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B697" w14:textId="77777777" w:rsidR="00842665" w:rsidRPr="00C20D58" w:rsidRDefault="00842665" w:rsidP="00842665">
      <w:pPr>
        <w:pStyle w:val="Heading5"/>
        <w:jc w:val="center"/>
        <w:rPr>
          <w:rFonts w:ascii="Calibri" w:hAnsi="Calibri"/>
          <w:b/>
          <w:sz w:val="36"/>
          <w:szCs w:val="36"/>
          <w:lang w:val="hr-HR"/>
        </w:rPr>
      </w:pPr>
      <w:r w:rsidRPr="00C20D58">
        <w:rPr>
          <w:rFonts w:ascii="Calibri" w:hAnsi="Calibri"/>
          <w:b/>
          <w:sz w:val="36"/>
          <w:szCs w:val="36"/>
          <w:lang w:val="hr-HR"/>
        </w:rPr>
        <w:t>OBRAZLOŽENJE</w:t>
      </w:r>
    </w:p>
    <w:p w14:paraId="2437B4B8" w14:textId="77777777" w:rsidR="00842665" w:rsidRPr="00C20D58" w:rsidRDefault="00842665" w:rsidP="00842665">
      <w:pPr>
        <w:rPr>
          <w:lang w:val="hr-HR"/>
        </w:rPr>
      </w:pPr>
    </w:p>
    <w:p w14:paraId="081CC60C" w14:textId="77777777" w:rsidR="00842665" w:rsidRPr="00C20D58" w:rsidRDefault="00842665" w:rsidP="00842665">
      <w:pPr>
        <w:jc w:val="both"/>
        <w:rPr>
          <w:rFonts w:ascii="Calibri" w:hAnsi="Calibri"/>
          <w:b/>
          <w:sz w:val="28"/>
          <w:lang w:val="hr-HR"/>
        </w:rPr>
      </w:pPr>
      <w:r w:rsidRPr="00C20D58">
        <w:rPr>
          <w:rFonts w:ascii="Calibri" w:hAnsi="Calibri"/>
          <w:b/>
          <w:sz w:val="28"/>
          <w:lang w:val="hr-HR"/>
        </w:rPr>
        <w:t xml:space="preserve">                             PRORAČUNA GRADA KRKA ZA 2023. GODINU </w:t>
      </w:r>
    </w:p>
    <w:p w14:paraId="52E66D9C" w14:textId="77777777" w:rsidR="00842665" w:rsidRPr="00C20D58" w:rsidRDefault="00842665" w:rsidP="00842665">
      <w:pPr>
        <w:keepNext/>
        <w:spacing w:before="240" w:after="60"/>
        <w:ind w:firstLine="567"/>
        <w:jc w:val="both"/>
        <w:outlineLvl w:val="1"/>
        <w:rPr>
          <w:rFonts w:ascii="Calibri" w:hAnsi="Calibri"/>
          <w:lang w:val="hr-HR"/>
        </w:rPr>
      </w:pPr>
      <w:r w:rsidRPr="00C20D58">
        <w:rPr>
          <w:rFonts w:ascii="Calibri" w:hAnsi="Calibri"/>
          <w:lang w:val="hr-HR"/>
        </w:rPr>
        <w:t xml:space="preserve">Proračun Grada Krka za 2023. i projekcije proračuna za 2024. i 2025. godinu sastavljen je na temelju Zakona o proračunu (»Narodne novine« broj 144/21), Smjernica makroekonomske i fiskalne politike za 2023. godinu, “Uputa za izradu proračuna jedinica lokalne i područne (regionalne) samouprave za razdoblje 2023.–2025. godine” Ministarstva financija, Pravilnika o proračunskim klasifikacijama (Narodne novine broj 26/10, 120/13 i 1/20) i Pravilnika o proračunskom računovodstvu i Računskom planu (»Narodne novine« broj 124/14, 115/15, 87/16, 3/18, 126/19 i 108/20). </w:t>
      </w:r>
    </w:p>
    <w:p w14:paraId="6D07DCCD" w14:textId="77777777" w:rsidR="00842665" w:rsidRPr="00C20D58" w:rsidRDefault="00842665" w:rsidP="00842665">
      <w:pPr>
        <w:ind w:firstLine="567"/>
        <w:jc w:val="both"/>
        <w:rPr>
          <w:rFonts w:ascii="Calibri" w:hAnsi="Calibri"/>
          <w:color w:val="FF0000"/>
          <w:lang w:val="hr-HR"/>
        </w:rPr>
      </w:pPr>
    </w:p>
    <w:p w14:paraId="61AE8A39" w14:textId="77777777" w:rsidR="00842665" w:rsidRPr="00C20D58" w:rsidRDefault="00842665" w:rsidP="00842665">
      <w:pPr>
        <w:ind w:firstLine="708"/>
        <w:jc w:val="both"/>
        <w:rPr>
          <w:rFonts w:ascii="Calibri" w:hAnsi="Calibri"/>
          <w:lang w:val="hr-HR"/>
        </w:rPr>
      </w:pPr>
      <w:r w:rsidRPr="00C20D58">
        <w:rPr>
          <w:rFonts w:ascii="Calibri" w:hAnsi="Calibri"/>
          <w:lang w:val="hr-HR"/>
        </w:rPr>
        <w:t xml:space="preserve">Izrada Proračuna Grada Krka za 2023. godinu i projekcija proračuna za 2024. i 2025. godinu obilježena je značajnim promjenama </w:t>
      </w:r>
      <w:r w:rsidRPr="00C20D58">
        <w:rPr>
          <w:rFonts w:ascii="Calibri" w:hAnsi="Calibri"/>
          <w:b/>
          <w:bCs/>
          <w:lang w:val="hr-HR"/>
        </w:rPr>
        <w:t>Zakona o proračunu (NN 144/21)</w:t>
      </w:r>
      <w:r w:rsidRPr="00C20D58">
        <w:rPr>
          <w:rFonts w:ascii="Calibri" w:hAnsi="Calibri"/>
          <w:lang w:val="hr-HR"/>
        </w:rPr>
        <w:t xml:space="preserve"> koji je stupio na snagu 1. siječnja.2022. godine.</w:t>
      </w:r>
    </w:p>
    <w:p w14:paraId="7FF9A051" w14:textId="77777777" w:rsidR="00842665" w:rsidRPr="00C20D58" w:rsidRDefault="00842665" w:rsidP="00842665">
      <w:pPr>
        <w:ind w:firstLine="708"/>
        <w:jc w:val="both"/>
        <w:rPr>
          <w:rFonts w:ascii="Calibri" w:hAnsi="Calibri"/>
          <w:lang w:val="hr-HR"/>
        </w:rPr>
      </w:pPr>
      <w:r w:rsidRPr="00C20D58">
        <w:rPr>
          <w:rFonts w:ascii="Calibri" w:hAnsi="Calibri"/>
          <w:lang w:val="hr-HR"/>
        </w:rPr>
        <w:t>Najznačajnije novosti Zakona vezane za izradu proračuna:</w:t>
      </w:r>
    </w:p>
    <w:p w14:paraId="26884E0C"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Proračun se donosi na drugoj razini ekonomske klasifikacije</w:t>
      </w:r>
      <w:r w:rsidRPr="00C20D58">
        <w:rPr>
          <w:rFonts w:ascii="Calibri" w:hAnsi="Calibri"/>
          <w:lang w:val="hr-HR"/>
        </w:rPr>
        <w:t xml:space="preserve">, tj. na razini skupine Računskog plana, za razliku od dosadašnjeg načina donošenja kada se proračun donosio na trećoj razini ekonomske klasifikacije, tj. na razini podskupine Računskog plana. </w:t>
      </w:r>
    </w:p>
    <w:p w14:paraId="5626D755"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 xml:space="preserve">Proračun se sastoji od općeg dijela, posebnog dijela i obrazloženja. </w:t>
      </w:r>
      <w:r w:rsidRPr="00C20D58">
        <w:rPr>
          <w:rFonts w:ascii="Calibri" w:hAnsi="Calibri"/>
          <w:lang w:val="hr-HR"/>
        </w:rPr>
        <w:t>Prema prijašnjem Zakonu, proračun se sastojao od općeg dijela, posebnog dijela i plana razvojnih programa. Novim Zakonom obrazloženje postaje sastavni dio proračuna, čime se obrazloženju daje veći značaj. Zakon detaljno propisuje sadržaj obrazloženja.</w:t>
      </w:r>
    </w:p>
    <w:p w14:paraId="2B1FC1D4"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Financijski plan proračunskog korisnika se novim Zakonom o proračunu puno detaljnije propisuje</w:t>
      </w:r>
      <w:r w:rsidRPr="00C20D58">
        <w:rPr>
          <w:rFonts w:ascii="Calibri" w:hAnsi="Calibri"/>
          <w:lang w:val="hr-HR"/>
        </w:rPr>
        <w:t xml:space="preserve">. Financijski plan proračunskog korisnika se sadržajno izjednačava sa sadržajem proračuna i sadrži iste dijelove kao i proračun: opći dio, posebni dio i obrazloženje. </w:t>
      </w:r>
    </w:p>
    <w:p w14:paraId="7C5BB5B5" w14:textId="77777777" w:rsidR="00842665" w:rsidRPr="00C20D58" w:rsidRDefault="00842665" w:rsidP="00842665">
      <w:pPr>
        <w:pStyle w:val="BodyText"/>
        <w:widowControl w:val="0"/>
        <w:autoSpaceDE w:val="0"/>
        <w:autoSpaceDN w:val="0"/>
        <w:spacing w:line="228" w:lineRule="auto"/>
        <w:ind w:left="360" w:right="104"/>
        <w:rPr>
          <w:rFonts w:ascii="Calibri" w:hAnsi="Calibri"/>
          <w:lang w:val="hr-HR"/>
        </w:rPr>
      </w:pPr>
    </w:p>
    <w:p w14:paraId="6556DCD5" w14:textId="77777777" w:rsidR="00842665" w:rsidRPr="00C20D58" w:rsidRDefault="00842665" w:rsidP="00842665">
      <w:pPr>
        <w:pStyle w:val="BodyText"/>
        <w:autoSpaceDE w:val="0"/>
        <w:autoSpaceDN w:val="0"/>
        <w:spacing w:line="228" w:lineRule="auto"/>
        <w:ind w:right="104" w:firstLine="360"/>
        <w:rPr>
          <w:rFonts w:ascii="Calibri" w:hAnsi="Calibri"/>
          <w:u w:val="single"/>
          <w:lang w:val="hr-HR"/>
        </w:rPr>
      </w:pPr>
      <w:r w:rsidRPr="00C20D58">
        <w:rPr>
          <w:rFonts w:ascii="Calibri" w:hAnsi="Calibri"/>
          <w:lang w:val="hr-HR"/>
        </w:rPr>
        <w:t xml:space="preserve">Na izradu Proračuna Grada Krka za razdoblje 2023. i projekcija proračuna za 2024. i 2025. godinu utjecao je i Zakon o uvođenju eura kao službene valute RH (57/22 i 88/22) temeljem kojeg se </w:t>
      </w:r>
      <w:r w:rsidRPr="00C20D58">
        <w:rPr>
          <w:rFonts w:ascii="Calibri" w:hAnsi="Calibri"/>
          <w:b/>
          <w:bCs/>
          <w:u w:val="single"/>
          <w:lang w:val="hr-HR"/>
        </w:rPr>
        <w:t>proračun za 2023. godinu i projekcije za 2024. i 2025. godinu donose u valuti euro.</w:t>
      </w:r>
    </w:p>
    <w:p w14:paraId="5062CFCA"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79CA4E3F" w14:textId="77777777" w:rsidR="00842665" w:rsidRPr="00C20D58" w:rsidRDefault="00842665" w:rsidP="00842665">
      <w:pPr>
        <w:ind w:firstLine="567"/>
        <w:jc w:val="both"/>
        <w:rPr>
          <w:rFonts w:ascii="Calibri" w:hAnsi="Calibri"/>
          <w:lang w:val="hr-HR"/>
        </w:rPr>
      </w:pPr>
      <w:r w:rsidRPr="00C20D58">
        <w:rPr>
          <w:rFonts w:ascii="Calibri" w:hAnsi="Calibri"/>
          <w:lang w:val="hr-HR"/>
        </w:rPr>
        <w:t>Proračun Grada Krka za 2023. godinu sastoji se od:</w:t>
      </w:r>
    </w:p>
    <w:p w14:paraId="6128CD3B" w14:textId="77777777" w:rsidR="00842665" w:rsidRPr="00C20D58" w:rsidRDefault="00842665" w:rsidP="00842665">
      <w:pPr>
        <w:ind w:firstLine="567"/>
        <w:jc w:val="both"/>
        <w:rPr>
          <w:rFonts w:ascii="Calibri" w:hAnsi="Calibri"/>
          <w:lang w:val="hr-HR"/>
        </w:rPr>
      </w:pPr>
    </w:p>
    <w:p w14:paraId="7556447F" w14:textId="77777777" w:rsidR="00842665" w:rsidRPr="00C20D58" w:rsidRDefault="00842665" w:rsidP="00842665">
      <w:pPr>
        <w:numPr>
          <w:ilvl w:val="0"/>
          <w:numId w:val="4"/>
        </w:numPr>
        <w:jc w:val="both"/>
        <w:rPr>
          <w:rFonts w:ascii="Calibri" w:hAnsi="Calibri"/>
          <w:lang w:val="hr-HR"/>
        </w:rPr>
      </w:pPr>
      <w:r w:rsidRPr="00C20D58">
        <w:rPr>
          <w:rFonts w:ascii="Calibri" w:hAnsi="Calibri"/>
          <w:b/>
          <w:bCs/>
          <w:lang w:val="hr-HR"/>
        </w:rPr>
        <w:t>Proračuna Grada Krka za 2023. godinu i projekcija proračuna za razdoblje 2024.-2025.</w:t>
      </w:r>
      <w:r w:rsidRPr="00C20D58">
        <w:rPr>
          <w:rFonts w:ascii="Calibri" w:hAnsi="Calibri"/>
          <w:lang w:val="hr-HR"/>
        </w:rPr>
        <w:t xml:space="preserve"> godine</w:t>
      </w:r>
      <w:r w:rsidR="00C242E1" w:rsidRPr="00C20D58">
        <w:rPr>
          <w:rFonts w:ascii="Calibri" w:hAnsi="Calibri"/>
          <w:lang w:val="hr-HR"/>
        </w:rPr>
        <w:t>,</w:t>
      </w:r>
      <w:r w:rsidRPr="00C20D58">
        <w:rPr>
          <w:rFonts w:ascii="Calibri" w:hAnsi="Calibri"/>
          <w:lang w:val="hr-HR"/>
        </w:rPr>
        <w:t xml:space="preserve"> i to:   </w:t>
      </w:r>
    </w:p>
    <w:p w14:paraId="098EA3D7"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općeg dijela prihoda i rashoda proračuna na 2. razini računskog plana i projekcije sa prihodima i rashodima na 2. razini računskog plana po ekonomskoj i funkcijskoj klasifikaciji </w:t>
      </w:r>
      <w:r w:rsidR="0035780B">
        <w:rPr>
          <w:rFonts w:ascii="Calibri" w:hAnsi="Calibri"/>
          <w:lang w:val="hr-HR"/>
        </w:rPr>
        <w:t>te</w:t>
      </w:r>
      <w:r w:rsidRPr="00C20D58">
        <w:rPr>
          <w:rFonts w:ascii="Calibri" w:hAnsi="Calibri"/>
          <w:lang w:val="hr-HR"/>
        </w:rPr>
        <w:t xml:space="preserve"> izvorima financiranja</w:t>
      </w:r>
    </w:p>
    <w:p w14:paraId="40303191"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posebnog dijela proračuna koji sadrži samo rashode iskazane prema namjeni i </w:t>
      </w:r>
    </w:p>
    <w:p w14:paraId="13EA65F0" w14:textId="77777777" w:rsidR="00842665" w:rsidRPr="00C20D58" w:rsidRDefault="00842665" w:rsidP="00842665">
      <w:pPr>
        <w:jc w:val="both"/>
        <w:rPr>
          <w:rFonts w:ascii="Calibri" w:hAnsi="Calibri"/>
          <w:lang w:val="hr-HR"/>
        </w:rPr>
      </w:pPr>
      <w:r w:rsidRPr="00C20D58">
        <w:rPr>
          <w:rFonts w:ascii="Calibri" w:hAnsi="Calibri"/>
          <w:lang w:val="hr-HR"/>
        </w:rPr>
        <w:t xml:space="preserve">                    korisnicima na </w:t>
      </w:r>
      <w:r w:rsidR="00C242E1" w:rsidRPr="00C20D58">
        <w:rPr>
          <w:rFonts w:ascii="Calibri" w:hAnsi="Calibri"/>
          <w:lang w:val="hr-HR"/>
        </w:rPr>
        <w:t>2. razini računskom plana</w:t>
      </w:r>
    </w:p>
    <w:p w14:paraId="22556EFF"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obrazloženja proračuna </w:t>
      </w:r>
    </w:p>
    <w:p w14:paraId="428FF910" w14:textId="77777777" w:rsidR="00842665" w:rsidRPr="00C20D58" w:rsidRDefault="00842665" w:rsidP="00842665">
      <w:pPr>
        <w:jc w:val="both"/>
        <w:rPr>
          <w:rFonts w:ascii="Calibri" w:hAnsi="Calibri"/>
          <w:lang w:val="hr-HR"/>
        </w:rPr>
      </w:pPr>
    </w:p>
    <w:p w14:paraId="2852BF25" w14:textId="77777777" w:rsidR="00842665" w:rsidRPr="00C20D58" w:rsidRDefault="00842665" w:rsidP="00842665">
      <w:pPr>
        <w:numPr>
          <w:ilvl w:val="0"/>
          <w:numId w:val="4"/>
        </w:numPr>
        <w:jc w:val="both"/>
        <w:rPr>
          <w:rFonts w:ascii="Calibri" w:hAnsi="Calibri"/>
          <w:b/>
          <w:bCs/>
          <w:lang w:val="hr-HR"/>
        </w:rPr>
      </w:pPr>
      <w:r w:rsidRPr="00C20D58">
        <w:rPr>
          <w:rFonts w:ascii="Calibri" w:hAnsi="Calibri"/>
          <w:b/>
          <w:bCs/>
          <w:lang w:val="hr-HR"/>
        </w:rPr>
        <w:t xml:space="preserve">Odluke o izvršavanju Proračuna Grada Krka za 2023. godinu          </w:t>
      </w:r>
    </w:p>
    <w:p w14:paraId="097BAA3D"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683E97B0"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444E1740" w14:textId="77777777" w:rsidR="00842665" w:rsidRPr="0035780B" w:rsidRDefault="00842665" w:rsidP="00842665">
      <w:pPr>
        <w:ind w:firstLine="567"/>
        <w:jc w:val="both"/>
        <w:rPr>
          <w:rFonts w:ascii="Calibri" w:hAnsi="Calibri"/>
          <w:lang w:val="hr-HR"/>
        </w:rPr>
      </w:pPr>
      <w:r w:rsidRPr="0035780B">
        <w:rPr>
          <w:rFonts w:ascii="Calibri" w:hAnsi="Calibri"/>
          <w:lang w:val="hr-HR"/>
        </w:rPr>
        <w:lastRenderedPageBreak/>
        <w:t xml:space="preserve">Proračun se planira na načelu programskog planiranja, pa se u posebnom dijelu proračuna navode klasifikacije rashoda po programima, a programi se sastoje od aktivnosti i projekata, koji mogu biti tekući i kapitalni. </w:t>
      </w:r>
    </w:p>
    <w:p w14:paraId="02DEC3B3"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Proračun Grada Krka za 2023. godinu sadrži </w:t>
      </w:r>
      <w:r w:rsidRPr="0035780B">
        <w:rPr>
          <w:rFonts w:ascii="Calibri" w:hAnsi="Calibri"/>
          <w:b/>
          <w:lang w:val="hr-HR"/>
        </w:rPr>
        <w:t>sve prihode i rashode proračunskih</w:t>
      </w:r>
      <w:r w:rsidRPr="0035780B">
        <w:rPr>
          <w:rFonts w:ascii="Calibri" w:hAnsi="Calibri"/>
          <w:lang w:val="hr-HR"/>
        </w:rPr>
        <w:t xml:space="preserve"> </w:t>
      </w:r>
      <w:r w:rsidRPr="0035780B">
        <w:rPr>
          <w:rFonts w:ascii="Calibri" w:hAnsi="Calibri"/>
          <w:b/>
          <w:lang w:val="hr-HR"/>
        </w:rPr>
        <w:t>korisnika</w:t>
      </w:r>
      <w:r w:rsidRPr="0035780B">
        <w:rPr>
          <w:rFonts w:ascii="Calibri" w:hAnsi="Calibri"/>
          <w:lang w:val="hr-HR"/>
        </w:rPr>
        <w:t xml:space="preserve">, uključujući i njihove vlastite prihode, donacije i pomoći, koji se ne evidentiraju preko žiro računa proračuna, ali se uključuju u konsolidirani proračun i proračunska izvješća o izvršavanju. Proračunski korisnici Grada Krka posluju preko samostalnih žiro računa, ali koriste jedinstveni informatički program za računovodstveno evidentiranje, planiranje i izvještavanje o financijskom poslovanju. </w:t>
      </w:r>
    </w:p>
    <w:p w14:paraId="37066E83"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Uvođenjem transparentnosti proračuna u 2021. godini, odnosno objavljivanjem svih pojedinačnih rashoda proračuna i proračunskih korisnika u aplikaciji objavljenoj na mrežnoj stranici Grada Krka </w:t>
      </w:r>
      <w:r w:rsidRPr="0035780B">
        <w:fldChar w:fldCharType="begin"/>
      </w:r>
      <w:r w:rsidRPr="0035780B">
        <w:instrText>HYPERLINK "http://www.grad-krk.hr"</w:instrText>
      </w:r>
      <w:r w:rsidRPr="0035780B">
        <w:fldChar w:fldCharType="separate"/>
      </w:r>
      <w:r w:rsidRPr="0035780B">
        <w:rPr>
          <w:rStyle w:val="Hyperlink"/>
          <w:rFonts w:ascii="Calibri" w:hAnsi="Calibri"/>
          <w:color w:val="auto"/>
          <w:lang w:val="hr-HR"/>
        </w:rPr>
        <w:t>www.grad-krk.hr</w:t>
      </w:r>
      <w:r w:rsidRPr="0035780B">
        <w:rPr>
          <w:rStyle w:val="Hyperlink"/>
          <w:rFonts w:ascii="Calibri" w:hAnsi="Calibri"/>
          <w:color w:val="auto"/>
          <w:lang w:val="hr-HR"/>
        </w:rPr>
        <w:fldChar w:fldCharType="end"/>
      </w:r>
      <w:r w:rsidRPr="0035780B">
        <w:rPr>
          <w:rFonts w:ascii="Calibri" w:hAnsi="Calibri"/>
          <w:lang w:val="hr-HR"/>
        </w:rPr>
        <w:t xml:space="preserve">  učinjen je značajan pozitivan pomak u komunikaciji sa građanima. Podaci se objavljuju kvartalno, nakon izrade financijskih izvještaja. Objavljuje se i VODIČ ZA GRAĐANE - PRORAČUN U MALOM. </w:t>
      </w:r>
    </w:p>
    <w:p w14:paraId="0CCA722F" w14:textId="77777777" w:rsidR="00842665" w:rsidRPr="0035780B" w:rsidRDefault="00842665" w:rsidP="00842665">
      <w:pPr>
        <w:ind w:firstLine="567"/>
        <w:jc w:val="both"/>
        <w:rPr>
          <w:rFonts w:ascii="Calibri" w:hAnsi="Calibri"/>
          <w:lang w:val="hr-HR"/>
        </w:rPr>
      </w:pPr>
      <w:r w:rsidRPr="0035780B">
        <w:rPr>
          <w:rFonts w:ascii="Calibri" w:hAnsi="Calibri"/>
          <w:lang w:val="hr-HR"/>
        </w:rPr>
        <w:t>U Posebnom dijelu proračuna rashodi su iskazani prema rasporedu</w:t>
      </w:r>
      <w:r w:rsidRPr="0035780B">
        <w:rPr>
          <w:rFonts w:ascii="Calibri" w:hAnsi="Calibri"/>
          <w:i/>
          <w:lang w:val="hr-HR"/>
        </w:rPr>
        <w:t xml:space="preserve"> programa i aktivnosti</w:t>
      </w:r>
      <w:r w:rsidRPr="0035780B">
        <w:rPr>
          <w:rFonts w:ascii="Calibri" w:hAnsi="Calibri"/>
          <w:lang w:val="hr-HR"/>
        </w:rPr>
        <w:t xml:space="preserve">. </w:t>
      </w:r>
    </w:p>
    <w:p w14:paraId="4D8B3058" w14:textId="77777777" w:rsidR="00842665" w:rsidRPr="0035780B" w:rsidRDefault="00842665" w:rsidP="00842665">
      <w:pPr>
        <w:ind w:firstLine="567"/>
        <w:jc w:val="both"/>
        <w:rPr>
          <w:rFonts w:ascii="Calibri" w:hAnsi="Calibri"/>
          <w:lang w:val="hr-HR"/>
        </w:rPr>
      </w:pPr>
      <w:r w:rsidRPr="0035780B">
        <w:rPr>
          <w:rFonts w:ascii="Calibri" w:hAnsi="Calibri"/>
          <w:lang w:val="hr-HR"/>
        </w:rPr>
        <w:t>Ovim proračunom svi rashodi unutar jednog RAZDJELA JEDINSTVENI UPRAVNI ODJEL podijeljeni su u GLAVE:</w:t>
      </w:r>
    </w:p>
    <w:p w14:paraId="6FCA6D71" w14:textId="77777777" w:rsidR="00842665" w:rsidRPr="0035780B" w:rsidRDefault="00842665" w:rsidP="00842665">
      <w:pPr>
        <w:ind w:firstLine="567"/>
        <w:jc w:val="both"/>
        <w:rPr>
          <w:rFonts w:ascii="Calibri" w:hAnsi="Calibri"/>
          <w:lang w:val="hr-HR"/>
        </w:rPr>
      </w:pPr>
    </w:p>
    <w:p w14:paraId="43D58136"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GLAVA 00101- Jedinstveni upravni odjel </w:t>
      </w:r>
    </w:p>
    <w:p w14:paraId="70CAC384"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00102- Gradska knjižnica</w:t>
      </w:r>
    </w:p>
    <w:p w14:paraId="2DBB830F"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00103- Centar za kulturu grada Krka</w:t>
      </w:r>
    </w:p>
    <w:p w14:paraId="0D9FA3B4"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00104- Dječji vrtić “Katarina Frankopan”</w:t>
      </w:r>
    </w:p>
    <w:p w14:paraId="4057EE48"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GLAVA 00105- Javna vatrogasna postrojba grada Krka  </w:t>
      </w:r>
    </w:p>
    <w:p w14:paraId="085D1B59" w14:textId="77777777" w:rsidR="00842665" w:rsidRPr="0035780B" w:rsidRDefault="00842665" w:rsidP="00842665">
      <w:pPr>
        <w:ind w:firstLine="567"/>
        <w:jc w:val="both"/>
        <w:rPr>
          <w:rFonts w:ascii="Calibri" w:hAnsi="Calibri"/>
          <w:lang w:val="hr-HR"/>
        </w:rPr>
      </w:pPr>
    </w:p>
    <w:p w14:paraId="76EEDAFA" w14:textId="77777777" w:rsidR="00842665" w:rsidRPr="0035780B" w:rsidRDefault="00842665" w:rsidP="00842665">
      <w:pPr>
        <w:ind w:firstLine="567"/>
        <w:jc w:val="both"/>
        <w:rPr>
          <w:rFonts w:ascii="Calibri" w:hAnsi="Calibri"/>
          <w:b/>
          <w:bCs/>
          <w:lang w:val="hr-HR"/>
        </w:rPr>
      </w:pPr>
      <w:r w:rsidRPr="0035780B">
        <w:rPr>
          <w:rFonts w:ascii="Calibri" w:hAnsi="Calibri"/>
          <w:b/>
          <w:bCs/>
          <w:lang w:val="hr-HR"/>
        </w:rPr>
        <w:t>GLAVA 00101 Jedinstveni upravni odjel sadrži sljedeće programe:</w:t>
      </w:r>
    </w:p>
    <w:p w14:paraId="4453AB1F"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1001  JAVNA UPRAVA I ADMINISTRACIJA</w:t>
      </w:r>
    </w:p>
    <w:p w14:paraId="58D8994E"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1002  FINANCIJSKI POSLOVI I OBVEZE</w:t>
      </w:r>
    </w:p>
    <w:p w14:paraId="087E256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1003  RAZVOJ CIVILNOG DRUŠTVA</w:t>
      </w:r>
    </w:p>
    <w:p w14:paraId="6A6D6848"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1004  ODRŽAVANJE I GRADNJA KOMUNALNE INFRASTRUKTURE</w:t>
      </w:r>
    </w:p>
    <w:p w14:paraId="02469523"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1005  SUSTAV VODOOPSKRBE, ODVODNJE I ZAŠTITE VODA</w:t>
      </w:r>
    </w:p>
    <w:p w14:paraId="68D4004E"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1006  ZAŠTITA OKOLIŠA I GOSPODARENJE OTPADOM</w:t>
      </w:r>
    </w:p>
    <w:p w14:paraId="281CB111"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1007  ODRŽAVANJE POSLOVNIH I STAMBENIH OBJEKATA I DRUŠTVENIH DOMOVA</w:t>
      </w:r>
    </w:p>
    <w:p w14:paraId="6FC1A5E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1008  OSNOVNO, SREDNJOŠKOLSKO I VISOKO OBRAZOVANJE</w:t>
      </w:r>
    </w:p>
    <w:p w14:paraId="730668C1"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1009  SPORT, REKREACIJA, KULTURA I OSTALO</w:t>
      </w:r>
    </w:p>
    <w:p w14:paraId="57EDAC39"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1010  ZAŠTITA, OČUVANJE, UNAPREĐENJE ZDRAVLJA I SOCIJALNA SKRB</w:t>
      </w:r>
    </w:p>
    <w:p w14:paraId="53F4E724"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1011  IZGRADNJA I ODRŽAVANJE OBALE I OBALNOG POJASA</w:t>
      </w:r>
    </w:p>
    <w:p w14:paraId="7554212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1012  JAČANJE GOSPODARSTVA, POLJOPRIVREDE I TURIZMA</w:t>
      </w:r>
    </w:p>
    <w:p w14:paraId="37889D2D"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1013  PROSTORNO UREĐENJE</w:t>
      </w:r>
    </w:p>
    <w:p w14:paraId="0F029042"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1014  RAZVOJNI PROJEKTI I PROJEKTI POTICANJA ENERGETSKE UČINKOVITOSTI</w:t>
      </w:r>
    </w:p>
    <w:p w14:paraId="7064DD56" w14:textId="77777777" w:rsidR="00842665" w:rsidRPr="0035780B" w:rsidRDefault="00842665" w:rsidP="00842665">
      <w:pPr>
        <w:ind w:firstLine="567"/>
        <w:jc w:val="both"/>
        <w:rPr>
          <w:rFonts w:ascii="Calibri" w:hAnsi="Calibri"/>
          <w:szCs w:val="24"/>
          <w:lang w:val="hr-HR"/>
        </w:rPr>
      </w:pPr>
    </w:p>
    <w:p w14:paraId="688C1045" w14:textId="77777777" w:rsidR="00842665" w:rsidRPr="0035780B" w:rsidRDefault="00842665" w:rsidP="00842665">
      <w:pPr>
        <w:ind w:firstLine="567"/>
        <w:jc w:val="both"/>
        <w:rPr>
          <w:rFonts w:ascii="Calibri" w:hAnsi="Calibri"/>
          <w:lang w:val="hr-HR"/>
        </w:rPr>
      </w:pPr>
      <w:r w:rsidRPr="0035780B">
        <w:rPr>
          <w:rFonts w:ascii="Calibri" w:hAnsi="Calibri"/>
          <w:lang w:val="hr-HR"/>
        </w:rPr>
        <w:t>Svaki od navedenih programa sadrži aktivnosti i projekte koji su u nastavku detaljnije opisani.</w:t>
      </w:r>
    </w:p>
    <w:p w14:paraId="605913C9" w14:textId="77777777" w:rsidR="00842665" w:rsidRPr="0035780B" w:rsidRDefault="00842665" w:rsidP="00842665">
      <w:pPr>
        <w:ind w:firstLine="567"/>
        <w:jc w:val="both"/>
        <w:rPr>
          <w:rFonts w:ascii="Calibri" w:hAnsi="Calibri"/>
          <w:lang w:val="hr-HR"/>
        </w:rPr>
      </w:pPr>
      <w:r w:rsidRPr="0035780B">
        <w:rPr>
          <w:rFonts w:ascii="Calibri" w:hAnsi="Calibri"/>
          <w:b/>
          <w:bCs/>
          <w:lang w:val="hr-HR"/>
        </w:rPr>
        <w:t xml:space="preserve">Sukladno propisima izrađen je </w:t>
      </w:r>
      <w:r w:rsidRPr="0035780B">
        <w:rPr>
          <w:rFonts w:ascii="Calibri" w:hAnsi="Calibri"/>
          <w:b/>
          <w:bCs/>
          <w:i/>
          <w:iCs/>
          <w:u w:val="single"/>
          <w:lang w:val="hr-HR"/>
        </w:rPr>
        <w:t>Provedbeni program Grada Krka za razdoblje 2021. – 2025. godine</w:t>
      </w:r>
      <w:r w:rsidRPr="0035780B">
        <w:rPr>
          <w:rFonts w:ascii="Calibri" w:hAnsi="Calibri"/>
          <w:b/>
          <w:bCs/>
          <w:lang w:val="hr-HR"/>
        </w:rPr>
        <w:t xml:space="preserve"> </w:t>
      </w:r>
      <w:r w:rsidR="00012D50" w:rsidRPr="0035780B">
        <w:rPr>
          <w:rFonts w:ascii="Calibri" w:hAnsi="Calibri"/>
          <w:lang w:val="hr-HR"/>
        </w:rPr>
        <w:t>koji</w:t>
      </w:r>
      <w:r w:rsidRPr="0035780B">
        <w:rPr>
          <w:rFonts w:ascii="Calibri" w:hAnsi="Calibri"/>
          <w:b/>
          <w:bCs/>
          <w:lang w:val="hr-HR"/>
        </w:rPr>
        <w:t xml:space="preserve"> </w:t>
      </w:r>
      <w:r w:rsidRPr="0035780B">
        <w:rPr>
          <w:rFonts w:ascii="Calibri" w:hAnsi="Calibri"/>
          <w:lang w:val="hr-HR"/>
        </w:rPr>
        <w:t>definira mjere, ciljeve i pokazatelje koji će se Proračunom i Provedbenim planom provoditi, a donosi se za razdoblje od 4 godine koliko je i mandatno razdoblje predstavničkog i izvršnog tijela JLS.</w:t>
      </w:r>
    </w:p>
    <w:p w14:paraId="5458F55D" w14:textId="77777777" w:rsidR="00842665" w:rsidRPr="00C20D58" w:rsidRDefault="00842665" w:rsidP="00842665">
      <w:pPr>
        <w:ind w:firstLine="567"/>
        <w:jc w:val="both"/>
        <w:rPr>
          <w:rFonts w:ascii="Calibri" w:hAnsi="Calibri"/>
          <w:color w:val="FF0000"/>
          <w:lang w:val="hr-HR"/>
        </w:rPr>
      </w:pPr>
    </w:p>
    <w:p w14:paraId="73C9C779" w14:textId="77777777" w:rsidR="00842665" w:rsidRPr="0035780B" w:rsidRDefault="00842665" w:rsidP="00842665">
      <w:pPr>
        <w:ind w:firstLine="567"/>
        <w:jc w:val="both"/>
        <w:rPr>
          <w:rFonts w:ascii="Calibri" w:hAnsi="Calibri"/>
          <w:lang w:val="hr-HR"/>
        </w:rPr>
      </w:pPr>
      <w:r w:rsidRPr="0035780B">
        <w:rPr>
          <w:rFonts w:ascii="Calibri" w:hAnsi="Calibri"/>
          <w:b/>
          <w:lang w:val="hr-HR"/>
        </w:rPr>
        <w:t xml:space="preserve">CILJEVI I PRIORITETI </w:t>
      </w:r>
    </w:p>
    <w:p w14:paraId="1EF6733B"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Ciljevi  i prioriteti  Proračuna Grada Krka za 2023. i projekcija 2024. i 2025. godine  su: </w:t>
      </w:r>
    </w:p>
    <w:p w14:paraId="6FAF6517" w14:textId="77777777" w:rsidR="007C3E5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t xml:space="preserve">Prioritet 1. Pametan grad konkurentnog gospodarstva baziranog na znanju i naprednim </w:t>
      </w:r>
    </w:p>
    <w:p w14:paraId="36C60836" w14:textId="77777777" w:rsidR="007C3E5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t xml:space="preserve">                     tehnologijama </w:t>
      </w:r>
    </w:p>
    <w:p w14:paraId="6635C5F9" w14:textId="77777777" w:rsidR="007C3E5F" w:rsidRPr="0035780B" w:rsidRDefault="007C3E5F" w:rsidP="00842665">
      <w:pPr>
        <w:pStyle w:val="ListParagraph"/>
        <w:tabs>
          <w:tab w:val="left" w:pos="2052"/>
        </w:tabs>
        <w:spacing w:before="240" w:after="0" w:line="240" w:lineRule="auto"/>
        <w:ind w:left="0"/>
        <w:jc w:val="both"/>
        <w:rPr>
          <w:sz w:val="24"/>
          <w:szCs w:val="24"/>
        </w:rPr>
      </w:pPr>
    </w:p>
    <w:p w14:paraId="37F8D0CD" w14:textId="77777777" w:rsidR="00B047BF" w:rsidRPr="0035780B" w:rsidRDefault="007C3E5F" w:rsidP="00842665">
      <w:pPr>
        <w:pStyle w:val="ListParagraph"/>
        <w:tabs>
          <w:tab w:val="left" w:pos="2052"/>
        </w:tabs>
        <w:spacing w:before="240" w:after="0" w:line="240" w:lineRule="auto"/>
        <w:ind w:left="0"/>
        <w:jc w:val="both"/>
        <w:rPr>
          <w:sz w:val="24"/>
          <w:szCs w:val="24"/>
        </w:rPr>
      </w:pPr>
      <w:r w:rsidRPr="0035780B">
        <w:rPr>
          <w:sz w:val="24"/>
          <w:szCs w:val="24"/>
        </w:rPr>
        <w:t xml:space="preserve">Grad Krk u procesu je transformacije i stvaranja održive i pametne regije konkurentnog gospodarstva temeljenog na znanju, naprednim tehnologijama, tehnološki sofisticiranoj prerađivačkoj industriji te konkurentnim uslugama više dodane vrijednosti. U svrhu ostvarenja ovog prioriteta utvrđena su temeljna funkcionalna i gospodarska područja, koja je potrebno transformirati i učiniti globalno konkurentnijima prvenstveno ulažući u inovacije, digitalnu transformaciju i poticanje izvoza. Pritom će se poticati značajan regionalni ljudski potencijal na usvajanje novih znanja, kompetencija i vještina te primjena inovacija u područjima najvećeg potencijala. Navedeno predstavlja značajan čimbenik održivog stavljanja u funkciju vlastitih resursa putem pametne specijalizacije te pokretanja društvenog razvoja i transformacije gospodarstva. Treba naglasiti i jačanje veze između komplementarnih sektora i raznih organizacija te povećavanje razine kvalitete proizvoda, usluga i poslovnih procesa uvođenjem EU normi i standarda. Na taj način poboljšat će se poslovno okruženje uključujući institucionalnu i infrastrukturnu potporu. Ispred „tradicionalnih“ gospodarskih sektora stoji izazovan period transformacije temeljene na primjeni naprednih tehnologija, istraživanju i razvoju te uvođenju inovacija u procese poslovanja te poglavito u globalnu konkurentnost proizvoda i usluga. Dosadašnji poslovni modeli zamjenjuju se novima, a u modernoj ekonomiji dominiraju koncepti kružnog gospodarstva, ekonomije dijeljenja, korištenja velikih podataka te globalnih platformi. U budućem razdoblju utvrdit će se ključni sektori razvoja te poduzeti potrebna ulaganja u njihovu transformaciju prema većoj dodanoj vrijednosti te okretanju industrijama temeljenim na naprednim tehnologijama, osobito plavom i zelenom rastu. Turizam snažno utječe na ukupne prihode u županiji no turizam treba sagledavati kao iznimno važnu društvenu pojavu direktno povezanu s brojnim gospodarskim djelatnostima na području destinacije. Pokazatelj o doprinosu turizma govori o značajnoj ovisnosti BDP-a o rezultatima turizma, što je vrlo rizično s obzirom na osjetljivost turizma na različite utjecaje u receptivnim zemljama (npr. klimatski uvjeti, zdravstveni izazovi, politička stabilnost) kao i na emitivnim tržištima (zdravstveni izazovi, financijska kriza, promjene potražnje i slično). Planira se nastaviti trend podizanja kvalitete smještaja, kao i izgradnje smještajnih jedinica više razine kvalitete, kako bi se smanjili negativni utjecaji masovnog turizma te povećali ostvareni prihodi od turizma. Turistička ponuda se planira nastaviti usmjeravati na cjelogodišnje poslovanje uz kvalitetne sadržaje na razini destinacije. U županiji su već pokrenute zelene inovacije u turizmu što u budućnosti može znatno povećati dodanu vrijednost turističkog sektora. Za daljnji održivi razvoj turizma, važno je osigurati poboljšanje komunalne i prometne infrastrukture uvođenjem odgovarajućih prometnih rješenja. Navedeno će snažno doprinijeti konkurentnosti turističke destinacije, odnosno učinkovitom korištenju prirodnih, kulturnih, ljudskih i kapitalnih resursa za razvoj i ponudu kvalitetnih, inovativnih, atraktivnih i eko turističkih proizvoda i usluga. Potrebno je i gospodarski oživjeti poljoprivrednu proizvodnju i omogućiti joj novi razvojni uzlet, s naglaskom na održivu i ekološku poljoprivredu. Sektor poljoprivrede važan je gospodarski sektor koji se može integrirati i u turističku ponudu, a sve veća potražnja za zdravom i ekološki proizvedenom hranom predstavlja veliku razvojnu priliku. Zdrava, ekološki proizvedena hrana i autohtoni proizvodi mogu postati iznimno važan dio </w:t>
      </w:r>
      <w:r w:rsidRPr="0035780B">
        <w:rPr>
          <w:sz w:val="24"/>
          <w:szCs w:val="24"/>
        </w:rPr>
        <w:lastRenderedPageBreak/>
        <w:t xml:space="preserve">turističke ponude, kao što je već slučaj sa zaštićenim proizvodima Krčkim pršutom (oznaka zemljopisnog podrijetla) te maslinovim uljem (oznaka izvornosti). Nadalje, razvojem održive poljoprivrede u funkciju bi se stavile neiskorištene površine obradivog tla te bi se potaknulo otvaranje novih gospodarskih subjekata, a time i zapošljavanje stanovništva. </w:t>
      </w:r>
    </w:p>
    <w:p w14:paraId="5F6F1F2A"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450B6E2B"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628E2E47" w14:textId="77777777" w:rsidR="00B047BF" w:rsidRPr="0035780B" w:rsidRDefault="007C3E5F" w:rsidP="00842665">
      <w:pPr>
        <w:pStyle w:val="ListParagraph"/>
        <w:tabs>
          <w:tab w:val="left" w:pos="2052"/>
        </w:tabs>
        <w:spacing w:before="240" w:after="0" w:line="240" w:lineRule="auto"/>
        <w:ind w:left="0"/>
        <w:jc w:val="both"/>
        <w:rPr>
          <w:b/>
          <w:bCs/>
          <w:sz w:val="24"/>
          <w:szCs w:val="24"/>
        </w:rPr>
      </w:pPr>
      <w:r w:rsidRPr="0035780B">
        <w:rPr>
          <w:sz w:val="24"/>
          <w:szCs w:val="24"/>
        </w:rPr>
        <w:t xml:space="preserve"> </w:t>
      </w:r>
      <w:r w:rsidRPr="0035780B">
        <w:rPr>
          <w:b/>
          <w:bCs/>
          <w:sz w:val="24"/>
          <w:szCs w:val="24"/>
        </w:rPr>
        <w:t xml:space="preserve">Prioritet 2. Pozitivni demografski trendovi i poticajni uvjeti života u gradu </w:t>
      </w:r>
    </w:p>
    <w:p w14:paraId="03923EA7"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1C7A2C84" w14:textId="77777777" w:rsidR="00B047BF" w:rsidRPr="0035780B" w:rsidRDefault="007C3E5F" w:rsidP="00842665">
      <w:pPr>
        <w:pStyle w:val="ListParagraph"/>
        <w:tabs>
          <w:tab w:val="left" w:pos="2052"/>
        </w:tabs>
        <w:spacing w:before="240" w:after="0" w:line="240" w:lineRule="auto"/>
        <w:ind w:left="0"/>
        <w:jc w:val="both"/>
        <w:rPr>
          <w:sz w:val="24"/>
          <w:szCs w:val="24"/>
        </w:rPr>
      </w:pPr>
      <w:r w:rsidRPr="0035780B">
        <w:rPr>
          <w:sz w:val="24"/>
          <w:szCs w:val="24"/>
        </w:rPr>
        <w:t xml:space="preserve">Predškolski odgoj, razvijen sustav formalnog i neformalnog obrazovanja, nadstandardi u zdravstvenoj zaštiti, mreža institucionalne socijalne skrbi, kulturni dosezi te izgrađena sportska i rekreativna infrastruktura važni su čimbenici razvoja pozitivnog društvenog okruženja u Gradu Krku i čitavoj Županiji. Kako bi se potaknulo mlade i mlade obitelji na ostanak i roditeljstvo, potrebno je stvaranje boljih preduvjeta za osnivanje i funkcioniranje obitelji. Određenim mjerama na regionalnoj razini nastojat će se potaknuti pozitivne promjene u organizaciji rada predškolskih i školskih ustanova, zapošljavanju i napredovanju žena i mladih. Dostupnost kvalitetnog ranog i predškolskog odgoja pretpostavlja smanjivanje lokalnih razlika u kvaliteti i cijeni predškolskog odgoja, dovoljan broj odgojitelja te njihov daljnji profesionalni razvoj. To podrazumijeva dogradnju postojećih te izgradnju novih vrtića, kao i osiguravanje standarda kvalitete u vrtićima, kako bi se obiteljima pomoglo u odgoju i obrazovanju djece u sve zahtjevnijem životnom okruženju. Nadalje, dostupnost, kvaliteta i učinkovitost zdravstvene zaštite osnovne su vrijednosti suvremenih zdravstvenih sustava te će i dalje biti u fokusu razvoja. Pritom treba naglasiti da je dobro zdravlje ključan preduvjet za gospodarski i društveni razvoj. Ono pridonosi povećanoj produktivnosti i učinkovitoj radnoj snazi te koristi svim sektorima i cijelome društvu. Zbog toga se planiraju aktivnosti kako bi se svim stanovnicima dala jednaka prilika u korištenju zdravstvenih usluga. Također, nastavit će se s ulaganjem u zdravstvenu i sportsku infrastrukturu i programe, čime će se pridonijeti poboljšanju kvalitete života u cijelosti. Kao vrlo raširena društvena aktivnost, sport i rekreacija sastavni su dio kulture pojedinca i suvremenog društva. Budućnost traži ulaganja u održavanje postojeće infrastrukture te veću otvorenost ka rekreativnim programima i rješenjima. Potrebna su daljnja ulaganja u šetnice, parkove, biciklističke i trim staze, za što treba osigurati sredstva korištenjem nacionalnih i EU fondova. S obzirom na sve intenzivniji trend starenja stanovništva, adekvatne socijalne usluge i prilagođena infrastruktura postaju nužnost u osiguranju standarda života svih, a posebno starijih građana. To uključuje i pružanje usluga u zajednici, a podrazumijeva sinergijsko djelovanje javnog i civilnog sektora kako bi se detektirali i mobilizirali svi postojeći kapaciteti za što učinkovitije pružanje usluga i osiguranje dostojanstvenog starenja. Civilni sektor važna je karika u promptnom i kreativnom pružanju usluga i kreiranju kvalitetnog sadržaja u organizaciji slobodnog vremena u području kulture, obrazovanja, kreativnog sadržaja, sporta, zaštite okoliša, ljudskih prava i građanskog aktivizma te mjera solidarnosti i jačanja socijalnog kapitala. </w:t>
      </w:r>
    </w:p>
    <w:p w14:paraId="160A7F00"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2BB6DB93"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21124F33" w14:textId="77777777" w:rsidR="00547AEE" w:rsidRPr="0035780B" w:rsidRDefault="00547AEE" w:rsidP="00842665">
      <w:pPr>
        <w:pStyle w:val="ListParagraph"/>
        <w:tabs>
          <w:tab w:val="left" w:pos="2052"/>
        </w:tabs>
        <w:spacing w:before="240" w:after="0" w:line="240" w:lineRule="auto"/>
        <w:ind w:left="0"/>
        <w:jc w:val="both"/>
        <w:rPr>
          <w:sz w:val="24"/>
          <w:szCs w:val="24"/>
        </w:rPr>
      </w:pPr>
    </w:p>
    <w:p w14:paraId="5675253A" w14:textId="77777777" w:rsidR="00547AEE" w:rsidRPr="0035780B" w:rsidRDefault="00547AEE" w:rsidP="00842665">
      <w:pPr>
        <w:pStyle w:val="ListParagraph"/>
        <w:tabs>
          <w:tab w:val="left" w:pos="2052"/>
        </w:tabs>
        <w:spacing w:before="240" w:after="0" w:line="240" w:lineRule="auto"/>
        <w:ind w:left="0"/>
        <w:jc w:val="both"/>
        <w:rPr>
          <w:sz w:val="24"/>
          <w:szCs w:val="24"/>
        </w:rPr>
      </w:pPr>
    </w:p>
    <w:p w14:paraId="672209C5" w14:textId="1390F0A3" w:rsidR="00547AEE" w:rsidRDefault="00547AEE" w:rsidP="00842665">
      <w:pPr>
        <w:pStyle w:val="ListParagraph"/>
        <w:tabs>
          <w:tab w:val="left" w:pos="2052"/>
        </w:tabs>
        <w:spacing w:before="240" w:after="0" w:line="240" w:lineRule="auto"/>
        <w:ind w:left="0"/>
        <w:jc w:val="both"/>
        <w:rPr>
          <w:sz w:val="24"/>
          <w:szCs w:val="24"/>
        </w:rPr>
      </w:pPr>
    </w:p>
    <w:p w14:paraId="3A6C48E6" w14:textId="6735756C" w:rsidR="00F25691" w:rsidRDefault="00F25691" w:rsidP="00842665">
      <w:pPr>
        <w:pStyle w:val="ListParagraph"/>
        <w:tabs>
          <w:tab w:val="left" w:pos="2052"/>
        </w:tabs>
        <w:spacing w:before="240" w:after="0" w:line="240" w:lineRule="auto"/>
        <w:ind w:left="0"/>
        <w:jc w:val="both"/>
        <w:rPr>
          <w:sz w:val="24"/>
          <w:szCs w:val="24"/>
        </w:rPr>
      </w:pPr>
    </w:p>
    <w:p w14:paraId="08E69039" w14:textId="103781F9" w:rsidR="00F25691" w:rsidRDefault="00F25691" w:rsidP="00842665">
      <w:pPr>
        <w:pStyle w:val="ListParagraph"/>
        <w:tabs>
          <w:tab w:val="left" w:pos="2052"/>
        </w:tabs>
        <w:spacing w:before="240" w:after="0" w:line="240" w:lineRule="auto"/>
        <w:ind w:left="0"/>
        <w:jc w:val="both"/>
        <w:rPr>
          <w:sz w:val="24"/>
          <w:szCs w:val="24"/>
        </w:rPr>
      </w:pPr>
    </w:p>
    <w:p w14:paraId="3C81E7D4" w14:textId="77777777" w:rsidR="00F25691" w:rsidRPr="0035780B" w:rsidRDefault="00F25691" w:rsidP="00842665">
      <w:pPr>
        <w:pStyle w:val="ListParagraph"/>
        <w:tabs>
          <w:tab w:val="left" w:pos="2052"/>
        </w:tabs>
        <w:spacing w:before="240" w:after="0" w:line="240" w:lineRule="auto"/>
        <w:ind w:left="0"/>
        <w:jc w:val="both"/>
        <w:rPr>
          <w:sz w:val="24"/>
          <w:szCs w:val="24"/>
        </w:rPr>
      </w:pPr>
    </w:p>
    <w:p w14:paraId="1FDDB365" w14:textId="77777777" w:rsidR="00B047B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lastRenderedPageBreak/>
        <w:t xml:space="preserve">Prioritet 3. Energetska učinkovitost i efikasno upravljanje javnom infrastrukturom </w:t>
      </w:r>
    </w:p>
    <w:p w14:paraId="1737E197"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55D624A9" w14:textId="77777777" w:rsidR="00842665" w:rsidRPr="0035780B" w:rsidRDefault="007C3E5F" w:rsidP="00842665">
      <w:pPr>
        <w:pStyle w:val="ListParagraph"/>
        <w:tabs>
          <w:tab w:val="left" w:pos="2052"/>
        </w:tabs>
        <w:spacing w:before="240" w:after="0" w:line="240" w:lineRule="auto"/>
        <w:ind w:left="0"/>
        <w:jc w:val="both"/>
        <w:rPr>
          <w:bCs/>
          <w:sz w:val="24"/>
          <w:szCs w:val="24"/>
        </w:rPr>
      </w:pPr>
      <w:r w:rsidRPr="0035780B">
        <w:rPr>
          <w:sz w:val="24"/>
          <w:szCs w:val="24"/>
        </w:rPr>
        <w:t>Stanje lokalnih cesta potrebno je unaprijediti asfaltiranjem postojećih makadamskih kolnika, izgradnjom pojedinih dionica cesta kako bi se postigla smislena i kontinuirana prometna cjelina te poboljšanjem kvalitete asfaltiranih cesta koje ne udovoljavaju uvjetima neophodnim za sigurno odvijanje prometa. Potrebno je i implementirati nova prometna rješenja u svrhu poboljšanja protoka vozila, izgraditi rotore i slično. Uz razvijenu prometnu infrastrukturu za motorna vozila, potrebno je graditi biciklističku infrastrukturu. Mobilnost je danas značajan čimbenik svakodnevnoga, društvenoga i gospodarskoga života. Pametna i održiva mobilnost već se potiče i razvija na području grada Krka, no potrebno je sagledati kvalitetnije povezivanje regije, razvoj prometne e-infrastrukture te poticanje povezivanja raznih oblika transporta na široj razini, što je prepoznala i Primorsko-goranska županija u svom Planu razvoja. Implementacija novih tehnoloških rješenja u prometu i transportu modernizacijom postojeće infrastrukture doprinijet će kvalitetnijem i održivom povezivanju unutar grada i županije, gospodarskom razvoju, njegovoj održivosti te poboljšanju kvalitete života stanovnika. Potrebni su i dodatni napori u djelatnosti gospodarenja otpadom, što se očituje u primarnoj selekciji otpada, odvojenom prikupljanju te korištenju otpada kao goriva. Problem gospodarenja otpadom predstavlja veliki izazov i potrebu u procesu prijelaza na kružno gospodarstvo koje, osim novih radnih mjesta, donosi pozitivne direktne i indirektne učinke, posebno u dijelu održivog korištenja resursa. Trenutno kvalitetan i razvijen vodoopskrbni sustav i sustav odvodnje ne daje sigurnost u njegovu kvalitetu i u narednom desetljeću te je od iznimne važnosti i nadalje ga unaprjeđivati. Naime, klimatske promjene mijenjaju režim padalina diljem svijeta te se smatra da će područje Mediterana postati jedno od područja snažnije pogođenih promjenama. Sadašnja urbana infrastruktura, posebno komunalna i prometna te zgrade (nedovoljna energetska učinkovitost), još uvijek nije zadovoljavajuća. Emisije ugljičnog dioksida trebale bi biti niže, zbog čega se planira poticanje daljnjih ulaganja u punionice za električna vozila, korištenje zelenih tehnologija za izgradnju infrastrukture koja štedi energiju, vrijeme i novac. Energetska učinkovitost može se poboljšavati u svim dijelovima energetskog sustava – od objekata gdje se energija proizvodi, preko sustava kojim se isporučuje krajnjim korisnicima, sve do objekata u kojima se energija troši. U ukupnoj potrošnji finalne energije sektor zgradarstva sudjeluje s oko 40%, pa je kao takav, u odnosu na druge sektore (industrija, transport) najveći potrošač energije, no ujedno nosi i najveći potencijal za energetske uštede. Razvoj širokopojasne infrastrukture (mreža nove generacije) od iznimnog je značaja za gospodarski razvoj i preduvjet je podizanja kvalitete i dostupnosti javnih servisa te komunalnih usluga. Najmodernije, inovativne i pametne usluge, zahtijevaju odgovarajuće prijenosne kapacitete koje u pravilu nije moguće realizirati bez izgradnje nove širokopojasne infrastrukture. Značajna ulaganja u telekomunikacijsku infrastrukturu su preduvjet podizanja kvalitete lokalne samouprave, modernizacije zdravstva, socijalne skrbi i obrazovanja te industrije i poduzetništva, za bržu primjenu naprednih tehnologija, što utječe na značajniji gospodarski rast i konkurentnost regije. U budućem razdoblju potrebna su i ulaganja u gradnju, rekonstrukciju i opremanje kulturne infrastrukture te održive projekte koji prvenstveno doprinose zaštiti prirodne i kulturne baštine te društvenom razvoju.</w:t>
      </w:r>
    </w:p>
    <w:p w14:paraId="13495A30" w14:textId="77777777" w:rsidR="00842665" w:rsidRPr="0035780B" w:rsidRDefault="00842665" w:rsidP="00842665">
      <w:pPr>
        <w:jc w:val="both"/>
        <w:rPr>
          <w:i/>
          <w:szCs w:val="24"/>
          <w:lang w:val="hr-HR"/>
        </w:rPr>
      </w:pPr>
    </w:p>
    <w:p w14:paraId="0015A168" w14:textId="77777777" w:rsidR="00B047BF" w:rsidRPr="0035780B" w:rsidRDefault="00B047BF" w:rsidP="00842665">
      <w:pPr>
        <w:jc w:val="both"/>
        <w:rPr>
          <w:i/>
          <w:szCs w:val="24"/>
          <w:lang w:val="hr-HR"/>
        </w:rPr>
      </w:pPr>
    </w:p>
    <w:p w14:paraId="58DDCE93" w14:textId="77777777" w:rsidR="00547AEE" w:rsidRPr="0035780B" w:rsidRDefault="00547AEE" w:rsidP="00842665">
      <w:pPr>
        <w:jc w:val="both"/>
        <w:rPr>
          <w:i/>
          <w:szCs w:val="24"/>
          <w:lang w:val="hr-HR"/>
        </w:rPr>
      </w:pPr>
    </w:p>
    <w:p w14:paraId="504AB54B" w14:textId="77777777" w:rsidR="00547AEE" w:rsidRPr="0035780B" w:rsidRDefault="00547AEE" w:rsidP="00842665">
      <w:pPr>
        <w:jc w:val="both"/>
        <w:rPr>
          <w:i/>
          <w:szCs w:val="24"/>
          <w:lang w:val="hr-HR"/>
        </w:rPr>
      </w:pPr>
    </w:p>
    <w:p w14:paraId="5D19E831" w14:textId="77777777" w:rsidR="00B047BF" w:rsidRPr="0035780B" w:rsidRDefault="00B047BF" w:rsidP="00842665">
      <w:pPr>
        <w:jc w:val="both"/>
        <w:rPr>
          <w:i/>
          <w:szCs w:val="24"/>
          <w:lang w:val="hr-HR"/>
        </w:rPr>
      </w:pPr>
    </w:p>
    <w:p w14:paraId="45ED99DC" w14:textId="77777777" w:rsidR="00842665" w:rsidRPr="0035780B" w:rsidRDefault="00842665" w:rsidP="00842665">
      <w:pPr>
        <w:ind w:firstLine="567"/>
        <w:jc w:val="both"/>
        <w:rPr>
          <w:rFonts w:ascii="Calibri" w:hAnsi="Calibri"/>
          <w:lang w:val="hr-HR"/>
        </w:rPr>
      </w:pPr>
      <w:r w:rsidRPr="0035780B">
        <w:rPr>
          <w:rFonts w:ascii="Calibri" w:hAnsi="Calibri"/>
          <w:lang w:val="hr-HR"/>
        </w:rPr>
        <w:lastRenderedPageBreak/>
        <w:t>U odnosu na Proračun 202</w:t>
      </w:r>
      <w:r w:rsidR="00012D50" w:rsidRPr="0035780B">
        <w:rPr>
          <w:rFonts w:ascii="Calibri" w:hAnsi="Calibri"/>
          <w:lang w:val="hr-HR"/>
        </w:rPr>
        <w:t>2</w:t>
      </w:r>
      <w:r w:rsidRPr="0035780B">
        <w:rPr>
          <w:rFonts w:ascii="Calibri" w:hAnsi="Calibri"/>
          <w:lang w:val="hr-HR"/>
        </w:rPr>
        <w:t xml:space="preserve">. godine ovaj predloženi proračun zadržao je i povećao dostignute standarde u području obrazovanja, socijalne skrbi građana, zdravstvene zaštite, sporta, kulture, komunalnog održavanja i drugih područja koje su u nadležnosti jedinice lokalne samouprave. </w:t>
      </w:r>
    </w:p>
    <w:p w14:paraId="473462A4" w14:textId="77777777" w:rsidR="00842665" w:rsidRPr="0035780B" w:rsidRDefault="00842665" w:rsidP="00842665">
      <w:pPr>
        <w:ind w:firstLine="567"/>
        <w:jc w:val="both"/>
        <w:rPr>
          <w:rFonts w:ascii="Calibri" w:hAnsi="Calibri"/>
          <w:lang w:val="hr-HR"/>
        </w:rPr>
      </w:pPr>
      <w:r w:rsidRPr="0035780B">
        <w:rPr>
          <w:rFonts w:ascii="Calibri" w:hAnsi="Calibri"/>
          <w:lang w:val="hr-HR"/>
        </w:rPr>
        <w:t>Proračunom su planirani projekti koji se prenose iz prethodnih razdoblja, koji se dovršavaju ili će se realizacija odvijati kroz više proračunskih godina, odnosno koji su već duže vrijeme bili prisutni u planovim</w:t>
      </w:r>
      <w:r w:rsidR="00012D50" w:rsidRPr="0035780B">
        <w:rPr>
          <w:rFonts w:ascii="Calibri" w:hAnsi="Calibri"/>
          <w:lang w:val="hr-HR"/>
        </w:rPr>
        <w:t>a.</w:t>
      </w:r>
      <w:r w:rsidRPr="0035780B">
        <w:rPr>
          <w:rFonts w:ascii="Calibri" w:hAnsi="Calibri"/>
          <w:lang w:val="hr-HR"/>
        </w:rPr>
        <w:t xml:space="preserve"> Prioritet je dan projektima za koje se očekuju ili su odobrena sredstva pomoći iz EU ili drugih izvora na što nas obavezuju ugovorene obveze.</w:t>
      </w:r>
    </w:p>
    <w:p w14:paraId="3FB8FFA0" w14:textId="77777777" w:rsidR="006546D4" w:rsidRPr="0035780B" w:rsidRDefault="006546D4" w:rsidP="00842665">
      <w:pPr>
        <w:ind w:firstLine="567"/>
        <w:jc w:val="both"/>
        <w:rPr>
          <w:rFonts w:ascii="Calibri" w:hAnsi="Calibri"/>
          <w:lang w:val="hr-HR"/>
        </w:rPr>
      </w:pPr>
    </w:p>
    <w:p w14:paraId="373372FE" w14:textId="77777777" w:rsidR="00B047BF" w:rsidRPr="0035780B" w:rsidRDefault="00B047BF" w:rsidP="00842665">
      <w:pPr>
        <w:ind w:firstLine="567"/>
        <w:jc w:val="both"/>
        <w:rPr>
          <w:rFonts w:ascii="Calibri" w:hAnsi="Calibri"/>
          <w:u w:val="single"/>
          <w:lang w:val="hr-HR"/>
        </w:rPr>
      </w:pPr>
    </w:p>
    <w:p w14:paraId="4BCF5A42" w14:textId="77777777" w:rsidR="00842665" w:rsidRPr="0035780B" w:rsidRDefault="00842665" w:rsidP="00842665">
      <w:pPr>
        <w:ind w:firstLine="567"/>
        <w:jc w:val="both"/>
        <w:rPr>
          <w:rFonts w:ascii="Calibri" w:hAnsi="Calibri"/>
          <w:u w:val="single"/>
          <w:lang w:val="hr-HR"/>
        </w:rPr>
      </w:pPr>
      <w:r w:rsidRPr="0035780B">
        <w:rPr>
          <w:rFonts w:ascii="Calibri" w:hAnsi="Calibri"/>
          <w:u w:val="single"/>
          <w:lang w:val="hr-HR"/>
        </w:rPr>
        <w:t>U Proračunu za 2023. godinu najznačajniji je projekt</w:t>
      </w:r>
    </w:p>
    <w:p w14:paraId="6CC6639A" w14:textId="77777777" w:rsidR="00842665" w:rsidRPr="00C20D58" w:rsidRDefault="00842665" w:rsidP="00842665">
      <w:pPr>
        <w:ind w:firstLine="567"/>
        <w:jc w:val="both"/>
        <w:rPr>
          <w:rFonts w:ascii="Calibri" w:hAnsi="Calibri"/>
          <w:color w:val="FF0000"/>
          <w:u w:val="single"/>
          <w:lang w:val="hr-HR"/>
        </w:rPr>
      </w:pPr>
    </w:p>
    <w:p w14:paraId="11E7EBAE" w14:textId="4616E1C7" w:rsidR="00842665" w:rsidRPr="0035780B" w:rsidRDefault="00842665" w:rsidP="00842665">
      <w:pPr>
        <w:numPr>
          <w:ilvl w:val="0"/>
          <w:numId w:val="6"/>
        </w:numPr>
        <w:jc w:val="both"/>
        <w:rPr>
          <w:rFonts w:ascii="Calibri" w:hAnsi="Calibri"/>
          <w:lang w:val="hr-HR"/>
        </w:rPr>
      </w:pPr>
      <w:r w:rsidRPr="0035780B">
        <w:rPr>
          <w:rFonts w:ascii="Calibri" w:hAnsi="Calibri"/>
          <w:lang w:val="hr-HR"/>
        </w:rPr>
        <w:t>projekt K100432</w:t>
      </w:r>
      <w:r w:rsidRPr="0035780B">
        <w:rPr>
          <w:rFonts w:ascii="Calibri" w:hAnsi="Calibri"/>
          <w:i/>
          <w:iCs/>
          <w:lang w:val="hr-HR"/>
        </w:rPr>
        <w:t xml:space="preserve"> PRŠI- projekt izgradnje široko pojasne mreže sljedeće generacije na otoku Krku u iznos</w:t>
      </w:r>
      <w:r w:rsidR="00012D50" w:rsidRPr="0035780B">
        <w:rPr>
          <w:rFonts w:ascii="Calibri" w:hAnsi="Calibri"/>
          <w:i/>
          <w:iCs/>
          <w:lang w:val="hr-HR"/>
        </w:rPr>
        <w:t xml:space="preserve">u od </w:t>
      </w:r>
      <w:r w:rsidRPr="0035780B">
        <w:rPr>
          <w:rFonts w:ascii="Calibri" w:hAnsi="Calibri"/>
          <w:lang w:val="hr-HR"/>
        </w:rPr>
        <w:t xml:space="preserve"> 9.385.946</w:t>
      </w:r>
      <w:r w:rsidR="0075242F" w:rsidRPr="0035780B">
        <w:rPr>
          <w:rFonts w:ascii="Calibri" w:hAnsi="Calibri"/>
          <w:lang w:val="hr-HR"/>
        </w:rPr>
        <w:t>,</w:t>
      </w:r>
      <w:r w:rsidR="00E6096A">
        <w:rPr>
          <w:rFonts w:ascii="Calibri" w:hAnsi="Calibri"/>
          <w:lang w:val="hr-HR"/>
        </w:rPr>
        <w:t>18</w:t>
      </w:r>
      <w:r w:rsidRPr="0035780B">
        <w:rPr>
          <w:rFonts w:ascii="Calibri" w:hAnsi="Calibri"/>
          <w:lang w:val="hr-HR"/>
        </w:rPr>
        <w:t xml:space="preserve"> eura               </w:t>
      </w:r>
    </w:p>
    <w:p w14:paraId="094938DF" w14:textId="77777777" w:rsidR="00842665" w:rsidRPr="0035780B" w:rsidRDefault="00842665" w:rsidP="00842665">
      <w:pPr>
        <w:jc w:val="both"/>
        <w:rPr>
          <w:rFonts w:ascii="Calibri" w:hAnsi="Calibri"/>
          <w:lang w:val="hr-HR"/>
        </w:rPr>
      </w:pPr>
      <w:r w:rsidRPr="0035780B">
        <w:rPr>
          <w:rFonts w:ascii="Calibri" w:hAnsi="Calibri"/>
          <w:lang w:val="hr-HR"/>
        </w:rPr>
        <w:t>Izvori financiranja za ovaj projekt su uglavnom pomoći EU i otočkih općina, a manjim dijelom</w:t>
      </w:r>
    </w:p>
    <w:p w14:paraId="59178180" w14:textId="77777777" w:rsidR="00842665" w:rsidRPr="0035780B" w:rsidRDefault="00842665" w:rsidP="00842665">
      <w:pPr>
        <w:jc w:val="both"/>
        <w:rPr>
          <w:rFonts w:ascii="Calibri" w:hAnsi="Calibri"/>
          <w:lang w:val="hr-HR"/>
        </w:rPr>
      </w:pPr>
      <w:r w:rsidRPr="0035780B">
        <w:rPr>
          <w:rFonts w:ascii="Calibri" w:hAnsi="Calibri"/>
          <w:lang w:val="hr-HR"/>
        </w:rPr>
        <w:t>sredstva proračuna Grada Krka. Nositelj projekta je Grad Krk.</w:t>
      </w:r>
    </w:p>
    <w:p w14:paraId="75CFF811" w14:textId="77777777" w:rsidR="00842665" w:rsidRPr="00C20D58" w:rsidRDefault="00842665" w:rsidP="00842665">
      <w:pPr>
        <w:jc w:val="both"/>
        <w:rPr>
          <w:rFonts w:ascii="Calibri" w:hAnsi="Calibri"/>
          <w:color w:val="FF0000"/>
          <w:lang w:val="hr-HR"/>
        </w:rPr>
      </w:pPr>
    </w:p>
    <w:p w14:paraId="466CABF2" w14:textId="77777777" w:rsidR="00842665" w:rsidRPr="00C20D58" w:rsidRDefault="00842665" w:rsidP="00842665">
      <w:pPr>
        <w:jc w:val="both"/>
        <w:rPr>
          <w:rFonts w:ascii="Calibri" w:hAnsi="Calibri"/>
          <w:color w:val="FF0000"/>
          <w:lang w:val="hr-HR"/>
        </w:rPr>
      </w:pPr>
    </w:p>
    <w:p w14:paraId="520D41D9" w14:textId="77777777" w:rsidR="00842665" w:rsidRPr="0035780B" w:rsidRDefault="00842665" w:rsidP="00842665">
      <w:pPr>
        <w:jc w:val="both"/>
        <w:rPr>
          <w:rFonts w:ascii="Calibri" w:hAnsi="Calibri"/>
          <w:u w:val="single"/>
          <w:lang w:val="hr-HR"/>
        </w:rPr>
      </w:pPr>
      <w:r w:rsidRPr="0035780B">
        <w:rPr>
          <w:rFonts w:ascii="Calibri" w:hAnsi="Calibri"/>
          <w:u w:val="single"/>
          <w:lang w:val="hr-HR"/>
        </w:rPr>
        <w:t>Ostali značajni projekti u 2023. godini su:</w:t>
      </w:r>
    </w:p>
    <w:p w14:paraId="61A400FD" w14:textId="77777777" w:rsidR="00842665" w:rsidRPr="0035780B" w:rsidRDefault="00842665" w:rsidP="00842665">
      <w:pPr>
        <w:jc w:val="both"/>
        <w:rPr>
          <w:rFonts w:ascii="Calibri" w:hAnsi="Calibri"/>
          <w:lang w:val="hr-HR"/>
        </w:rPr>
      </w:pPr>
    </w:p>
    <w:p w14:paraId="6BC6DDF9" w14:textId="77777777" w:rsidR="00B06520" w:rsidRPr="009D5A01" w:rsidRDefault="00842665" w:rsidP="005428F7">
      <w:pPr>
        <w:ind w:firstLine="720"/>
        <w:jc w:val="both"/>
        <w:rPr>
          <w:rFonts w:ascii="Calibri" w:hAnsi="Calibri"/>
          <w:i/>
          <w:lang w:val="hr-HR"/>
        </w:rPr>
      </w:pPr>
      <w:r w:rsidRPr="009D5A01">
        <w:rPr>
          <w:rFonts w:ascii="Calibri" w:hAnsi="Calibri"/>
          <w:i/>
          <w:lang w:val="hr-HR"/>
        </w:rPr>
        <w:t xml:space="preserve">- </w:t>
      </w:r>
      <w:r w:rsidR="00B06520" w:rsidRPr="009D5A01">
        <w:rPr>
          <w:rFonts w:ascii="Calibri" w:hAnsi="Calibri"/>
          <w:i/>
          <w:lang w:val="hr-HR"/>
        </w:rPr>
        <w:t xml:space="preserve">  </w:t>
      </w:r>
      <w:r w:rsidRPr="009D5A01">
        <w:rPr>
          <w:rFonts w:ascii="Calibri" w:hAnsi="Calibri"/>
          <w:iCs/>
          <w:lang w:val="hr-HR"/>
        </w:rPr>
        <w:t xml:space="preserve">projekt K101465 - </w:t>
      </w:r>
      <w:r w:rsidRPr="009D5A01">
        <w:rPr>
          <w:rFonts w:ascii="Calibri" w:hAnsi="Calibri"/>
          <w:i/>
          <w:lang w:val="hr-HR"/>
        </w:rPr>
        <w:t>Rekonstrukcija građevine u Krku</w:t>
      </w:r>
      <w:r w:rsidR="00012D50" w:rsidRPr="009D5A01">
        <w:rPr>
          <w:rFonts w:ascii="Calibri" w:hAnsi="Calibri"/>
          <w:i/>
          <w:lang w:val="hr-HR"/>
        </w:rPr>
        <w:t xml:space="preserve"> i</w:t>
      </w:r>
      <w:r w:rsidRPr="009D5A01">
        <w:rPr>
          <w:rFonts w:ascii="Calibri" w:hAnsi="Calibri"/>
          <w:i/>
          <w:lang w:val="hr-HR"/>
        </w:rPr>
        <w:t xml:space="preserve"> prenamjena u Multimedijalni</w:t>
      </w:r>
    </w:p>
    <w:p w14:paraId="473E8128" w14:textId="6B451259" w:rsidR="00842665" w:rsidRPr="009D5A01" w:rsidRDefault="005428F7" w:rsidP="005428F7">
      <w:pPr>
        <w:ind w:firstLine="720"/>
        <w:jc w:val="both"/>
        <w:rPr>
          <w:rFonts w:ascii="Calibri" w:hAnsi="Calibri"/>
          <w:lang w:val="hr-HR"/>
        </w:rPr>
      </w:pPr>
      <w:r w:rsidRPr="009D5A01">
        <w:rPr>
          <w:rFonts w:ascii="Calibri" w:hAnsi="Calibri"/>
          <w:i/>
          <w:lang w:val="hr-HR"/>
        </w:rPr>
        <w:t xml:space="preserve">    </w:t>
      </w:r>
      <w:r w:rsidR="00842665" w:rsidRPr="009D5A01">
        <w:rPr>
          <w:rFonts w:ascii="Calibri" w:hAnsi="Calibri"/>
          <w:i/>
          <w:lang w:val="hr-HR"/>
        </w:rPr>
        <w:t>centar za posjetitelje</w:t>
      </w:r>
      <w:r w:rsidR="00842665" w:rsidRPr="009D5A01">
        <w:rPr>
          <w:rFonts w:ascii="Calibri" w:hAnsi="Calibri"/>
          <w:iCs/>
          <w:lang w:val="hr-HR"/>
        </w:rPr>
        <w:t xml:space="preserve"> u iznosu od </w:t>
      </w:r>
      <w:r w:rsidR="003B23E9" w:rsidRPr="009D5A01">
        <w:rPr>
          <w:rFonts w:ascii="Calibri" w:hAnsi="Calibri"/>
          <w:iCs/>
          <w:lang w:val="hr-HR"/>
        </w:rPr>
        <w:t>8</w:t>
      </w:r>
      <w:r w:rsidR="00842665" w:rsidRPr="009D5A01">
        <w:rPr>
          <w:rFonts w:ascii="Calibri" w:hAnsi="Calibri"/>
          <w:iCs/>
          <w:lang w:val="hr-HR"/>
        </w:rPr>
        <w:t>06.170,00</w:t>
      </w:r>
      <w:r w:rsidR="0035780B" w:rsidRPr="009D5A01">
        <w:rPr>
          <w:rFonts w:ascii="Calibri" w:hAnsi="Calibri"/>
          <w:iCs/>
          <w:lang w:val="hr-HR"/>
        </w:rPr>
        <w:t xml:space="preserve"> eura</w:t>
      </w:r>
    </w:p>
    <w:p w14:paraId="43EDC45B" w14:textId="77777777" w:rsidR="00B06520" w:rsidRDefault="00842665" w:rsidP="005428F7">
      <w:pPr>
        <w:ind w:firstLine="720"/>
        <w:jc w:val="both"/>
        <w:rPr>
          <w:rFonts w:ascii="Calibri" w:hAnsi="Calibri"/>
          <w:lang w:val="hr-HR"/>
        </w:rPr>
      </w:pPr>
      <w:r w:rsidRPr="009D5A01">
        <w:rPr>
          <w:rFonts w:ascii="Calibri" w:hAnsi="Calibri"/>
          <w:lang w:val="hr-HR"/>
        </w:rPr>
        <w:t xml:space="preserve">-  </w:t>
      </w:r>
      <w:r w:rsidR="00B06520" w:rsidRPr="009D5A01">
        <w:rPr>
          <w:rFonts w:ascii="Calibri" w:hAnsi="Calibri"/>
          <w:lang w:val="hr-HR"/>
        </w:rPr>
        <w:t xml:space="preserve">  </w:t>
      </w:r>
      <w:r w:rsidRPr="009D5A01">
        <w:rPr>
          <w:rFonts w:ascii="Calibri" w:hAnsi="Calibri"/>
          <w:lang w:val="hr-HR"/>
        </w:rPr>
        <w:t xml:space="preserve">projekt K101466 </w:t>
      </w:r>
      <w:r w:rsidR="00B06520" w:rsidRPr="009D5A01">
        <w:rPr>
          <w:rFonts w:ascii="Calibri" w:hAnsi="Calibri"/>
          <w:lang w:val="hr-HR"/>
        </w:rPr>
        <w:t>-</w:t>
      </w:r>
      <w:r w:rsidRPr="009D5A01">
        <w:rPr>
          <w:rFonts w:ascii="Calibri" w:hAnsi="Calibri"/>
          <w:lang w:val="hr-HR"/>
        </w:rPr>
        <w:t xml:space="preserve"> </w:t>
      </w:r>
      <w:r w:rsidRPr="009D5A01">
        <w:rPr>
          <w:rFonts w:ascii="Calibri" w:hAnsi="Calibri"/>
          <w:i/>
          <w:iCs/>
          <w:lang w:val="hr-HR"/>
        </w:rPr>
        <w:t xml:space="preserve">Energetska obnova Društvenog centra </w:t>
      </w:r>
      <w:r w:rsidRPr="0035780B">
        <w:rPr>
          <w:rFonts w:ascii="Calibri" w:hAnsi="Calibri"/>
          <w:i/>
          <w:iCs/>
          <w:lang w:val="hr-HR"/>
        </w:rPr>
        <w:t xml:space="preserve">Krk </w:t>
      </w:r>
      <w:r w:rsidRPr="0035780B">
        <w:rPr>
          <w:rFonts w:ascii="Calibri" w:hAnsi="Calibri"/>
          <w:lang w:val="hr-HR"/>
        </w:rPr>
        <w:t>u iznosu od</w:t>
      </w:r>
    </w:p>
    <w:p w14:paraId="1392B552" w14:textId="77777777" w:rsidR="00842665" w:rsidRPr="0035780B" w:rsidRDefault="005428F7" w:rsidP="005428F7">
      <w:pPr>
        <w:ind w:firstLine="720"/>
        <w:jc w:val="both"/>
        <w:rPr>
          <w:rFonts w:ascii="Calibri" w:hAnsi="Calibri"/>
          <w:lang w:val="hr-HR"/>
        </w:rPr>
      </w:pPr>
      <w:r>
        <w:rPr>
          <w:rFonts w:ascii="Calibri" w:hAnsi="Calibri"/>
          <w:lang w:val="hr-HR"/>
        </w:rPr>
        <w:t xml:space="preserve">      </w:t>
      </w:r>
      <w:r w:rsidR="00842665" w:rsidRPr="0035780B">
        <w:rPr>
          <w:rFonts w:ascii="Calibri" w:hAnsi="Calibri"/>
          <w:lang w:val="hr-HR"/>
        </w:rPr>
        <w:t>583.719,00 eura,</w:t>
      </w:r>
    </w:p>
    <w:p w14:paraId="7E42D198" w14:textId="77777777" w:rsidR="00B06520" w:rsidRDefault="00842665" w:rsidP="005428F7">
      <w:pPr>
        <w:ind w:firstLine="720"/>
        <w:jc w:val="both"/>
        <w:rPr>
          <w:rFonts w:ascii="Calibri" w:hAnsi="Calibri"/>
          <w:lang w:val="hr-HR"/>
        </w:rPr>
      </w:pPr>
      <w:r w:rsidRPr="00B06520">
        <w:rPr>
          <w:rFonts w:ascii="Calibri" w:hAnsi="Calibri"/>
          <w:lang w:val="hr-HR"/>
        </w:rPr>
        <w:t xml:space="preserve">- </w:t>
      </w:r>
      <w:r w:rsidR="00B06520">
        <w:rPr>
          <w:rFonts w:ascii="Calibri" w:hAnsi="Calibri"/>
          <w:lang w:val="hr-HR"/>
        </w:rPr>
        <w:t xml:space="preserve">    </w:t>
      </w:r>
      <w:r w:rsidRPr="00B06520">
        <w:rPr>
          <w:rFonts w:ascii="Calibri" w:hAnsi="Calibri"/>
          <w:lang w:val="hr-HR"/>
        </w:rPr>
        <w:t xml:space="preserve">projekt K101463 </w:t>
      </w:r>
      <w:r w:rsidR="00B06520" w:rsidRPr="00B06520">
        <w:rPr>
          <w:rFonts w:ascii="Calibri" w:hAnsi="Calibri"/>
          <w:lang w:val="hr-HR"/>
        </w:rPr>
        <w:t>-</w:t>
      </w:r>
      <w:r w:rsidRPr="00B06520">
        <w:rPr>
          <w:rFonts w:ascii="Calibri" w:hAnsi="Calibri"/>
          <w:lang w:val="hr-HR"/>
        </w:rPr>
        <w:t xml:space="preserve"> </w:t>
      </w:r>
      <w:r w:rsidRPr="00B06520">
        <w:rPr>
          <w:rFonts w:ascii="Calibri" w:hAnsi="Calibri"/>
          <w:i/>
          <w:iCs/>
          <w:lang w:val="hr-HR"/>
        </w:rPr>
        <w:t>Mala sportska dvorana za borilačke sportove</w:t>
      </w:r>
      <w:r w:rsidRPr="00B06520">
        <w:rPr>
          <w:rFonts w:ascii="Calibri" w:hAnsi="Calibri"/>
          <w:lang w:val="hr-HR"/>
        </w:rPr>
        <w:t xml:space="preserve"> u iznosu od</w:t>
      </w:r>
    </w:p>
    <w:p w14:paraId="646FA702" w14:textId="77777777" w:rsidR="00842665" w:rsidRPr="00B06520" w:rsidRDefault="005428F7" w:rsidP="005428F7">
      <w:pPr>
        <w:ind w:firstLine="720"/>
        <w:jc w:val="both"/>
        <w:rPr>
          <w:rFonts w:ascii="Calibri" w:hAnsi="Calibri"/>
          <w:lang w:val="hr-HR"/>
        </w:rPr>
      </w:pPr>
      <w:r>
        <w:rPr>
          <w:rFonts w:ascii="Calibri" w:hAnsi="Calibri"/>
          <w:lang w:val="hr-HR"/>
        </w:rPr>
        <w:t xml:space="preserve">      </w:t>
      </w:r>
      <w:r w:rsidR="00842665" w:rsidRPr="00B06520">
        <w:rPr>
          <w:rFonts w:ascii="Calibri" w:hAnsi="Calibri"/>
          <w:lang w:val="hr-HR"/>
        </w:rPr>
        <w:t>530.900,00 eura</w:t>
      </w:r>
      <w:r w:rsidR="00012D50" w:rsidRPr="00B06520">
        <w:rPr>
          <w:rFonts w:ascii="Calibri" w:hAnsi="Calibri"/>
          <w:lang w:val="hr-HR"/>
        </w:rPr>
        <w:t>,</w:t>
      </w:r>
    </w:p>
    <w:p w14:paraId="2A66DC0F"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K100435 </w:t>
      </w:r>
      <w:r w:rsidR="00B06520" w:rsidRPr="00B06520">
        <w:rPr>
          <w:rFonts w:ascii="Calibri" w:hAnsi="Calibri"/>
          <w:lang w:val="hr-HR"/>
        </w:rPr>
        <w:t>-</w:t>
      </w:r>
      <w:r w:rsidRPr="00B06520">
        <w:rPr>
          <w:rFonts w:ascii="Calibri" w:hAnsi="Calibri"/>
          <w:lang w:val="hr-HR"/>
        </w:rPr>
        <w:t xml:space="preserve"> Izgradnja nerazvrstane ceste oznake U-5.3 unutar poslovne zone na predjelu Sveti Petar u iznosu od 376.930,00 eura,</w:t>
      </w:r>
    </w:p>
    <w:p w14:paraId="4714E73E" w14:textId="77777777" w:rsidR="00842665" w:rsidRPr="0035780B" w:rsidRDefault="00842665" w:rsidP="005428F7">
      <w:pPr>
        <w:numPr>
          <w:ilvl w:val="0"/>
          <w:numId w:val="6"/>
        </w:numPr>
        <w:jc w:val="both"/>
        <w:rPr>
          <w:rFonts w:ascii="Calibri" w:hAnsi="Calibri"/>
          <w:lang w:val="hr-HR"/>
        </w:rPr>
      </w:pPr>
      <w:r w:rsidRPr="00B06520">
        <w:rPr>
          <w:rFonts w:ascii="Calibri" w:hAnsi="Calibri"/>
          <w:lang w:val="hr-HR"/>
        </w:rPr>
        <w:t xml:space="preserve">projekt K101434 </w:t>
      </w:r>
      <w:r w:rsidR="00B06520" w:rsidRPr="00B06520">
        <w:rPr>
          <w:rFonts w:ascii="Calibri" w:hAnsi="Calibri"/>
          <w:lang w:val="hr-HR"/>
        </w:rPr>
        <w:t>-</w:t>
      </w:r>
      <w:r w:rsidRPr="00B06520">
        <w:rPr>
          <w:rFonts w:ascii="Calibri" w:hAnsi="Calibri"/>
          <w:lang w:val="hr-HR"/>
        </w:rPr>
        <w:t xml:space="preserve"> Izgradnja dječjeg vrtića u Vrhu u iznosu od 307.322,00 eura (od čega se na</w:t>
      </w:r>
      <w:r w:rsidRPr="0035780B">
        <w:rPr>
          <w:rFonts w:ascii="Calibri" w:hAnsi="Calibri"/>
          <w:lang w:val="hr-HR"/>
        </w:rPr>
        <w:t xml:space="preserve"> otkup zemljišta odnosi 254.232,00 eura, te 53.090,00 eura na projektnu dokumentaciju),</w:t>
      </w:r>
    </w:p>
    <w:p w14:paraId="07F80D6B"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K101410 </w:t>
      </w:r>
      <w:r w:rsidR="00B06520" w:rsidRPr="00B06520">
        <w:rPr>
          <w:rFonts w:ascii="Calibri" w:hAnsi="Calibri"/>
          <w:lang w:val="hr-HR"/>
        </w:rPr>
        <w:t>-</w:t>
      </w:r>
      <w:r w:rsidRPr="00B06520">
        <w:rPr>
          <w:rFonts w:ascii="Calibri" w:hAnsi="Calibri"/>
          <w:lang w:val="hr-HR"/>
        </w:rPr>
        <w:t xml:space="preserve"> Izgradnja zgrade Jedriličarskog kluba u Krku u iznosu od 265.440,00 eura,</w:t>
      </w:r>
    </w:p>
    <w:p w14:paraId="522777D2"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K100611 </w:t>
      </w:r>
      <w:r w:rsidR="00B06520" w:rsidRPr="00B06520">
        <w:rPr>
          <w:rFonts w:ascii="Calibri" w:hAnsi="Calibri"/>
          <w:lang w:val="hr-HR"/>
        </w:rPr>
        <w:t>-</w:t>
      </w:r>
      <w:r w:rsidRPr="00B06520">
        <w:rPr>
          <w:rFonts w:ascii="Calibri" w:hAnsi="Calibri"/>
          <w:lang w:val="hr-HR"/>
        </w:rPr>
        <w:t xml:space="preserve"> Polupodzemni spremnici za odvojeno prikupljanje otpada u iznosu od 213.685,00 eura,</w:t>
      </w:r>
    </w:p>
    <w:p w14:paraId="4F2C84BC"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K101103 </w:t>
      </w:r>
      <w:r w:rsidR="00B06520" w:rsidRPr="00B06520">
        <w:rPr>
          <w:rFonts w:ascii="Calibri" w:hAnsi="Calibri"/>
          <w:lang w:val="hr-HR"/>
        </w:rPr>
        <w:t>-</w:t>
      </w:r>
      <w:r w:rsidRPr="00B06520">
        <w:rPr>
          <w:rFonts w:ascii="Calibri" w:hAnsi="Calibri"/>
          <w:lang w:val="hr-HR"/>
        </w:rPr>
        <w:t xml:space="preserve"> Razvoj luke Krk u iznosu od 160.300,00 eura,</w:t>
      </w:r>
    </w:p>
    <w:p w14:paraId="79ED0B24"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K100921 </w:t>
      </w:r>
      <w:r w:rsidR="00B06520" w:rsidRPr="00B06520">
        <w:rPr>
          <w:rFonts w:ascii="Calibri" w:hAnsi="Calibri"/>
          <w:lang w:val="hr-HR"/>
        </w:rPr>
        <w:t>-</w:t>
      </w:r>
      <w:r w:rsidRPr="00B06520">
        <w:rPr>
          <w:rFonts w:ascii="Calibri" w:hAnsi="Calibri"/>
          <w:lang w:val="hr-HR"/>
        </w:rPr>
        <w:t xml:space="preserve"> Centar aktivnosti Krk u iznosu od 156.945,00 eura,</w:t>
      </w:r>
    </w:p>
    <w:p w14:paraId="15D16508" w14:textId="77777777" w:rsidR="00842665" w:rsidRPr="0035780B" w:rsidRDefault="00842665" w:rsidP="005428F7">
      <w:pPr>
        <w:numPr>
          <w:ilvl w:val="0"/>
          <w:numId w:val="6"/>
        </w:numPr>
        <w:jc w:val="both"/>
        <w:rPr>
          <w:rFonts w:ascii="Calibri" w:hAnsi="Calibri"/>
          <w:lang w:val="hr-HR"/>
        </w:rPr>
      </w:pPr>
      <w:r w:rsidRPr="0035780B">
        <w:rPr>
          <w:rFonts w:ascii="Calibri" w:hAnsi="Calibri"/>
          <w:lang w:val="hr-HR"/>
        </w:rPr>
        <w:t xml:space="preserve">K101464 </w:t>
      </w:r>
      <w:r w:rsidR="00B06520">
        <w:rPr>
          <w:rFonts w:ascii="Calibri" w:hAnsi="Calibri"/>
          <w:lang w:val="hr-HR"/>
        </w:rPr>
        <w:t>-</w:t>
      </w:r>
      <w:r w:rsidRPr="0035780B">
        <w:rPr>
          <w:rFonts w:ascii="Calibri" w:hAnsi="Calibri"/>
          <w:lang w:val="hr-HR"/>
        </w:rPr>
        <w:t xml:space="preserve"> Primjena koncepta „Pametnih gradova i općina“ – Izrada softverskih rješenja u iznosu od 123.269,00 eura.</w:t>
      </w:r>
    </w:p>
    <w:p w14:paraId="1D1DAE9D" w14:textId="77777777" w:rsidR="00842665" w:rsidRPr="00C20D58" w:rsidRDefault="00842665" w:rsidP="00842665">
      <w:pPr>
        <w:ind w:firstLine="567"/>
        <w:jc w:val="both"/>
        <w:rPr>
          <w:rFonts w:ascii="Calibri" w:hAnsi="Calibri"/>
          <w:color w:val="FF0000"/>
          <w:lang w:val="hr-HR"/>
        </w:rPr>
      </w:pPr>
      <w:r w:rsidRPr="00C20D58">
        <w:rPr>
          <w:rFonts w:ascii="Calibri" w:hAnsi="Calibri"/>
          <w:color w:val="FF0000"/>
          <w:lang w:val="hr-HR"/>
        </w:rPr>
        <w:t xml:space="preserve"> </w:t>
      </w:r>
    </w:p>
    <w:p w14:paraId="16C0742F" w14:textId="77777777" w:rsidR="00842665" w:rsidRPr="00C20D58" w:rsidRDefault="00842665" w:rsidP="00842665">
      <w:pPr>
        <w:jc w:val="both"/>
        <w:rPr>
          <w:rFonts w:ascii="Calibri" w:hAnsi="Calibri"/>
          <w:b/>
          <w:color w:val="FF0000"/>
          <w:lang w:val="hr-HR"/>
        </w:rPr>
      </w:pPr>
    </w:p>
    <w:p w14:paraId="7035FCEC" w14:textId="77777777" w:rsidR="00842665" w:rsidRPr="00C20D58" w:rsidRDefault="00842665" w:rsidP="00842665">
      <w:pPr>
        <w:jc w:val="both"/>
        <w:rPr>
          <w:rFonts w:ascii="Calibri" w:hAnsi="Calibri"/>
          <w:color w:val="FF0000"/>
          <w:lang w:val="hr-HR"/>
        </w:rPr>
      </w:pPr>
    </w:p>
    <w:p w14:paraId="6234DF5F" w14:textId="77777777" w:rsidR="00547AEE" w:rsidRPr="00C20D58" w:rsidRDefault="00547AEE" w:rsidP="00842665">
      <w:pPr>
        <w:jc w:val="both"/>
        <w:rPr>
          <w:rFonts w:ascii="Calibri" w:hAnsi="Calibri"/>
          <w:color w:val="FF0000"/>
          <w:lang w:val="hr-HR"/>
        </w:rPr>
      </w:pPr>
    </w:p>
    <w:p w14:paraId="216A203F" w14:textId="77777777" w:rsidR="00547AEE" w:rsidRPr="00C20D58" w:rsidRDefault="00547AEE" w:rsidP="00842665">
      <w:pPr>
        <w:jc w:val="both"/>
        <w:rPr>
          <w:rFonts w:ascii="Calibri" w:hAnsi="Calibri"/>
          <w:color w:val="FF0000"/>
          <w:lang w:val="hr-HR"/>
        </w:rPr>
      </w:pPr>
    </w:p>
    <w:p w14:paraId="7F63D777" w14:textId="77777777" w:rsidR="00547AEE" w:rsidRPr="00C20D58" w:rsidRDefault="00547AEE" w:rsidP="00842665">
      <w:pPr>
        <w:jc w:val="both"/>
        <w:rPr>
          <w:rFonts w:ascii="Calibri" w:hAnsi="Calibri"/>
          <w:color w:val="FF0000"/>
          <w:lang w:val="hr-HR"/>
        </w:rPr>
      </w:pPr>
    </w:p>
    <w:p w14:paraId="344DF47B" w14:textId="77777777" w:rsidR="00547AEE" w:rsidRPr="00C20D58" w:rsidRDefault="00547AEE" w:rsidP="00842665">
      <w:pPr>
        <w:jc w:val="both"/>
        <w:rPr>
          <w:rFonts w:ascii="Calibri" w:hAnsi="Calibri"/>
          <w:color w:val="FF0000"/>
          <w:lang w:val="hr-HR"/>
        </w:rPr>
      </w:pPr>
    </w:p>
    <w:p w14:paraId="2DA8DD17" w14:textId="77777777" w:rsidR="00842665" w:rsidRPr="005428F7" w:rsidRDefault="00842665" w:rsidP="00842665">
      <w:pPr>
        <w:pStyle w:val="Heading2"/>
        <w:ind w:firstLine="567"/>
        <w:jc w:val="both"/>
        <w:rPr>
          <w:rFonts w:ascii="Calibri" w:hAnsi="Calibri"/>
          <w:sz w:val="24"/>
          <w:lang w:val="hr-HR"/>
        </w:rPr>
      </w:pPr>
      <w:r w:rsidRPr="005428F7">
        <w:rPr>
          <w:rFonts w:ascii="Calibri" w:hAnsi="Calibri"/>
          <w:sz w:val="24"/>
          <w:lang w:val="hr-HR"/>
        </w:rPr>
        <w:lastRenderedPageBreak/>
        <w:t xml:space="preserve">PRIHODI I PRIMICI </w:t>
      </w:r>
    </w:p>
    <w:p w14:paraId="42367CFE" w14:textId="77777777" w:rsidR="00842665" w:rsidRPr="005428F7" w:rsidRDefault="00842665" w:rsidP="00842665">
      <w:pPr>
        <w:jc w:val="both"/>
        <w:rPr>
          <w:rFonts w:ascii="Calibri" w:hAnsi="Calibri"/>
          <w:lang w:val="hr-HR"/>
        </w:rPr>
      </w:pPr>
    </w:p>
    <w:p w14:paraId="3F65FA9C" w14:textId="77777777" w:rsidR="00842665" w:rsidRPr="005428F7" w:rsidRDefault="00842665" w:rsidP="00842665">
      <w:pPr>
        <w:ind w:firstLine="567"/>
        <w:jc w:val="both"/>
        <w:rPr>
          <w:rFonts w:ascii="Calibri" w:hAnsi="Calibri"/>
          <w:lang w:val="hr-HR"/>
        </w:rPr>
      </w:pPr>
      <w:r w:rsidRPr="005428F7">
        <w:rPr>
          <w:rFonts w:ascii="Calibri" w:hAnsi="Calibri"/>
          <w:lang w:val="hr-HR"/>
        </w:rPr>
        <w:t xml:space="preserve">Prihodi i primici konsolidiranog proračuna Grada Krka za 2023. i projekcije za 2024. i 2025.  godinu planirani su u iznosima kako slijedi:   </w:t>
      </w:r>
    </w:p>
    <w:p w14:paraId="464C0073" w14:textId="77777777" w:rsidR="00842665" w:rsidRPr="005428F7" w:rsidRDefault="00842665" w:rsidP="00842665">
      <w:pPr>
        <w:ind w:firstLine="567"/>
        <w:jc w:val="both"/>
        <w:rPr>
          <w:rFonts w:ascii="Calibri" w:hAnsi="Calibri"/>
          <w:lang w:val="hr-HR"/>
        </w:rPr>
      </w:pPr>
    </w:p>
    <w:p w14:paraId="6CBA0415" w14:textId="77777777" w:rsidR="00842665" w:rsidRPr="005428F7" w:rsidRDefault="00842665" w:rsidP="00842665">
      <w:pPr>
        <w:jc w:val="both"/>
        <w:rPr>
          <w:rFonts w:ascii="Calibri" w:hAnsi="Calibri"/>
          <w:lang w:val="hr-HR"/>
        </w:rPr>
      </w:pPr>
      <w:r w:rsidRPr="005428F7">
        <w:rPr>
          <w:rFonts w:ascii="Calibri" w:hAnsi="Calibri"/>
          <w:lang w:val="hr-HR"/>
        </w:rPr>
        <w:t xml:space="preserve">                                                                   </w:t>
      </w:r>
      <w:r w:rsidRPr="005428F7">
        <w:rPr>
          <w:rFonts w:ascii="Calibri" w:hAnsi="Calibri"/>
          <w:b/>
          <w:lang w:val="hr-HR"/>
        </w:rPr>
        <w:t>2023.</w:t>
      </w:r>
      <w:r w:rsidRPr="005428F7">
        <w:rPr>
          <w:rFonts w:ascii="Calibri" w:hAnsi="Calibri"/>
          <w:lang w:val="hr-HR"/>
        </w:rPr>
        <w:t xml:space="preserve">                         </w:t>
      </w:r>
      <w:r w:rsidRPr="005428F7">
        <w:rPr>
          <w:rFonts w:ascii="Calibri" w:hAnsi="Calibri"/>
          <w:b/>
          <w:lang w:val="hr-HR"/>
        </w:rPr>
        <w:t>2024.</w:t>
      </w:r>
      <w:r w:rsidRPr="005428F7">
        <w:rPr>
          <w:rFonts w:ascii="Calibri" w:hAnsi="Calibri"/>
          <w:lang w:val="hr-HR"/>
        </w:rPr>
        <w:t xml:space="preserve">                           </w:t>
      </w:r>
      <w:r w:rsidRPr="005428F7">
        <w:rPr>
          <w:rFonts w:ascii="Calibri" w:hAnsi="Calibri"/>
          <w:b/>
          <w:lang w:val="hr-HR"/>
        </w:rPr>
        <w:t>2025.</w:t>
      </w:r>
      <w:r w:rsidRPr="005428F7">
        <w:rPr>
          <w:rFonts w:ascii="Calibri" w:hAnsi="Calibri"/>
          <w:lang w:val="hr-HR"/>
        </w:rPr>
        <w:t xml:space="preserve">      </w:t>
      </w:r>
    </w:p>
    <w:p w14:paraId="373B7E55" w14:textId="77777777" w:rsidR="00842665" w:rsidRPr="005428F7" w:rsidRDefault="00842665" w:rsidP="00842665">
      <w:pPr>
        <w:jc w:val="both"/>
        <w:rPr>
          <w:rFonts w:ascii="Calibri" w:hAnsi="Calibri"/>
          <w:lang w:val="hr-HR"/>
        </w:rPr>
      </w:pPr>
      <w:r w:rsidRPr="005428F7">
        <w:rPr>
          <w:rFonts w:ascii="Calibri" w:hAnsi="Calibri"/>
          <w:lang w:val="hr-HR"/>
        </w:rPr>
        <w:t>-  prihodi poslovanja                       20.7</w:t>
      </w:r>
      <w:r w:rsidR="005428F7" w:rsidRPr="005428F7">
        <w:rPr>
          <w:rFonts w:ascii="Calibri" w:hAnsi="Calibri"/>
          <w:lang w:val="hr-HR"/>
        </w:rPr>
        <w:t>29</w:t>
      </w:r>
      <w:r w:rsidRPr="005428F7">
        <w:rPr>
          <w:rFonts w:ascii="Calibri" w:hAnsi="Calibri"/>
          <w:lang w:val="hr-HR"/>
        </w:rPr>
        <w:t>.</w:t>
      </w:r>
      <w:r w:rsidR="005428F7" w:rsidRPr="005428F7">
        <w:rPr>
          <w:rFonts w:ascii="Calibri" w:hAnsi="Calibri"/>
          <w:lang w:val="hr-HR"/>
        </w:rPr>
        <w:t>110</w:t>
      </w:r>
      <w:r w:rsidRPr="005428F7">
        <w:rPr>
          <w:rFonts w:ascii="Calibri" w:hAnsi="Calibri"/>
          <w:lang w:val="hr-HR"/>
        </w:rPr>
        <w:t>,00        1</w:t>
      </w:r>
      <w:r w:rsidR="0075242F" w:rsidRPr="005428F7">
        <w:rPr>
          <w:rFonts w:ascii="Calibri" w:hAnsi="Calibri"/>
          <w:lang w:val="hr-HR"/>
        </w:rPr>
        <w:t>1</w:t>
      </w:r>
      <w:r w:rsidRPr="005428F7">
        <w:rPr>
          <w:rFonts w:ascii="Calibri" w:hAnsi="Calibri"/>
          <w:lang w:val="hr-HR"/>
        </w:rPr>
        <w:t>.</w:t>
      </w:r>
      <w:r w:rsidR="0075242F" w:rsidRPr="005428F7">
        <w:rPr>
          <w:rFonts w:ascii="Calibri" w:hAnsi="Calibri"/>
          <w:lang w:val="hr-HR"/>
        </w:rPr>
        <w:t>9</w:t>
      </w:r>
      <w:r w:rsidR="005428F7" w:rsidRPr="005428F7">
        <w:rPr>
          <w:rFonts w:ascii="Calibri" w:hAnsi="Calibri"/>
          <w:lang w:val="hr-HR"/>
        </w:rPr>
        <w:t>97</w:t>
      </w:r>
      <w:r w:rsidR="0075242F" w:rsidRPr="005428F7">
        <w:rPr>
          <w:rFonts w:ascii="Calibri" w:hAnsi="Calibri"/>
          <w:lang w:val="hr-HR"/>
        </w:rPr>
        <w:t>.</w:t>
      </w:r>
      <w:r w:rsidR="005428F7" w:rsidRPr="005428F7">
        <w:rPr>
          <w:rFonts w:ascii="Calibri" w:hAnsi="Calibri"/>
          <w:lang w:val="hr-HR"/>
        </w:rPr>
        <w:t>45</w:t>
      </w:r>
      <w:r w:rsidR="0075242F" w:rsidRPr="005428F7">
        <w:rPr>
          <w:rFonts w:ascii="Calibri" w:hAnsi="Calibri"/>
          <w:lang w:val="hr-HR"/>
        </w:rPr>
        <w:t>0</w:t>
      </w:r>
      <w:r w:rsidRPr="005428F7">
        <w:rPr>
          <w:rFonts w:ascii="Calibri" w:hAnsi="Calibri"/>
          <w:lang w:val="hr-HR"/>
        </w:rPr>
        <w:t xml:space="preserve">,00          </w:t>
      </w:r>
      <w:r w:rsidR="005428F7">
        <w:rPr>
          <w:rFonts w:ascii="Calibri" w:hAnsi="Calibri"/>
          <w:lang w:val="hr-HR"/>
        </w:rPr>
        <w:t xml:space="preserve"> </w:t>
      </w:r>
      <w:r w:rsidRPr="005428F7">
        <w:rPr>
          <w:rFonts w:ascii="Calibri" w:hAnsi="Calibri"/>
          <w:lang w:val="hr-HR"/>
        </w:rPr>
        <w:t>12.1</w:t>
      </w:r>
      <w:r w:rsidR="0075242F" w:rsidRPr="005428F7">
        <w:rPr>
          <w:rFonts w:ascii="Calibri" w:hAnsi="Calibri"/>
          <w:lang w:val="hr-HR"/>
        </w:rPr>
        <w:t>2</w:t>
      </w:r>
      <w:r w:rsidR="005428F7" w:rsidRPr="005428F7">
        <w:rPr>
          <w:rFonts w:ascii="Calibri" w:hAnsi="Calibri"/>
          <w:lang w:val="hr-HR"/>
        </w:rPr>
        <w:t>4</w:t>
      </w:r>
      <w:r w:rsidR="0075242F" w:rsidRPr="005428F7">
        <w:rPr>
          <w:rFonts w:ascii="Calibri" w:hAnsi="Calibri"/>
          <w:lang w:val="hr-HR"/>
        </w:rPr>
        <w:t>.</w:t>
      </w:r>
      <w:r w:rsidR="005428F7" w:rsidRPr="005428F7">
        <w:rPr>
          <w:rFonts w:ascii="Calibri" w:hAnsi="Calibri"/>
          <w:lang w:val="hr-HR"/>
        </w:rPr>
        <w:t>41</w:t>
      </w:r>
      <w:r w:rsidR="0075242F" w:rsidRPr="005428F7">
        <w:rPr>
          <w:rFonts w:ascii="Calibri" w:hAnsi="Calibri"/>
          <w:lang w:val="hr-HR"/>
        </w:rPr>
        <w:t>0</w:t>
      </w:r>
      <w:r w:rsidRPr="005428F7">
        <w:rPr>
          <w:rFonts w:ascii="Calibri" w:hAnsi="Calibri"/>
          <w:lang w:val="hr-HR"/>
        </w:rPr>
        <w:t>,00</w:t>
      </w:r>
    </w:p>
    <w:p w14:paraId="006A6184" w14:textId="77777777" w:rsidR="00842665" w:rsidRPr="005428F7" w:rsidRDefault="00842665" w:rsidP="00842665">
      <w:pPr>
        <w:jc w:val="both"/>
        <w:rPr>
          <w:rFonts w:ascii="Calibri" w:hAnsi="Calibri"/>
          <w:lang w:val="hr-HR"/>
        </w:rPr>
      </w:pPr>
      <w:r w:rsidRPr="005428F7">
        <w:rPr>
          <w:rFonts w:ascii="Calibri" w:hAnsi="Calibri"/>
          <w:lang w:val="hr-HR"/>
        </w:rPr>
        <w:t xml:space="preserve">-  prihodi od prodaje imovine             678.600,00              905.300,00               </w:t>
      </w:r>
      <w:r w:rsidR="005428F7">
        <w:rPr>
          <w:rFonts w:ascii="Calibri" w:hAnsi="Calibri"/>
          <w:lang w:val="hr-HR"/>
        </w:rPr>
        <w:t xml:space="preserve"> </w:t>
      </w:r>
      <w:r w:rsidRPr="005428F7">
        <w:rPr>
          <w:rFonts w:ascii="Calibri" w:hAnsi="Calibri"/>
          <w:lang w:val="hr-HR"/>
        </w:rPr>
        <w:t>905.300,00</w:t>
      </w:r>
    </w:p>
    <w:p w14:paraId="0C2BC83E" w14:textId="77777777" w:rsidR="00842665" w:rsidRPr="005428F7" w:rsidRDefault="00842665" w:rsidP="00842665">
      <w:pPr>
        <w:jc w:val="both"/>
        <w:rPr>
          <w:rFonts w:ascii="Calibri" w:hAnsi="Calibri"/>
          <w:lang w:val="hr-HR"/>
        </w:rPr>
      </w:pPr>
      <w:r w:rsidRPr="005428F7">
        <w:rPr>
          <w:rFonts w:ascii="Calibri" w:hAnsi="Calibri"/>
          <w:lang w:val="hr-HR"/>
        </w:rPr>
        <w:t>-  primici od zaduživanja                      851.800,00           2.2</w:t>
      </w:r>
      <w:r w:rsidR="00755982" w:rsidRPr="005428F7">
        <w:rPr>
          <w:rFonts w:ascii="Calibri" w:hAnsi="Calibri"/>
          <w:lang w:val="hr-HR"/>
        </w:rPr>
        <w:t>84</w:t>
      </w:r>
      <w:r w:rsidRPr="005428F7">
        <w:rPr>
          <w:rFonts w:ascii="Calibri" w:hAnsi="Calibri"/>
          <w:lang w:val="hr-HR"/>
        </w:rPr>
        <w:t>.</w:t>
      </w:r>
      <w:r w:rsidR="00755982" w:rsidRPr="005428F7">
        <w:rPr>
          <w:rFonts w:ascii="Calibri" w:hAnsi="Calibri"/>
          <w:lang w:val="hr-HR"/>
        </w:rPr>
        <w:t>6</w:t>
      </w:r>
      <w:r w:rsidRPr="005428F7">
        <w:rPr>
          <w:rFonts w:ascii="Calibri" w:hAnsi="Calibri"/>
          <w:lang w:val="hr-HR"/>
        </w:rPr>
        <w:t>00,00            1.4</w:t>
      </w:r>
      <w:r w:rsidR="00755982" w:rsidRPr="005428F7">
        <w:rPr>
          <w:rFonts w:ascii="Calibri" w:hAnsi="Calibri"/>
          <w:lang w:val="hr-HR"/>
        </w:rPr>
        <w:t>92</w:t>
      </w:r>
      <w:r w:rsidRPr="005428F7">
        <w:rPr>
          <w:rFonts w:ascii="Calibri" w:hAnsi="Calibri"/>
          <w:lang w:val="hr-HR"/>
        </w:rPr>
        <w:t>.</w:t>
      </w:r>
      <w:r w:rsidR="00755982" w:rsidRPr="005428F7">
        <w:rPr>
          <w:rFonts w:ascii="Calibri" w:hAnsi="Calibri"/>
          <w:lang w:val="hr-HR"/>
        </w:rPr>
        <w:t>7</w:t>
      </w:r>
      <w:r w:rsidRPr="005428F7">
        <w:rPr>
          <w:rFonts w:ascii="Calibri" w:hAnsi="Calibri"/>
          <w:lang w:val="hr-HR"/>
        </w:rPr>
        <w:t>00,00</w:t>
      </w:r>
    </w:p>
    <w:p w14:paraId="06ADAA5A" w14:textId="77777777" w:rsidR="00842665" w:rsidRPr="005428F7" w:rsidRDefault="00842665" w:rsidP="00842665">
      <w:pPr>
        <w:jc w:val="both"/>
        <w:rPr>
          <w:rFonts w:ascii="Calibri" w:hAnsi="Calibri"/>
          <w:lang w:val="hr-HR"/>
        </w:rPr>
      </w:pPr>
      <w:r w:rsidRPr="005428F7">
        <w:rPr>
          <w:rFonts w:ascii="Calibri" w:hAnsi="Calibri"/>
          <w:lang w:val="hr-HR"/>
        </w:rPr>
        <w:t xml:space="preserve">-  višak prihoda                                   2.254.780,00                     </w:t>
      </w:r>
      <w:r w:rsidR="00755982" w:rsidRPr="005428F7">
        <w:rPr>
          <w:rFonts w:ascii="Calibri" w:hAnsi="Calibri"/>
          <w:lang w:val="hr-HR"/>
        </w:rPr>
        <w:t xml:space="preserve">    </w:t>
      </w:r>
      <w:r w:rsidRPr="005428F7">
        <w:rPr>
          <w:rFonts w:ascii="Calibri" w:hAnsi="Calibri"/>
          <w:lang w:val="hr-HR"/>
        </w:rPr>
        <w:t xml:space="preserve"> 0</w:t>
      </w:r>
      <w:r w:rsidR="00755982" w:rsidRPr="005428F7">
        <w:rPr>
          <w:rFonts w:ascii="Calibri" w:hAnsi="Calibri"/>
          <w:lang w:val="hr-HR"/>
        </w:rPr>
        <w:t>,00</w:t>
      </w:r>
      <w:r w:rsidRPr="005428F7">
        <w:rPr>
          <w:rFonts w:ascii="Calibri" w:hAnsi="Calibri"/>
          <w:lang w:val="hr-HR"/>
        </w:rPr>
        <w:t xml:space="preserve">                            0</w:t>
      </w:r>
      <w:r w:rsidR="00755982" w:rsidRPr="005428F7">
        <w:rPr>
          <w:rFonts w:ascii="Calibri" w:hAnsi="Calibri"/>
          <w:lang w:val="hr-HR"/>
        </w:rPr>
        <w:t xml:space="preserve">,00 </w:t>
      </w:r>
    </w:p>
    <w:p w14:paraId="4F6CE3AC" w14:textId="698D0496" w:rsidR="00842665" w:rsidRPr="005428F7" w:rsidRDefault="00842665" w:rsidP="00842665">
      <w:pPr>
        <w:jc w:val="both"/>
        <w:rPr>
          <w:rFonts w:ascii="Calibri" w:hAnsi="Calibri"/>
          <w:b/>
          <w:lang w:val="hr-HR"/>
        </w:rPr>
      </w:pPr>
      <w:r w:rsidRPr="005428F7">
        <w:rPr>
          <w:rFonts w:ascii="Calibri" w:hAnsi="Calibri"/>
          <w:lang w:val="hr-HR"/>
        </w:rPr>
        <w:t xml:space="preserve">                </w:t>
      </w:r>
      <w:r w:rsidRPr="005428F7">
        <w:rPr>
          <w:rFonts w:ascii="Calibri" w:hAnsi="Calibri"/>
          <w:b/>
          <w:lang w:val="hr-HR"/>
        </w:rPr>
        <w:t xml:space="preserve">Ukupno:                          </w:t>
      </w:r>
      <w:r w:rsidR="0075242F" w:rsidRPr="005428F7">
        <w:rPr>
          <w:rFonts w:ascii="Calibri" w:hAnsi="Calibri"/>
          <w:b/>
          <w:lang w:val="hr-HR"/>
        </w:rPr>
        <w:t xml:space="preserve">  </w:t>
      </w:r>
      <w:r w:rsidRPr="005428F7">
        <w:rPr>
          <w:rFonts w:ascii="Calibri" w:hAnsi="Calibri"/>
          <w:b/>
          <w:lang w:val="hr-HR"/>
        </w:rPr>
        <w:t>2</w:t>
      </w:r>
      <w:r w:rsidR="00E71FFE">
        <w:rPr>
          <w:rFonts w:ascii="Calibri" w:hAnsi="Calibri"/>
          <w:b/>
          <w:lang w:val="hr-HR"/>
        </w:rPr>
        <w:t>4</w:t>
      </w:r>
      <w:r w:rsidRPr="005428F7">
        <w:rPr>
          <w:rFonts w:ascii="Calibri" w:hAnsi="Calibri"/>
          <w:b/>
          <w:lang w:val="hr-HR"/>
        </w:rPr>
        <w:t>.</w:t>
      </w:r>
      <w:r w:rsidR="005428F7" w:rsidRPr="005428F7">
        <w:rPr>
          <w:rFonts w:ascii="Calibri" w:hAnsi="Calibri"/>
          <w:b/>
          <w:lang w:val="hr-HR"/>
        </w:rPr>
        <w:t>514</w:t>
      </w:r>
      <w:r w:rsidRPr="005428F7">
        <w:rPr>
          <w:rFonts w:ascii="Calibri" w:hAnsi="Calibri"/>
          <w:b/>
          <w:lang w:val="hr-HR"/>
        </w:rPr>
        <w:t>.</w:t>
      </w:r>
      <w:r w:rsidR="005428F7" w:rsidRPr="005428F7">
        <w:rPr>
          <w:rFonts w:ascii="Calibri" w:hAnsi="Calibri"/>
          <w:b/>
          <w:lang w:val="hr-HR"/>
        </w:rPr>
        <w:t>29</w:t>
      </w:r>
      <w:r w:rsidR="0075242F" w:rsidRPr="005428F7">
        <w:rPr>
          <w:rFonts w:ascii="Calibri" w:hAnsi="Calibri"/>
          <w:b/>
          <w:lang w:val="hr-HR"/>
        </w:rPr>
        <w:t>0</w:t>
      </w:r>
      <w:r w:rsidRPr="005428F7">
        <w:rPr>
          <w:rFonts w:ascii="Calibri" w:hAnsi="Calibri"/>
          <w:b/>
          <w:lang w:val="hr-HR"/>
        </w:rPr>
        <w:t>,00        15.</w:t>
      </w:r>
      <w:r w:rsidR="005428F7" w:rsidRPr="005428F7">
        <w:rPr>
          <w:rFonts w:ascii="Calibri" w:hAnsi="Calibri"/>
          <w:b/>
          <w:lang w:val="hr-HR"/>
        </w:rPr>
        <w:t>187</w:t>
      </w:r>
      <w:r w:rsidRPr="005428F7">
        <w:rPr>
          <w:rFonts w:ascii="Calibri" w:hAnsi="Calibri"/>
          <w:b/>
          <w:lang w:val="hr-HR"/>
        </w:rPr>
        <w:t>.</w:t>
      </w:r>
      <w:r w:rsidR="005428F7" w:rsidRPr="005428F7">
        <w:rPr>
          <w:rFonts w:ascii="Calibri" w:hAnsi="Calibri"/>
          <w:b/>
          <w:lang w:val="hr-HR"/>
        </w:rPr>
        <w:t>35</w:t>
      </w:r>
      <w:r w:rsidRPr="005428F7">
        <w:rPr>
          <w:rFonts w:ascii="Calibri" w:hAnsi="Calibri"/>
          <w:b/>
          <w:lang w:val="hr-HR"/>
        </w:rPr>
        <w:t xml:space="preserve">0,00          </w:t>
      </w:r>
      <w:r w:rsidR="00755982" w:rsidRPr="005428F7">
        <w:rPr>
          <w:rFonts w:ascii="Calibri" w:hAnsi="Calibri"/>
          <w:b/>
          <w:lang w:val="hr-HR"/>
        </w:rPr>
        <w:t>1</w:t>
      </w:r>
      <w:r w:rsidRPr="005428F7">
        <w:rPr>
          <w:rFonts w:ascii="Calibri" w:hAnsi="Calibri"/>
          <w:b/>
          <w:lang w:val="hr-HR"/>
        </w:rPr>
        <w:t>4.5</w:t>
      </w:r>
      <w:r w:rsidR="005428F7" w:rsidRPr="005428F7">
        <w:rPr>
          <w:rFonts w:ascii="Calibri" w:hAnsi="Calibri"/>
          <w:b/>
          <w:lang w:val="hr-HR"/>
        </w:rPr>
        <w:t>22</w:t>
      </w:r>
      <w:r w:rsidR="00755982" w:rsidRPr="005428F7">
        <w:rPr>
          <w:rFonts w:ascii="Calibri" w:hAnsi="Calibri"/>
          <w:b/>
          <w:lang w:val="hr-HR"/>
        </w:rPr>
        <w:t>.</w:t>
      </w:r>
      <w:r w:rsidR="005428F7" w:rsidRPr="005428F7">
        <w:rPr>
          <w:rFonts w:ascii="Calibri" w:hAnsi="Calibri"/>
          <w:b/>
          <w:lang w:val="hr-HR"/>
        </w:rPr>
        <w:t>410</w:t>
      </w:r>
      <w:r w:rsidRPr="005428F7">
        <w:rPr>
          <w:rFonts w:ascii="Calibri" w:hAnsi="Calibri"/>
          <w:b/>
          <w:lang w:val="hr-HR"/>
        </w:rPr>
        <w:t>,00</w:t>
      </w:r>
    </w:p>
    <w:p w14:paraId="1F671CAF" w14:textId="77777777" w:rsidR="004638D0" w:rsidRPr="005428F7" w:rsidRDefault="004638D0" w:rsidP="00842665">
      <w:pPr>
        <w:jc w:val="both"/>
        <w:rPr>
          <w:rFonts w:ascii="Calibri" w:hAnsi="Calibri"/>
          <w:b/>
          <w:lang w:val="hr-HR"/>
        </w:rPr>
      </w:pPr>
    </w:p>
    <w:p w14:paraId="51C4239D" w14:textId="77777777" w:rsidR="00755982" w:rsidRPr="00926949" w:rsidRDefault="00842665" w:rsidP="00842665">
      <w:pPr>
        <w:ind w:firstLine="567"/>
        <w:jc w:val="both"/>
        <w:rPr>
          <w:rFonts w:ascii="Calibri" w:hAnsi="Calibri"/>
          <w:lang w:val="hr-HR"/>
        </w:rPr>
      </w:pPr>
      <w:r w:rsidRPr="00926949">
        <w:rPr>
          <w:rFonts w:ascii="Calibri" w:hAnsi="Calibri"/>
          <w:lang w:val="hr-HR"/>
        </w:rPr>
        <w:t xml:space="preserve">Planirano je 2.254.780,00 eura viška prihoda iz 2022. koji će biti prenesen u 2023. godinu, od čega je višak Javne vatrogasne postrojbe u iznosu od 11.950,00 eura i Jedinstvenog upravnog odjela u iznosu od 2.242.830,00 eura. </w:t>
      </w:r>
    </w:p>
    <w:p w14:paraId="6C972728" w14:textId="79958ED3" w:rsidR="00842665" w:rsidRPr="00926949" w:rsidRDefault="00842665" w:rsidP="00842665">
      <w:pPr>
        <w:ind w:firstLine="567"/>
        <w:jc w:val="both"/>
        <w:rPr>
          <w:rFonts w:ascii="Calibri" w:hAnsi="Calibri"/>
          <w:lang w:val="hr-HR"/>
        </w:rPr>
      </w:pPr>
      <w:r w:rsidRPr="00926949">
        <w:rPr>
          <w:rFonts w:ascii="Calibri" w:hAnsi="Calibri"/>
          <w:lang w:val="hr-HR"/>
        </w:rPr>
        <w:t xml:space="preserve">Prijedlogom Proračuna u 2023. godini na raspolaganju je </w:t>
      </w:r>
      <w:r w:rsidRPr="00926949">
        <w:rPr>
          <w:rFonts w:ascii="Calibri" w:hAnsi="Calibri"/>
          <w:b/>
          <w:lang w:val="hr-HR"/>
        </w:rPr>
        <w:t>ukupno</w:t>
      </w:r>
      <w:r w:rsidRPr="00926949">
        <w:rPr>
          <w:rFonts w:ascii="Calibri" w:hAnsi="Calibri"/>
          <w:lang w:val="hr-HR"/>
        </w:rPr>
        <w:t xml:space="preserve"> </w:t>
      </w:r>
      <w:r w:rsidRPr="00926949">
        <w:rPr>
          <w:rFonts w:ascii="Calibri" w:hAnsi="Calibri"/>
          <w:b/>
          <w:bCs/>
          <w:lang w:val="hr-HR"/>
        </w:rPr>
        <w:t>2</w:t>
      </w:r>
      <w:r w:rsidR="00E71FFE">
        <w:rPr>
          <w:rFonts w:ascii="Calibri" w:hAnsi="Calibri"/>
          <w:b/>
          <w:bCs/>
          <w:lang w:val="hr-HR"/>
        </w:rPr>
        <w:t>4</w:t>
      </w:r>
      <w:r w:rsidRPr="00926949">
        <w:rPr>
          <w:rFonts w:ascii="Calibri" w:hAnsi="Calibri"/>
          <w:b/>
          <w:bCs/>
          <w:lang w:val="hr-HR"/>
        </w:rPr>
        <w:t>.</w:t>
      </w:r>
      <w:r w:rsidR="00926949" w:rsidRPr="00926949">
        <w:rPr>
          <w:rFonts w:ascii="Calibri" w:hAnsi="Calibri"/>
          <w:b/>
          <w:bCs/>
          <w:lang w:val="hr-HR"/>
        </w:rPr>
        <w:t>514</w:t>
      </w:r>
      <w:r w:rsidRPr="00926949">
        <w:rPr>
          <w:rFonts w:ascii="Calibri" w:hAnsi="Calibri"/>
          <w:b/>
          <w:bCs/>
          <w:lang w:val="hr-HR"/>
        </w:rPr>
        <w:t>.</w:t>
      </w:r>
      <w:r w:rsidR="00926949" w:rsidRPr="00926949">
        <w:rPr>
          <w:rFonts w:ascii="Calibri" w:hAnsi="Calibri"/>
          <w:b/>
          <w:bCs/>
          <w:lang w:val="hr-HR"/>
        </w:rPr>
        <w:t>290</w:t>
      </w:r>
      <w:r w:rsidRPr="00926949">
        <w:rPr>
          <w:rFonts w:ascii="Calibri" w:hAnsi="Calibri"/>
          <w:b/>
          <w:bCs/>
          <w:lang w:val="hr-HR"/>
        </w:rPr>
        <w:t>,00 eura.</w:t>
      </w:r>
      <w:r w:rsidRPr="00926949">
        <w:rPr>
          <w:rFonts w:ascii="Calibri" w:hAnsi="Calibri"/>
          <w:lang w:val="hr-HR"/>
        </w:rPr>
        <w:t xml:space="preserve"> Projekcije za 2024. godinu iznose 15.1</w:t>
      </w:r>
      <w:r w:rsidR="00926949" w:rsidRPr="00926949">
        <w:rPr>
          <w:rFonts w:ascii="Calibri" w:hAnsi="Calibri"/>
          <w:lang w:val="hr-HR"/>
        </w:rPr>
        <w:t>87</w:t>
      </w:r>
      <w:r w:rsidRPr="00926949">
        <w:rPr>
          <w:rFonts w:ascii="Calibri" w:hAnsi="Calibri"/>
          <w:lang w:val="hr-HR"/>
        </w:rPr>
        <w:t>.</w:t>
      </w:r>
      <w:r w:rsidR="00926949" w:rsidRPr="00926949">
        <w:rPr>
          <w:rFonts w:ascii="Calibri" w:hAnsi="Calibri"/>
          <w:lang w:val="hr-HR"/>
        </w:rPr>
        <w:t>35</w:t>
      </w:r>
      <w:r w:rsidRPr="00926949">
        <w:rPr>
          <w:rFonts w:ascii="Calibri" w:hAnsi="Calibri"/>
          <w:lang w:val="hr-HR"/>
        </w:rPr>
        <w:t>0,00 eura, te za 2025. godinu 14.5</w:t>
      </w:r>
      <w:r w:rsidR="00926949" w:rsidRPr="00926949">
        <w:rPr>
          <w:rFonts w:ascii="Calibri" w:hAnsi="Calibri"/>
          <w:lang w:val="hr-HR"/>
        </w:rPr>
        <w:t>22</w:t>
      </w:r>
      <w:r w:rsidRPr="00926949">
        <w:rPr>
          <w:rFonts w:ascii="Calibri" w:hAnsi="Calibri"/>
          <w:lang w:val="hr-HR"/>
        </w:rPr>
        <w:t>.</w:t>
      </w:r>
      <w:r w:rsidR="00926949" w:rsidRPr="00926949">
        <w:rPr>
          <w:rFonts w:ascii="Calibri" w:hAnsi="Calibri"/>
          <w:lang w:val="hr-HR"/>
        </w:rPr>
        <w:t>41</w:t>
      </w:r>
      <w:r w:rsidRPr="00926949">
        <w:rPr>
          <w:rFonts w:ascii="Calibri" w:hAnsi="Calibri"/>
          <w:lang w:val="hr-HR"/>
        </w:rPr>
        <w:t xml:space="preserve">0,00 eura. </w:t>
      </w:r>
    </w:p>
    <w:p w14:paraId="7DC623A9" w14:textId="6175A1A8" w:rsidR="00842665" w:rsidRDefault="00842665" w:rsidP="00842665">
      <w:pPr>
        <w:ind w:firstLine="567"/>
        <w:jc w:val="both"/>
        <w:rPr>
          <w:rFonts w:ascii="Calibri" w:hAnsi="Calibri"/>
          <w:lang w:val="hr-HR"/>
        </w:rPr>
      </w:pPr>
    </w:p>
    <w:p w14:paraId="78C7933A" w14:textId="1B68192D" w:rsidR="00883126" w:rsidRDefault="00883126" w:rsidP="00842665">
      <w:pPr>
        <w:ind w:firstLine="567"/>
        <w:jc w:val="both"/>
        <w:rPr>
          <w:rFonts w:ascii="Calibri" w:hAnsi="Calibri"/>
          <w:lang w:val="hr-HR"/>
        </w:rPr>
      </w:pPr>
    </w:p>
    <w:p w14:paraId="039A85A1" w14:textId="77777777" w:rsidR="00883126" w:rsidRPr="00926949" w:rsidRDefault="00883126" w:rsidP="00842665">
      <w:pPr>
        <w:ind w:firstLine="567"/>
        <w:jc w:val="both"/>
        <w:rPr>
          <w:rFonts w:ascii="Calibri" w:hAnsi="Calibri"/>
          <w:lang w:val="hr-HR"/>
        </w:rPr>
      </w:pPr>
    </w:p>
    <w:p w14:paraId="35530D98" w14:textId="77777777" w:rsidR="00842665" w:rsidRPr="00926949" w:rsidRDefault="00842665" w:rsidP="00842665">
      <w:pPr>
        <w:jc w:val="both"/>
        <w:rPr>
          <w:rFonts w:ascii="Calibri" w:hAnsi="Calibri"/>
          <w:lang w:val="hr-HR"/>
        </w:rPr>
      </w:pPr>
      <w:r w:rsidRPr="00926949">
        <w:rPr>
          <w:rFonts w:ascii="Calibri" w:hAnsi="Calibri"/>
          <w:lang w:val="hr-HR"/>
        </w:rPr>
        <w:t>TABELA  1.  PRIHODI I PRIMICI PRORAČUNA GRADA KRKA 202</w:t>
      </w:r>
      <w:r w:rsidR="00755982" w:rsidRPr="00926949">
        <w:rPr>
          <w:rFonts w:ascii="Calibri" w:hAnsi="Calibri"/>
          <w:lang w:val="hr-HR"/>
        </w:rPr>
        <w:t>1</w:t>
      </w:r>
      <w:r w:rsidRPr="00926949">
        <w:rPr>
          <w:rFonts w:ascii="Calibri" w:hAnsi="Calibri"/>
          <w:lang w:val="hr-HR"/>
        </w:rPr>
        <w:t>. - 2025.</w:t>
      </w:r>
    </w:p>
    <w:p w14:paraId="4E3D5C28" w14:textId="77777777" w:rsidR="00842665" w:rsidRPr="00C20D58" w:rsidRDefault="00842665" w:rsidP="00842665">
      <w:pPr>
        <w:jc w:val="both"/>
        <w:rPr>
          <w:rFonts w:ascii="Calibri" w:hAnsi="Calibri"/>
          <w:color w:val="FF0000"/>
          <w:lang w:val="hr-HR"/>
        </w:rPr>
      </w:pPr>
    </w:p>
    <w:tbl>
      <w:tblPr>
        <w:tblW w:w="9913" w:type="dxa"/>
        <w:tblInd w:w="-176" w:type="dxa"/>
        <w:tblLook w:val="04A0" w:firstRow="1" w:lastRow="0" w:firstColumn="1" w:lastColumn="0" w:noHBand="0" w:noVBand="1"/>
      </w:tblPr>
      <w:tblGrid>
        <w:gridCol w:w="2367"/>
        <w:gridCol w:w="1530"/>
        <w:gridCol w:w="1530"/>
        <w:gridCol w:w="1530"/>
        <w:gridCol w:w="1496"/>
        <w:gridCol w:w="1496"/>
      </w:tblGrid>
      <w:tr w:rsidR="00842665" w:rsidRPr="00C20D58" w14:paraId="57FA1B7B" w14:textId="77777777" w:rsidTr="00DF0BBE">
        <w:trPr>
          <w:trHeight w:val="523"/>
        </w:trPr>
        <w:tc>
          <w:tcPr>
            <w:tcW w:w="2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53F81" w14:textId="77777777" w:rsidR="00842665" w:rsidRPr="00926949" w:rsidRDefault="00842665" w:rsidP="00DF0BBE">
            <w:pPr>
              <w:rPr>
                <w:rFonts w:ascii="Arial" w:hAnsi="Arial" w:cs="Arial"/>
                <w:b/>
                <w:bCs/>
                <w:sz w:val="20"/>
                <w:lang w:val="hr-HR"/>
              </w:rPr>
            </w:pPr>
            <w:r w:rsidRPr="00926949">
              <w:rPr>
                <w:rFonts w:ascii="Arial" w:hAnsi="Arial" w:cs="Arial"/>
                <w:b/>
                <w:bCs/>
                <w:sz w:val="20"/>
                <w:lang w:val="hr-HR"/>
              </w:rPr>
              <w:t>PRIHODI I PRIMICI</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703F4D6" w14:textId="77777777" w:rsidR="00883126" w:rsidRDefault="00842665" w:rsidP="00DF0BBE">
            <w:pPr>
              <w:rPr>
                <w:rFonts w:ascii="Arial" w:hAnsi="Arial" w:cs="Arial"/>
                <w:b/>
                <w:bCs/>
                <w:sz w:val="20"/>
                <w:lang w:val="hr-HR"/>
              </w:rPr>
            </w:pPr>
            <w:r w:rsidRPr="00926949">
              <w:rPr>
                <w:rFonts w:ascii="Arial" w:hAnsi="Arial" w:cs="Arial"/>
                <w:b/>
                <w:bCs/>
                <w:sz w:val="20"/>
                <w:lang w:val="hr-HR"/>
              </w:rPr>
              <w:t xml:space="preserve">OSTVARENO </w:t>
            </w:r>
            <w:r w:rsidR="00883126">
              <w:rPr>
                <w:rFonts w:ascii="Arial" w:hAnsi="Arial" w:cs="Arial"/>
                <w:b/>
                <w:bCs/>
                <w:sz w:val="20"/>
                <w:lang w:val="hr-HR"/>
              </w:rPr>
              <w:t xml:space="preserve">   </w:t>
            </w:r>
          </w:p>
          <w:p w14:paraId="1B61EA98" w14:textId="0F7AF0C4" w:rsidR="00842665" w:rsidRPr="00926949" w:rsidRDefault="00883126" w:rsidP="00DF0BBE">
            <w:pPr>
              <w:rPr>
                <w:rFonts w:ascii="Arial" w:hAnsi="Arial" w:cs="Arial"/>
                <w:b/>
                <w:bCs/>
                <w:sz w:val="20"/>
                <w:lang w:val="hr-HR"/>
              </w:rPr>
            </w:pPr>
            <w:r>
              <w:rPr>
                <w:rFonts w:ascii="Arial" w:hAnsi="Arial" w:cs="Arial"/>
                <w:b/>
                <w:bCs/>
                <w:sz w:val="20"/>
                <w:lang w:val="hr-HR"/>
              </w:rPr>
              <w:t xml:space="preserve">        </w:t>
            </w:r>
            <w:r w:rsidR="00842665" w:rsidRPr="00926949">
              <w:rPr>
                <w:rFonts w:ascii="Arial" w:hAnsi="Arial" w:cs="Arial"/>
                <w:b/>
                <w:bCs/>
                <w:sz w:val="20"/>
                <w:lang w:val="hr-HR"/>
              </w:rPr>
              <w:t>2021.</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6717B93" w14:textId="77777777" w:rsidR="00842665" w:rsidRPr="00926949" w:rsidRDefault="00842665" w:rsidP="00DF0BBE">
            <w:pPr>
              <w:rPr>
                <w:rFonts w:ascii="Arial" w:hAnsi="Arial" w:cs="Arial"/>
                <w:b/>
                <w:bCs/>
                <w:sz w:val="20"/>
                <w:lang w:val="hr-HR"/>
              </w:rPr>
            </w:pPr>
            <w:r w:rsidRPr="00926949">
              <w:rPr>
                <w:rFonts w:ascii="Arial" w:hAnsi="Arial" w:cs="Arial"/>
                <w:b/>
                <w:bCs/>
                <w:sz w:val="20"/>
                <w:lang w:val="hr-HR"/>
              </w:rPr>
              <w:t>PLAN 2022.</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A9E6C47"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2023.</w:t>
            </w:r>
          </w:p>
        </w:tc>
        <w:tc>
          <w:tcPr>
            <w:tcW w:w="1478" w:type="dxa"/>
            <w:tcBorders>
              <w:top w:val="single" w:sz="8" w:space="0" w:color="auto"/>
              <w:left w:val="nil"/>
              <w:bottom w:val="single" w:sz="8" w:space="0" w:color="auto"/>
              <w:right w:val="single" w:sz="8" w:space="0" w:color="auto"/>
            </w:tcBorders>
            <w:shd w:val="clear" w:color="auto" w:fill="auto"/>
            <w:noWrap/>
            <w:vAlign w:val="center"/>
            <w:hideMark/>
          </w:tcPr>
          <w:p w14:paraId="4AACAA45"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2024.</w:t>
            </w:r>
          </w:p>
        </w:tc>
        <w:tc>
          <w:tcPr>
            <w:tcW w:w="1478" w:type="dxa"/>
            <w:tcBorders>
              <w:top w:val="single" w:sz="8" w:space="0" w:color="auto"/>
              <w:left w:val="nil"/>
              <w:bottom w:val="single" w:sz="8" w:space="0" w:color="auto"/>
              <w:right w:val="single" w:sz="8" w:space="0" w:color="auto"/>
            </w:tcBorders>
            <w:shd w:val="clear" w:color="auto" w:fill="auto"/>
            <w:noWrap/>
            <w:vAlign w:val="center"/>
            <w:hideMark/>
          </w:tcPr>
          <w:p w14:paraId="5D0D0809"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2025.</w:t>
            </w:r>
          </w:p>
        </w:tc>
      </w:tr>
      <w:tr w:rsidR="00842665" w:rsidRPr="00C20D58" w14:paraId="446CBB99"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30FD3233"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prihodi od poreza</w:t>
            </w:r>
          </w:p>
        </w:tc>
        <w:tc>
          <w:tcPr>
            <w:tcW w:w="1530" w:type="dxa"/>
            <w:tcBorders>
              <w:top w:val="nil"/>
              <w:left w:val="nil"/>
              <w:bottom w:val="single" w:sz="8" w:space="0" w:color="auto"/>
              <w:right w:val="single" w:sz="8" w:space="0" w:color="auto"/>
            </w:tcBorders>
            <w:shd w:val="clear" w:color="auto" w:fill="auto"/>
            <w:noWrap/>
            <w:vAlign w:val="center"/>
            <w:hideMark/>
          </w:tcPr>
          <w:p w14:paraId="7C7B934F" w14:textId="707ABC31" w:rsidR="00842665" w:rsidRPr="00926949" w:rsidRDefault="00842665" w:rsidP="00DF0BBE">
            <w:pPr>
              <w:jc w:val="right"/>
              <w:rPr>
                <w:rFonts w:ascii="Arial" w:hAnsi="Arial" w:cs="Arial"/>
                <w:sz w:val="20"/>
                <w:lang w:val="hr-HR"/>
              </w:rPr>
            </w:pPr>
            <w:r w:rsidRPr="00926949">
              <w:rPr>
                <w:rFonts w:ascii="Arial" w:hAnsi="Arial" w:cs="Arial"/>
                <w:sz w:val="20"/>
                <w:lang w:val="hr-HR"/>
              </w:rPr>
              <w:t>4.165.10</w:t>
            </w:r>
            <w:r w:rsidR="006A1C10">
              <w:rPr>
                <w:rFonts w:ascii="Arial" w:hAnsi="Arial" w:cs="Arial"/>
                <w:sz w:val="20"/>
                <w:lang w:val="hr-HR"/>
              </w:rPr>
              <w:t>5</w:t>
            </w:r>
            <w:r w:rsidR="00E6096A">
              <w:rPr>
                <w:rFonts w:ascii="Arial" w:hAnsi="Arial" w:cs="Arial"/>
                <w:sz w:val="20"/>
                <w:lang w:val="hr-HR"/>
              </w:rPr>
              <w:t>,</w:t>
            </w:r>
            <w:r w:rsidR="006A1C10">
              <w:rPr>
                <w:rFonts w:ascii="Arial" w:hAnsi="Arial" w:cs="Arial"/>
                <w:sz w:val="20"/>
                <w:lang w:val="hr-HR"/>
              </w:rPr>
              <w:t>97</w:t>
            </w:r>
          </w:p>
        </w:tc>
        <w:tc>
          <w:tcPr>
            <w:tcW w:w="1530" w:type="dxa"/>
            <w:tcBorders>
              <w:top w:val="nil"/>
              <w:left w:val="nil"/>
              <w:bottom w:val="single" w:sz="8" w:space="0" w:color="auto"/>
              <w:right w:val="single" w:sz="8" w:space="0" w:color="auto"/>
            </w:tcBorders>
            <w:shd w:val="clear" w:color="auto" w:fill="auto"/>
            <w:noWrap/>
            <w:vAlign w:val="center"/>
            <w:hideMark/>
          </w:tcPr>
          <w:p w14:paraId="2BCF342A" w14:textId="3414EB5A" w:rsidR="00842665" w:rsidRPr="00926949" w:rsidRDefault="00842665" w:rsidP="00DF0BBE">
            <w:pPr>
              <w:jc w:val="right"/>
              <w:rPr>
                <w:rFonts w:ascii="Arial" w:hAnsi="Arial" w:cs="Arial"/>
                <w:sz w:val="20"/>
                <w:lang w:val="hr-HR"/>
              </w:rPr>
            </w:pPr>
            <w:r w:rsidRPr="00926949">
              <w:rPr>
                <w:rFonts w:ascii="Arial" w:hAnsi="Arial" w:cs="Arial"/>
                <w:sz w:val="20"/>
                <w:lang w:val="hr-HR"/>
              </w:rPr>
              <w:t>4.468.231</w:t>
            </w:r>
            <w:r w:rsidR="006A1C10">
              <w:rPr>
                <w:rFonts w:ascii="Arial" w:hAnsi="Arial" w:cs="Arial"/>
                <w:sz w:val="20"/>
                <w:lang w:val="hr-HR"/>
              </w:rPr>
              <w:t>,48</w:t>
            </w:r>
          </w:p>
        </w:tc>
        <w:tc>
          <w:tcPr>
            <w:tcW w:w="1530" w:type="dxa"/>
            <w:tcBorders>
              <w:top w:val="nil"/>
              <w:left w:val="nil"/>
              <w:bottom w:val="single" w:sz="8" w:space="0" w:color="auto"/>
              <w:right w:val="single" w:sz="8" w:space="0" w:color="auto"/>
            </w:tcBorders>
            <w:shd w:val="clear" w:color="auto" w:fill="auto"/>
            <w:noWrap/>
            <w:vAlign w:val="center"/>
            <w:hideMark/>
          </w:tcPr>
          <w:p w14:paraId="4710E97A" w14:textId="47C48739" w:rsidR="00842665" w:rsidRPr="007C0135" w:rsidRDefault="00842665" w:rsidP="00DF0BBE">
            <w:pPr>
              <w:jc w:val="right"/>
              <w:rPr>
                <w:rFonts w:ascii="Arial" w:hAnsi="Arial" w:cs="Arial"/>
                <w:sz w:val="20"/>
                <w:lang w:val="hr-HR"/>
              </w:rPr>
            </w:pPr>
            <w:r w:rsidRPr="007C0135">
              <w:rPr>
                <w:rFonts w:ascii="Arial" w:hAnsi="Arial" w:cs="Arial"/>
                <w:sz w:val="20"/>
                <w:lang w:val="hr-HR"/>
              </w:rPr>
              <w:t>4.5</w:t>
            </w:r>
            <w:r w:rsidR="007C0135" w:rsidRPr="007C0135">
              <w:rPr>
                <w:rFonts w:ascii="Arial" w:hAnsi="Arial" w:cs="Arial"/>
                <w:sz w:val="20"/>
                <w:lang w:val="hr-HR"/>
              </w:rPr>
              <w:t>37</w:t>
            </w:r>
            <w:r w:rsidRPr="007C0135">
              <w:rPr>
                <w:rFonts w:ascii="Arial" w:hAnsi="Arial" w:cs="Arial"/>
                <w:sz w:val="20"/>
                <w:lang w:val="hr-HR"/>
              </w:rPr>
              <w:t>.</w:t>
            </w:r>
            <w:r w:rsidR="007C0135" w:rsidRPr="007C0135">
              <w:rPr>
                <w:rFonts w:ascii="Arial" w:hAnsi="Arial" w:cs="Arial"/>
                <w:sz w:val="20"/>
                <w:lang w:val="hr-HR"/>
              </w:rPr>
              <w:t>042</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6ED9CC54" w14:textId="3CC0E0AA" w:rsidR="00842665" w:rsidRPr="007C0135" w:rsidRDefault="00842665" w:rsidP="00DF0BBE">
            <w:pPr>
              <w:jc w:val="right"/>
              <w:rPr>
                <w:rFonts w:ascii="Arial" w:hAnsi="Arial" w:cs="Arial"/>
                <w:sz w:val="20"/>
                <w:lang w:val="hr-HR"/>
              </w:rPr>
            </w:pPr>
            <w:r w:rsidRPr="007C0135">
              <w:rPr>
                <w:rFonts w:ascii="Arial" w:hAnsi="Arial" w:cs="Arial"/>
                <w:sz w:val="20"/>
                <w:lang w:val="hr-HR"/>
              </w:rPr>
              <w:t>4.</w:t>
            </w:r>
            <w:r w:rsidR="007C0135" w:rsidRPr="007C0135">
              <w:rPr>
                <w:rFonts w:ascii="Arial" w:hAnsi="Arial" w:cs="Arial"/>
                <w:sz w:val="20"/>
                <w:lang w:val="hr-HR"/>
              </w:rPr>
              <w:t>495.440</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348098A5" w14:textId="59F1C63D" w:rsidR="00842665" w:rsidRPr="007C0135" w:rsidRDefault="007C0135" w:rsidP="00DF0BBE">
            <w:pPr>
              <w:jc w:val="right"/>
              <w:rPr>
                <w:rFonts w:ascii="Arial" w:hAnsi="Arial" w:cs="Arial"/>
                <w:sz w:val="20"/>
                <w:lang w:val="hr-HR"/>
              </w:rPr>
            </w:pPr>
            <w:r w:rsidRPr="007C0135">
              <w:rPr>
                <w:rFonts w:ascii="Arial" w:hAnsi="Arial" w:cs="Arial"/>
                <w:sz w:val="20"/>
                <w:lang w:val="hr-HR"/>
              </w:rPr>
              <w:t>4.489.700</w:t>
            </w:r>
            <w:r w:rsidR="006A1C10">
              <w:rPr>
                <w:rFonts w:ascii="Arial" w:hAnsi="Arial" w:cs="Arial"/>
                <w:sz w:val="20"/>
                <w:lang w:val="hr-HR"/>
              </w:rPr>
              <w:t>,00</w:t>
            </w:r>
          </w:p>
        </w:tc>
      </w:tr>
      <w:tr w:rsidR="00842665" w:rsidRPr="00C20D58" w14:paraId="2085B56D" w14:textId="77777777" w:rsidTr="00DF0BBE">
        <w:trPr>
          <w:trHeight w:val="314"/>
        </w:trPr>
        <w:tc>
          <w:tcPr>
            <w:tcW w:w="2367" w:type="dxa"/>
            <w:tcBorders>
              <w:top w:val="nil"/>
              <w:left w:val="single" w:sz="8" w:space="0" w:color="auto"/>
              <w:bottom w:val="single" w:sz="12" w:space="0" w:color="auto"/>
              <w:right w:val="single" w:sz="8" w:space="0" w:color="auto"/>
            </w:tcBorders>
            <w:shd w:val="clear" w:color="auto" w:fill="auto"/>
            <w:noWrap/>
            <w:vAlign w:val="center"/>
            <w:hideMark/>
          </w:tcPr>
          <w:p w14:paraId="1A65A544" w14:textId="77777777" w:rsidR="00842665" w:rsidRPr="00926949" w:rsidRDefault="00842665" w:rsidP="00DF0BBE">
            <w:pPr>
              <w:rPr>
                <w:rFonts w:ascii="Arial" w:hAnsi="Arial" w:cs="Arial"/>
                <w:sz w:val="20"/>
                <w:lang w:val="hr-HR"/>
              </w:rPr>
            </w:pPr>
            <w:r w:rsidRPr="00926949">
              <w:rPr>
                <w:rFonts w:ascii="Arial" w:hAnsi="Arial" w:cs="Arial"/>
                <w:sz w:val="20"/>
                <w:lang w:val="hr-HR"/>
              </w:rPr>
              <w:t>pomoći</w:t>
            </w:r>
          </w:p>
        </w:tc>
        <w:tc>
          <w:tcPr>
            <w:tcW w:w="1530" w:type="dxa"/>
            <w:tcBorders>
              <w:top w:val="nil"/>
              <w:left w:val="nil"/>
              <w:bottom w:val="single" w:sz="8" w:space="0" w:color="auto"/>
              <w:right w:val="single" w:sz="8" w:space="0" w:color="auto"/>
            </w:tcBorders>
            <w:shd w:val="clear" w:color="auto" w:fill="auto"/>
            <w:noWrap/>
            <w:vAlign w:val="center"/>
            <w:hideMark/>
          </w:tcPr>
          <w:p w14:paraId="4881DC86" w14:textId="7BD0E02F" w:rsidR="00842665" w:rsidRPr="00926949" w:rsidRDefault="00842665" w:rsidP="00DF0BBE">
            <w:pPr>
              <w:jc w:val="right"/>
              <w:rPr>
                <w:rFonts w:ascii="Arial" w:hAnsi="Arial" w:cs="Arial"/>
                <w:sz w:val="20"/>
                <w:lang w:val="hr-HR"/>
              </w:rPr>
            </w:pPr>
            <w:r w:rsidRPr="00926949">
              <w:rPr>
                <w:rFonts w:ascii="Arial" w:hAnsi="Arial" w:cs="Arial"/>
                <w:sz w:val="20"/>
                <w:lang w:val="hr-HR"/>
              </w:rPr>
              <w:t>2.197.32</w:t>
            </w:r>
            <w:r w:rsidR="006A1C10">
              <w:rPr>
                <w:rFonts w:ascii="Arial" w:hAnsi="Arial" w:cs="Arial"/>
                <w:sz w:val="20"/>
                <w:lang w:val="hr-HR"/>
              </w:rPr>
              <w:t>0,85</w:t>
            </w:r>
          </w:p>
        </w:tc>
        <w:tc>
          <w:tcPr>
            <w:tcW w:w="1530" w:type="dxa"/>
            <w:tcBorders>
              <w:top w:val="nil"/>
              <w:left w:val="nil"/>
              <w:bottom w:val="single" w:sz="8" w:space="0" w:color="auto"/>
              <w:right w:val="single" w:sz="8" w:space="0" w:color="auto"/>
            </w:tcBorders>
            <w:shd w:val="clear" w:color="auto" w:fill="auto"/>
            <w:noWrap/>
            <w:vAlign w:val="center"/>
            <w:hideMark/>
          </w:tcPr>
          <w:p w14:paraId="38F5CAB6" w14:textId="0091A025" w:rsidR="00842665" w:rsidRPr="00926949" w:rsidRDefault="00842665" w:rsidP="00DF0BBE">
            <w:pPr>
              <w:jc w:val="right"/>
              <w:rPr>
                <w:rFonts w:ascii="Arial" w:hAnsi="Arial" w:cs="Arial"/>
                <w:sz w:val="20"/>
                <w:lang w:val="hr-HR"/>
              </w:rPr>
            </w:pPr>
            <w:r w:rsidRPr="00926949">
              <w:rPr>
                <w:rFonts w:ascii="Arial" w:hAnsi="Arial" w:cs="Arial"/>
                <w:sz w:val="20"/>
                <w:lang w:val="hr-HR"/>
              </w:rPr>
              <w:t>3.878.31</w:t>
            </w:r>
            <w:r w:rsidR="006A1C10">
              <w:rPr>
                <w:rFonts w:ascii="Arial" w:hAnsi="Arial" w:cs="Arial"/>
                <w:sz w:val="20"/>
                <w:lang w:val="hr-HR"/>
              </w:rPr>
              <w:t>8,80</w:t>
            </w:r>
          </w:p>
        </w:tc>
        <w:tc>
          <w:tcPr>
            <w:tcW w:w="1530" w:type="dxa"/>
            <w:tcBorders>
              <w:top w:val="nil"/>
              <w:left w:val="nil"/>
              <w:bottom w:val="single" w:sz="8" w:space="0" w:color="auto"/>
              <w:right w:val="single" w:sz="8" w:space="0" w:color="auto"/>
            </w:tcBorders>
            <w:shd w:val="clear" w:color="auto" w:fill="auto"/>
            <w:noWrap/>
            <w:vAlign w:val="center"/>
            <w:hideMark/>
          </w:tcPr>
          <w:p w14:paraId="486E6D47" w14:textId="1643BE57" w:rsidR="00842665" w:rsidRPr="007C0135" w:rsidRDefault="00842665" w:rsidP="00DF0BBE">
            <w:pPr>
              <w:jc w:val="right"/>
              <w:rPr>
                <w:rFonts w:ascii="Arial" w:hAnsi="Arial" w:cs="Arial"/>
                <w:sz w:val="20"/>
                <w:lang w:val="hr-HR"/>
              </w:rPr>
            </w:pPr>
            <w:r w:rsidRPr="007C0135">
              <w:rPr>
                <w:rFonts w:ascii="Arial" w:hAnsi="Arial" w:cs="Arial"/>
                <w:sz w:val="20"/>
                <w:lang w:val="hr-HR"/>
              </w:rPr>
              <w:t>12.058.745</w:t>
            </w:r>
            <w:r w:rsidR="006A1C10">
              <w:rPr>
                <w:rFonts w:ascii="Arial" w:hAnsi="Arial" w:cs="Arial"/>
                <w:sz w:val="20"/>
                <w:lang w:val="hr-HR"/>
              </w:rPr>
              <w:t>,39</w:t>
            </w:r>
          </w:p>
        </w:tc>
        <w:tc>
          <w:tcPr>
            <w:tcW w:w="1478" w:type="dxa"/>
            <w:tcBorders>
              <w:top w:val="nil"/>
              <w:left w:val="nil"/>
              <w:bottom w:val="single" w:sz="8" w:space="0" w:color="auto"/>
              <w:right w:val="single" w:sz="8" w:space="0" w:color="auto"/>
            </w:tcBorders>
            <w:shd w:val="clear" w:color="auto" w:fill="auto"/>
            <w:noWrap/>
            <w:vAlign w:val="center"/>
            <w:hideMark/>
          </w:tcPr>
          <w:p w14:paraId="4F63095E" w14:textId="06C10D2A" w:rsidR="00842665" w:rsidRPr="007C0135" w:rsidRDefault="00755982" w:rsidP="00DF0BBE">
            <w:pPr>
              <w:jc w:val="right"/>
              <w:rPr>
                <w:rFonts w:ascii="Arial" w:hAnsi="Arial" w:cs="Arial"/>
                <w:sz w:val="20"/>
                <w:lang w:val="hr-HR"/>
              </w:rPr>
            </w:pPr>
            <w:r w:rsidRPr="007C0135">
              <w:rPr>
                <w:rFonts w:ascii="Arial" w:hAnsi="Arial" w:cs="Arial"/>
                <w:sz w:val="20"/>
                <w:lang w:val="hr-HR"/>
              </w:rPr>
              <w:t>3.</w:t>
            </w:r>
            <w:r w:rsidR="007C0135" w:rsidRPr="007C0135">
              <w:rPr>
                <w:rFonts w:ascii="Arial" w:hAnsi="Arial" w:cs="Arial"/>
                <w:sz w:val="20"/>
                <w:lang w:val="hr-HR"/>
              </w:rPr>
              <w:t>228</w:t>
            </w:r>
            <w:r w:rsidRPr="007C0135">
              <w:rPr>
                <w:rFonts w:ascii="Arial" w:hAnsi="Arial" w:cs="Arial"/>
                <w:sz w:val="20"/>
                <w:lang w:val="hr-HR"/>
              </w:rPr>
              <w:t>.</w:t>
            </w:r>
            <w:r w:rsidR="007C0135" w:rsidRPr="007C0135">
              <w:rPr>
                <w:rFonts w:ascii="Arial" w:hAnsi="Arial" w:cs="Arial"/>
                <w:sz w:val="20"/>
                <w:lang w:val="hr-HR"/>
              </w:rPr>
              <w:t>52</w:t>
            </w:r>
            <w:r w:rsidR="006A1C10">
              <w:rPr>
                <w:rFonts w:ascii="Arial" w:hAnsi="Arial" w:cs="Arial"/>
                <w:sz w:val="20"/>
                <w:lang w:val="hr-HR"/>
              </w:rPr>
              <w:t>4,61</w:t>
            </w:r>
          </w:p>
        </w:tc>
        <w:tc>
          <w:tcPr>
            <w:tcW w:w="1478" w:type="dxa"/>
            <w:tcBorders>
              <w:top w:val="nil"/>
              <w:left w:val="nil"/>
              <w:bottom w:val="single" w:sz="8" w:space="0" w:color="auto"/>
              <w:right w:val="single" w:sz="8" w:space="0" w:color="auto"/>
            </w:tcBorders>
            <w:shd w:val="clear" w:color="auto" w:fill="auto"/>
            <w:noWrap/>
            <w:vAlign w:val="center"/>
            <w:hideMark/>
          </w:tcPr>
          <w:p w14:paraId="256B4D6B" w14:textId="361D3005" w:rsidR="00842665" w:rsidRPr="007C0135" w:rsidRDefault="00755982" w:rsidP="00DF0BBE">
            <w:pPr>
              <w:jc w:val="right"/>
              <w:rPr>
                <w:rFonts w:ascii="Arial" w:hAnsi="Arial" w:cs="Arial"/>
                <w:sz w:val="20"/>
                <w:lang w:val="hr-HR"/>
              </w:rPr>
            </w:pPr>
            <w:r w:rsidRPr="007C0135">
              <w:rPr>
                <w:rFonts w:ascii="Arial" w:hAnsi="Arial" w:cs="Arial"/>
                <w:sz w:val="20"/>
                <w:lang w:val="hr-HR"/>
              </w:rPr>
              <w:t>3.</w:t>
            </w:r>
            <w:r w:rsidR="007C0135" w:rsidRPr="007C0135">
              <w:rPr>
                <w:rFonts w:ascii="Arial" w:hAnsi="Arial" w:cs="Arial"/>
                <w:sz w:val="20"/>
                <w:lang w:val="hr-HR"/>
              </w:rPr>
              <w:t>228</w:t>
            </w:r>
            <w:r w:rsidRPr="007C0135">
              <w:rPr>
                <w:rFonts w:ascii="Arial" w:hAnsi="Arial" w:cs="Arial"/>
                <w:sz w:val="20"/>
                <w:lang w:val="hr-HR"/>
              </w:rPr>
              <w:t>.</w:t>
            </w:r>
            <w:r w:rsidR="007C0135" w:rsidRPr="007C0135">
              <w:rPr>
                <w:rFonts w:ascii="Arial" w:hAnsi="Arial" w:cs="Arial"/>
                <w:sz w:val="20"/>
                <w:lang w:val="hr-HR"/>
              </w:rPr>
              <w:t>9</w:t>
            </w:r>
            <w:r w:rsidR="006A1C10">
              <w:rPr>
                <w:rFonts w:ascii="Arial" w:hAnsi="Arial" w:cs="Arial"/>
                <w:sz w:val="20"/>
                <w:lang w:val="hr-HR"/>
              </w:rPr>
              <w:t>09,61</w:t>
            </w:r>
          </w:p>
        </w:tc>
      </w:tr>
      <w:tr w:rsidR="00842665" w:rsidRPr="00C20D58" w14:paraId="006E31A2" w14:textId="77777777" w:rsidTr="00DF0BBE">
        <w:trPr>
          <w:trHeight w:val="329"/>
        </w:trPr>
        <w:tc>
          <w:tcPr>
            <w:tcW w:w="2367" w:type="dxa"/>
            <w:tcBorders>
              <w:top w:val="nil"/>
              <w:left w:val="single" w:sz="8" w:space="0" w:color="auto"/>
              <w:bottom w:val="single" w:sz="12" w:space="0" w:color="auto"/>
              <w:right w:val="single" w:sz="8" w:space="0" w:color="auto"/>
            </w:tcBorders>
            <w:shd w:val="clear" w:color="auto" w:fill="auto"/>
            <w:noWrap/>
            <w:vAlign w:val="center"/>
            <w:hideMark/>
          </w:tcPr>
          <w:p w14:paraId="448DC8E0"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prihodi od imovine</w:t>
            </w:r>
          </w:p>
        </w:tc>
        <w:tc>
          <w:tcPr>
            <w:tcW w:w="1530" w:type="dxa"/>
            <w:tcBorders>
              <w:top w:val="nil"/>
              <w:left w:val="nil"/>
              <w:bottom w:val="single" w:sz="8" w:space="0" w:color="auto"/>
              <w:right w:val="single" w:sz="8" w:space="0" w:color="auto"/>
            </w:tcBorders>
            <w:shd w:val="clear" w:color="auto" w:fill="auto"/>
            <w:noWrap/>
            <w:vAlign w:val="center"/>
            <w:hideMark/>
          </w:tcPr>
          <w:p w14:paraId="0E600EA6" w14:textId="524EE9E1" w:rsidR="00842665" w:rsidRPr="00926949" w:rsidRDefault="00842665" w:rsidP="00DF0BBE">
            <w:pPr>
              <w:jc w:val="right"/>
              <w:rPr>
                <w:rFonts w:ascii="Arial" w:hAnsi="Arial" w:cs="Arial"/>
                <w:sz w:val="20"/>
                <w:lang w:val="hr-HR"/>
              </w:rPr>
            </w:pPr>
            <w:r w:rsidRPr="00926949">
              <w:rPr>
                <w:rFonts w:ascii="Arial" w:hAnsi="Arial" w:cs="Arial"/>
                <w:sz w:val="20"/>
                <w:lang w:val="hr-HR"/>
              </w:rPr>
              <w:t>742.0</w:t>
            </w:r>
            <w:r w:rsidR="006A1C10">
              <w:rPr>
                <w:rFonts w:ascii="Arial" w:hAnsi="Arial" w:cs="Arial"/>
                <w:sz w:val="20"/>
                <w:lang w:val="hr-HR"/>
              </w:rPr>
              <w:t>30,56</w:t>
            </w:r>
          </w:p>
        </w:tc>
        <w:tc>
          <w:tcPr>
            <w:tcW w:w="1530" w:type="dxa"/>
            <w:tcBorders>
              <w:top w:val="nil"/>
              <w:left w:val="nil"/>
              <w:bottom w:val="single" w:sz="8" w:space="0" w:color="auto"/>
              <w:right w:val="single" w:sz="8" w:space="0" w:color="auto"/>
            </w:tcBorders>
            <w:shd w:val="clear" w:color="auto" w:fill="auto"/>
            <w:noWrap/>
            <w:vAlign w:val="center"/>
            <w:hideMark/>
          </w:tcPr>
          <w:p w14:paraId="161E9E8B" w14:textId="2ECDCF3A" w:rsidR="00842665" w:rsidRPr="00926949" w:rsidRDefault="00842665" w:rsidP="00DF0BBE">
            <w:pPr>
              <w:jc w:val="right"/>
              <w:rPr>
                <w:rFonts w:ascii="Arial" w:hAnsi="Arial" w:cs="Arial"/>
                <w:sz w:val="20"/>
                <w:lang w:val="hr-HR"/>
              </w:rPr>
            </w:pPr>
            <w:r w:rsidRPr="00926949">
              <w:rPr>
                <w:rFonts w:ascii="Arial" w:hAnsi="Arial" w:cs="Arial"/>
                <w:sz w:val="20"/>
                <w:lang w:val="hr-HR"/>
              </w:rPr>
              <w:t>897.83</w:t>
            </w:r>
            <w:r w:rsidR="006A1C10">
              <w:rPr>
                <w:rFonts w:ascii="Arial" w:hAnsi="Arial" w:cs="Arial"/>
                <w:sz w:val="20"/>
                <w:lang w:val="hr-HR"/>
              </w:rPr>
              <w:t>1,79</w:t>
            </w:r>
          </w:p>
        </w:tc>
        <w:tc>
          <w:tcPr>
            <w:tcW w:w="1530" w:type="dxa"/>
            <w:tcBorders>
              <w:top w:val="nil"/>
              <w:left w:val="nil"/>
              <w:bottom w:val="single" w:sz="12" w:space="0" w:color="auto"/>
              <w:right w:val="single" w:sz="8" w:space="0" w:color="auto"/>
            </w:tcBorders>
            <w:shd w:val="clear" w:color="auto" w:fill="auto"/>
            <w:noWrap/>
            <w:vAlign w:val="center"/>
            <w:hideMark/>
          </w:tcPr>
          <w:p w14:paraId="2FB502BA" w14:textId="101604BB" w:rsidR="00842665" w:rsidRPr="007C0135" w:rsidRDefault="00842665" w:rsidP="00DF0BBE">
            <w:pPr>
              <w:jc w:val="right"/>
              <w:rPr>
                <w:rFonts w:ascii="Arial" w:hAnsi="Arial" w:cs="Arial"/>
                <w:sz w:val="20"/>
                <w:lang w:val="hr-HR"/>
              </w:rPr>
            </w:pPr>
            <w:r w:rsidRPr="007C0135">
              <w:rPr>
                <w:rFonts w:ascii="Arial" w:hAnsi="Arial" w:cs="Arial"/>
                <w:sz w:val="20"/>
                <w:lang w:val="hr-HR"/>
              </w:rPr>
              <w:t>900.</w:t>
            </w:r>
            <w:r w:rsidR="007C0135" w:rsidRPr="007C0135">
              <w:rPr>
                <w:rFonts w:ascii="Arial" w:hAnsi="Arial" w:cs="Arial"/>
                <w:sz w:val="20"/>
                <w:lang w:val="hr-HR"/>
              </w:rPr>
              <w:t>30</w:t>
            </w:r>
            <w:r w:rsidR="006A1C10">
              <w:rPr>
                <w:rFonts w:ascii="Arial" w:hAnsi="Arial" w:cs="Arial"/>
                <w:sz w:val="20"/>
                <w:lang w:val="hr-HR"/>
              </w:rPr>
              <w:t>2,69</w:t>
            </w:r>
          </w:p>
        </w:tc>
        <w:tc>
          <w:tcPr>
            <w:tcW w:w="1478" w:type="dxa"/>
            <w:tcBorders>
              <w:top w:val="nil"/>
              <w:left w:val="nil"/>
              <w:bottom w:val="single" w:sz="8" w:space="0" w:color="auto"/>
              <w:right w:val="single" w:sz="8" w:space="0" w:color="auto"/>
            </w:tcBorders>
            <w:shd w:val="clear" w:color="auto" w:fill="auto"/>
            <w:noWrap/>
            <w:vAlign w:val="center"/>
            <w:hideMark/>
          </w:tcPr>
          <w:p w14:paraId="4E36774E" w14:textId="6D1F460E" w:rsidR="00842665" w:rsidRPr="007C0135" w:rsidRDefault="00842665" w:rsidP="00DF0BBE">
            <w:pPr>
              <w:jc w:val="right"/>
              <w:rPr>
                <w:rFonts w:ascii="Arial" w:hAnsi="Arial" w:cs="Arial"/>
                <w:sz w:val="20"/>
                <w:lang w:val="hr-HR"/>
              </w:rPr>
            </w:pPr>
            <w:r w:rsidRPr="007C0135">
              <w:rPr>
                <w:rFonts w:ascii="Arial" w:hAnsi="Arial" w:cs="Arial"/>
                <w:sz w:val="20"/>
                <w:lang w:val="hr-HR"/>
              </w:rPr>
              <w:t>907.</w:t>
            </w:r>
            <w:r w:rsidR="007C0135" w:rsidRPr="007C0135">
              <w:rPr>
                <w:rFonts w:ascii="Arial" w:hAnsi="Arial" w:cs="Arial"/>
                <w:sz w:val="20"/>
                <w:lang w:val="hr-HR"/>
              </w:rPr>
              <w:t>237</w:t>
            </w:r>
            <w:r w:rsidR="006A1C10">
              <w:rPr>
                <w:rFonts w:ascii="Arial" w:hAnsi="Arial" w:cs="Arial"/>
                <w:sz w:val="20"/>
                <w:lang w:val="hr-HR"/>
              </w:rPr>
              <w:t>,39</w:t>
            </w:r>
          </w:p>
        </w:tc>
        <w:tc>
          <w:tcPr>
            <w:tcW w:w="1478" w:type="dxa"/>
            <w:tcBorders>
              <w:top w:val="nil"/>
              <w:left w:val="nil"/>
              <w:bottom w:val="single" w:sz="8" w:space="0" w:color="auto"/>
              <w:right w:val="single" w:sz="8" w:space="0" w:color="auto"/>
            </w:tcBorders>
            <w:shd w:val="clear" w:color="auto" w:fill="auto"/>
            <w:noWrap/>
            <w:vAlign w:val="center"/>
            <w:hideMark/>
          </w:tcPr>
          <w:p w14:paraId="1A8BCE18" w14:textId="76465A78" w:rsidR="00842665" w:rsidRPr="007C0135" w:rsidRDefault="00842665" w:rsidP="00DF0BBE">
            <w:pPr>
              <w:jc w:val="right"/>
              <w:rPr>
                <w:rFonts w:ascii="Arial" w:hAnsi="Arial" w:cs="Arial"/>
                <w:sz w:val="20"/>
                <w:lang w:val="hr-HR"/>
              </w:rPr>
            </w:pPr>
            <w:r w:rsidRPr="007C0135">
              <w:rPr>
                <w:rFonts w:ascii="Arial" w:hAnsi="Arial" w:cs="Arial"/>
                <w:sz w:val="20"/>
                <w:lang w:val="hr-HR"/>
              </w:rPr>
              <w:t>907.</w:t>
            </w:r>
            <w:r w:rsidR="007C0135" w:rsidRPr="007C0135">
              <w:rPr>
                <w:rFonts w:ascii="Arial" w:hAnsi="Arial" w:cs="Arial"/>
                <w:sz w:val="20"/>
                <w:lang w:val="hr-HR"/>
              </w:rPr>
              <w:t>152</w:t>
            </w:r>
            <w:r w:rsidR="006A1C10">
              <w:rPr>
                <w:rFonts w:ascii="Arial" w:hAnsi="Arial" w:cs="Arial"/>
                <w:sz w:val="20"/>
                <w:lang w:val="hr-HR"/>
              </w:rPr>
              <w:t>,39</w:t>
            </w:r>
          </w:p>
        </w:tc>
      </w:tr>
      <w:tr w:rsidR="00842665" w:rsidRPr="00C20D58" w14:paraId="18EE8ADC" w14:textId="77777777" w:rsidTr="00DF0BBE">
        <w:trPr>
          <w:trHeight w:val="792"/>
        </w:trPr>
        <w:tc>
          <w:tcPr>
            <w:tcW w:w="2367" w:type="dxa"/>
            <w:tcBorders>
              <w:top w:val="nil"/>
              <w:left w:val="single" w:sz="8" w:space="0" w:color="auto"/>
              <w:bottom w:val="single" w:sz="12" w:space="0" w:color="auto"/>
              <w:right w:val="single" w:sz="8" w:space="0" w:color="auto"/>
            </w:tcBorders>
            <w:shd w:val="clear" w:color="auto" w:fill="auto"/>
            <w:vAlign w:val="center"/>
            <w:hideMark/>
          </w:tcPr>
          <w:p w14:paraId="1E72CF32"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 upravnih prist. i po pos. prop. (kom.nakn. i dopr.)</w:t>
            </w:r>
          </w:p>
        </w:tc>
        <w:tc>
          <w:tcPr>
            <w:tcW w:w="1530" w:type="dxa"/>
            <w:tcBorders>
              <w:top w:val="nil"/>
              <w:left w:val="nil"/>
              <w:bottom w:val="single" w:sz="8" w:space="0" w:color="auto"/>
              <w:right w:val="single" w:sz="8" w:space="0" w:color="auto"/>
            </w:tcBorders>
            <w:shd w:val="clear" w:color="auto" w:fill="auto"/>
            <w:noWrap/>
            <w:vAlign w:val="center"/>
            <w:hideMark/>
          </w:tcPr>
          <w:p w14:paraId="3583859C" w14:textId="7EA8A788" w:rsidR="00842665" w:rsidRPr="00926949" w:rsidRDefault="00842665" w:rsidP="00DF0BBE">
            <w:pPr>
              <w:jc w:val="right"/>
              <w:rPr>
                <w:rFonts w:ascii="Arial" w:hAnsi="Arial" w:cs="Arial"/>
                <w:sz w:val="20"/>
                <w:lang w:val="hr-HR"/>
              </w:rPr>
            </w:pPr>
            <w:r w:rsidRPr="00926949">
              <w:rPr>
                <w:rFonts w:ascii="Arial" w:hAnsi="Arial" w:cs="Arial"/>
                <w:sz w:val="20"/>
                <w:lang w:val="hr-HR"/>
              </w:rPr>
              <w:t>3.291.475</w:t>
            </w:r>
            <w:r w:rsidR="00E6096A">
              <w:rPr>
                <w:rFonts w:ascii="Arial" w:hAnsi="Arial" w:cs="Arial"/>
                <w:sz w:val="20"/>
                <w:lang w:val="hr-HR"/>
              </w:rPr>
              <w:t>,0</w:t>
            </w:r>
            <w:r w:rsidR="006A1C10">
              <w:rPr>
                <w:rFonts w:ascii="Arial" w:hAnsi="Arial" w:cs="Arial"/>
                <w:sz w:val="20"/>
                <w:lang w:val="hr-HR"/>
              </w:rPr>
              <w:t>6</w:t>
            </w:r>
          </w:p>
        </w:tc>
        <w:tc>
          <w:tcPr>
            <w:tcW w:w="1530" w:type="dxa"/>
            <w:tcBorders>
              <w:top w:val="nil"/>
              <w:left w:val="nil"/>
              <w:bottom w:val="single" w:sz="8" w:space="0" w:color="auto"/>
              <w:right w:val="single" w:sz="8" w:space="0" w:color="auto"/>
            </w:tcBorders>
            <w:shd w:val="clear" w:color="auto" w:fill="auto"/>
            <w:noWrap/>
            <w:vAlign w:val="center"/>
            <w:hideMark/>
          </w:tcPr>
          <w:p w14:paraId="11A98BDA" w14:textId="68A310D8" w:rsidR="00842665" w:rsidRPr="00926949" w:rsidRDefault="00842665" w:rsidP="00DF0BBE">
            <w:pPr>
              <w:jc w:val="right"/>
              <w:rPr>
                <w:rFonts w:ascii="Arial" w:hAnsi="Arial" w:cs="Arial"/>
                <w:sz w:val="20"/>
                <w:lang w:val="hr-HR"/>
              </w:rPr>
            </w:pPr>
            <w:r w:rsidRPr="00926949">
              <w:rPr>
                <w:rFonts w:ascii="Arial" w:hAnsi="Arial" w:cs="Arial"/>
                <w:sz w:val="20"/>
                <w:lang w:val="hr-HR"/>
              </w:rPr>
              <w:t>3.043.46</w:t>
            </w:r>
            <w:r w:rsidR="006A1C10">
              <w:rPr>
                <w:rFonts w:ascii="Arial" w:hAnsi="Arial" w:cs="Arial"/>
                <w:sz w:val="20"/>
                <w:lang w:val="hr-HR"/>
              </w:rPr>
              <w:t>6,72</w:t>
            </w:r>
          </w:p>
        </w:tc>
        <w:tc>
          <w:tcPr>
            <w:tcW w:w="1530" w:type="dxa"/>
            <w:tcBorders>
              <w:top w:val="nil"/>
              <w:left w:val="nil"/>
              <w:bottom w:val="single" w:sz="12" w:space="0" w:color="auto"/>
              <w:right w:val="single" w:sz="8" w:space="0" w:color="auto"/>
            </w:tcBorders>
            <w:shd w:val="clear" w:color="auto" w:fill="auto"/>
            <w:noWrap/>
            <w:vAlign w:val="center"/>
            <w:hideMark/>
          </w:tcPr>
          <w:p w14:paraId="3066E1A5" w14:textId="19FE94A1" w:rsidR="00842665" w:rsidRPr="007C0135" w:rsidRDefault="00842665" w:rsidP="00DF0BBE">
            <w:pPr>
              <w:jc w:val="right"/>
              <w:rPr>
                <w:rFonts w:ascii="Arial" w:hAnsi="Arial" w:cs="Arial"/>
                <w:sz w:val="20"/>
                <w:lang w:val="hr-HR"/>
              </w:rPr>
            </w:pPr>
            <w:r w:rsidRPr="007C0135">
              <w:rPr>
                <w:rFonts w:ascii="Arial" w:hAnsi="Arial" w:cs="Arial"/>
                <w:sz w:val="20"/>
                <w:lang w:val="hr-HR"/>
              </w:rPr>
              <w:t>2.90</w:t>
            </w:r>
            <w:r w:rsidR="007C0135" w:rsidRPr="007C0135">
              <w:rPr>
                <w:rFonts w:ascii="Arial" w:hAnsi="Arial" w:cs="Arial"/>
                <w:sz w:val="20"/>
                <w:lang w:val="hr-HR"/>
              </w:rPr>
              <w:t>8</w:t>
            </w:r>
            <w:r w:rsidRPr="007C0135">
              <w:rPr>
                <w:rFonts w:ascii="Arial" w:hAnsi="Arial" w:cs="Arial"/>
                <w:sz w:val="20"/>
                <w:lang w:val="hr-HR"/>
              </w:rPr>
              <w:t>.</w:t>
            </w:r>
            <w:r w:rsidR="007C0135" w:rsidRPr="007C0135">
              <w:rPr>
                <w:rFonts w:ascii="Arial" w:hAnsi="Arial" w:cs="Arial"/>
                <w:sz w:val="20"/>
                <w:lang w:val="hr-HR"/>
              </w:rPr>
              <w:t>6</w:t>
            </w:r>
            <w:r w:rsidR="006A1C10">
              <w:rPr>
                <w:rFonts w:ascii="Arial" w:hAnsi="Arial" w:cs="Arial"/>
                <w:sz w:val="20"/>
                <w:lang w:val="hr-HR"/>
              </w:rPr>
              <w:t>59,92</w:t>
            </w:r>
          </w:p>
        </w:tc>
        <w:tc>
          <w:tcPr>
            <w:tcW w:w="1478" w:type="dxa"/>
            <w:tcBorders>
              <w:top w:val="nil"/>
              <w:left w:val="nil"/>
              <w:bottom w:val="single" w:sz="8" w:space="0" w:color="auto"/>
              <w:right w:val="single" w:sz="8" w:space="0" w:color="auto"/>
            </w:tcBorders>
            <w:shd w:val="clear" w:color="auto" w:fill="auto"/>
            <w:noWrap/>
            <w:vAlign w:val="center"/>
            <w:hideMark/>
          </w:tcPr>
          <w:p w14:paraId="75EB3A4D" w14:textId="39BFCA3C" w:rsidR="00842665" w:rsidRPr="007C0135" w:rsidRDefault="00842665" w:rsidP="00DF0BBE">
            <w:pPr>
              <w:jc w:val="right"/>
              <w:rPr>
                <w:rFonts w:ascii="Arial" w:hAnsi="Arial" w:cs="Arial"/>
                <w:sz w:val="20"/>
                <w:lang w:val="hr-HR"/>
              </w:rPr>
            </w:pPr>
            <w:r w:rsidRPr="007C0135">
              <w:rPr>
                <w:rFonts w:ascii="Arial" w:hAnsi="Arial" w:cs="Arial"/>
                <w:sz w:val="20"/>
                <w:lang w:val="hr-HR"/>
              </w:rPr>
              <w:t>3.03</w:t>
            </w:r>
            <w:r w:rsidR="007C0135" w:rsidRPr="007C0135">
              <w:rPr>
                <w:rFonts w:ascii="Arial" w:hAnsi="Arial" w:cs="Arial"/>
                <w:sz w:val="20"/>
                <w:lang w:val="hr-HR"/>
              </w:rPr>
              <w:t>9</w:t>
            </w:r>
            <w:r w:rsidRPr="007C0135">
              <w:rPr>
                <w:rFonts w:ascii="Arial" w:hAnsi="Arial" w:cs="Arial"/>
                <w:sz w:val="20"/>
                <w:lang w:val="hr-HR"/>
              </w:rPr>
              <w:t>.</w:t>
            </w:r>
            <w:r w:rsidR="007C0135" w:rsidRPr="007C0135">
              <w:rPr>
                <w:rFonts w:ascii="Arial" w:hAnsi="Arial" w:cs="Arial"/>
                <w:sz w:val="20"/>
                <w:lang w:val="hr-HR"/>
              </w:rPr>
              <w:t>008</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C288120" w14:textId="1F0C16EA" w:rsidR="00842665" w:rsidRPr="007C0135" w:rsidRDefault="00842665" w:rsidP="00DF0BBE">
            <w:pPr>
              <w:jc w:val="right"/>
              <w:rPr>
                <w:rFonts w:ascii="Arial" w:hAnsi="Arial" w:cs="Arial"/>
                <w:sz w:val="20"/>
                <w:lang w:val="hr-HR"/>
              </w:rPr>
            </w:pPr>
            <w:r w:rsidRPr="007C0135">
              <w:rPr>
                <w:rFonts w:ascii="Arial" w:hAnsi="Arial" w:cs="Arial"/>
                <w:sz w:val="20"/>
                <w:lang w:val="hr-HR"/>
              </w:rPr>
              <w:t>3.1</w:t>
            </w:r>
            <w:r w:rsidR="007C0135" w:rsidRPr="007C0135">
              <w:rPr>
                <w:rFonts w:ascii="Arial" w:hAnsi="Arial" w:cs="Arial"/>
                <w:sz w:val="20"/>
                <w:lang w:val="hr-HR"/>
              </w:rPr>
              <w:t>70</w:t>
            </w:r>
            <w:r w:rsidRPr="007C0135">
              <w:rPr>
                <w:rFonts w:ascii="Arial" w:hAnsi="Arial" w:cs="Arial"/>
                <w:sz w:val="20"/>
                <w:lang w:val="hr-HR"/>
              </w:rPr>
              <w:t>.</w:t>
            </w:r>
            <w:r w:rsidR="007C0135" w:rsidRPr="007C0135">
              <w:rPr>
                <w:rFonts w:ascii="Arial" w:hAnsi="Arial" w:cs="Arial"/>
                <w:sz w:val="20"/>
                <w:lang w:val="hr-HR"/>
              </w:rPr>
              <w:t>208</w:t>
            </w:r>
            <w:r w:rsidR="006A1C10">
              <w:rPr>
                <w:rFonts w:ascii="Arial" w:hAnsi="Arial" w:cs="Arial"/>
                <w:sz w:val="20"/>
                <w:lang w:val="hr-HR"/>
              </w:rPr>
              <w:t>,00</w:t>
            </w:r>
          </w:p>
        </w:tc>
      </w:tr>
      <w:tr w:rsidR="00842665" w:rsidRPr="00C20D58" w14:paraId="211F418F" w14:textId="77777777" w:rsidTr="00DF0BBE">
        <w:trPr>
          <w:trHeight w:val="329"/>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1251D26C" w14:textId="77777777" w:rsidR="00842665" w:rsidRPr="00926949" w:rsidRDefault="00842665" w:rsidP="00DF0BBE">
            <w:pPr>
              <w:rPr>
                <w:rFonts w:ascii="Arial" w:hAnsi="Arial" w:cs="Arial"/>
                <w:sz w:val="20"/>
                <w:lang w:val="hr-HR"/>
              </w:rPr>
            </w:pPr>
            <w:r w:rsidRPr="00926949">
              <w:rPr>
                <w:rFonts w:ascii="Arial" w:hAnsi="Arial" w:cs="Arial"/>
                <w:sz w:val="20"/>
                <w:lang w:val="hr-HR"/>
              </w:rPr>
              <w:t>ostalo</w:t>
            </w:r>
          </w:p>
        </w:tc>
        <w:tc>
          <w:tcPr>
            <w:tcW w:w="1530" w:type="dxa"/>
            <w:tcBorders>
              <w:top w:val="nil"/>
              <w:left w:val="nil"/>
              <w:bottom w:val="single" w:sz="8" w:space="0" w:color="auto"/>
              <w:right w:val="single" w:sz="8" w:space="0" w:color="auto"/>
            </w:tcBorders>
            <w:shd w:val="clear" w:color="auto" w:fill="auto"/>
            <w:noWrap/>
            <w:vAlign w:val="center"/>
            <w:hideMark/>
          </w:tcPr>
          <w:p w14:paraId="68022B0F" w14:textId="2C750AF4" w:rsidR="00842665" w:rsidRPr="00926949" w:rsidRDefault="00842665" w:rsidP="00DF0BBE">
            <w:pPr>
              <w:jc w:val="right"/>
              <w:rPr>
                <w:rFonts w:ascii="Arial" w:hAnsi="Arial" w:cs="Arial"/>
                <w:sz w:val="20"/>
                <w:lang w:val="hr-HR"/>
              </w:rPr>
            </w:pPr>
            <w:r w:rsidRPr="00926949">
              <w:rPr>
                <w:rFonts w:ascii="Arial" w:hAnsi="Arial" w:cs="Arial"/>
                <w:sz w:val="20"/>
                <w:lang w:val="hr-HR"/>
              </w:rPr>
              <w:t>395.588</w:t>
            </w:r>
            <w:r w:rsidR="00E6096A">
              <w:rPr>
                <w:rFonts w:ascii="Arial" w:hAnsi="Arial" w:cs="Arial"/>
                <w:sz w:val="20"/>
                <w:lang w:val="hr-HR"/>
              </w:rPr>
              <w:t>,</w:t>
            </w:r>
            <w:r w:rsidR="006A1C10">
              <w:rPr>
                <w:rFonts w:ascii="Arial" w:hAnsi="Arial" w:cs="Arial"/>
                <w:sz w:val="20"/>
                <w:lang w:val="hr-HR"/>
              </w:rPr>
              <w:t>92</w:t>
            </w:r>
          </w:p>
        </w:tc>
        <w:tc>
          <w:tcPr>
            <w:tcW w:w="1530" w:type="dxa"/>
            <w:tcBorders>
              <w:top w:val="nil"/>
              <w:left w:val="nil"/>
              <w:bottom w:val="single" w:sz="8" w:space="0" w:color="auto"/>
              <w:right w:val="single" w:sz="8" w:space="0" w:color="auto"/>
            </w:tcBorders>
            <w:shd w:val="clear" w:color="auto" w:fill="auto"/>
            <w:noWrap/>
            <w:vAlign w:val="center"/>
            <w:hideMark/>
          </w:tcPr>
          <w:p w14:paraId="363AD6A3" w14:textId="5C5BD7CB" w:rsidR="00842665" w:rsidRPr="00926949" w:rsidRDefault="00842665" w:rsidP="00DF0BBE">
            <w:pPr>
              <w:jc w:val="right"/>
              <w:rPr>
                <w:rFonts w:ascii="Arial" w:hAnsi="Arial" w:cs="Arial"/>
                <w:sz w:val="20"/>
                <w:lang w:val="hr-HR"/>
              </w:rPr>
            </w:pPr>
            <w:r w:rsidRPr="00926949">
              <w:rPr>
                <w:rFonts w:ascii="Arial" w:hAnsi="Arial" w:cs="Arial"/>
                <w:sz w:val="20"/>
                <w:lang w:val="hr-HR"/>
              </w:rPr>
              <w:t>315.38</w:t>
            </w:r>
            <w:r w:rsidR="006A1C10">
              <w:rPr>
                <w:rFonts w:ascii="Arial" w:hAnsi="Arial" w:cs="Arial"/>
                <w:sz w:val="20"/>
                <w:lang w:val="hr-HR"/>
              </w:rPr>
              <w:t>4,02</w:t>
            </w:r>
          </w:p>
        </w:tc>
        <w:tc>
          <w:tcPr>
            <w:tcW w:w="1530" w:type="dxa"/>
            <w:tcBorders>
              <w:top w:val="nil"/>
              <w:left w:val="nil"/>
              <w:bottom w:val="single" w:sz="8" w:space="0" w:color="auto"/>
              <w:right w:val="single" w:sz="8" w:space="0" w:color="auto"/>
            </w:tcBorders>
            <w:shd w:val="clear" w:color="auto" w:fill="auto"/>
            <w:noWrap/>
            <w:vAlign w:val="center"/>
            <w:hideMark/>
          </w:tcPr>
          <w:p w14:paraId="0A48EC2E" w14:textId="1EBB6755" w:rsidR="00842665" w:rsidRPr="007C0135" w:rsidRDefault="00842665" w:rsidP="00DF0BBE">
            <w:pPr>
              <w:jc w:val="right"/>
              <w:rPr>
                <w:rFonts w:ascii="Arial" w:hAnsi="Arial" w:cs="Arial"/>
                <w:sz w:val="20"/>
                <w:lang w:val="hr-HR"/>
              </w:rPr>
            </w:pPr>
            <w:r w:rsidRPr="007C0135">
              <w:rPr>
                <w:rFonts w:ascii="Arial" w:hAnsi="Arial" w:cs="Arial"/>
                <w:sz w:val="20"/>
                <w:lang w:val="hr-HR"/>
              </w:rPr>
              <w:t>324.360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2A9966B2" w14:textId="1A0CD497" w:rsidR="00842665" w:rsidRPr="007C0135" w:rsidRDefault="00842665" w:rsidP="00DF0BBE">
            <w:pPr>
              <w:jc w:val="right"/>
              <w:rPr>
                <w:rFonts w:ascii="Arial" w:hAnsi="Arial" w:cs="Arial"/>
                <w:sz w:val="20"/>
                <w:lang w:val="hr-HR"/>
              </w:rPr>
            </w:pPr>
            <w:r w:rsidRPr="007C0135">
              <w:rPr>
                <w:rFonts w:ascii="Arial" w:hAnsi="Arial" w:cs="Arial"/>
                <w:sz w:val="20"/>
                <w:lang w:val="hr-HR"/>
              </w:rPr>
              <w:t>327.240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A05872A" w14:textId="5AAEAAE6" w:rsidR="00842665" w:rsidRPr="007C0135" w:rsidRDefault="00842665" w:rsidP="00DF0BBE">
            <w:pPr>
              <w:jc w:val="right"/>
              <w:rPr>
                <w:rFonts w:ascii="Arial" w:hAnsi="Arial" w:cs="Arial"/>
                <w:sz w:val="20"/>
                <w:lang w:val="hr-HR"/>
              </w:rPr>
            </w:pPr>
            <w:r w:rsidRPr="007C0135">
              <w:rPr>
                <w:rFonts w:ascii="Arial" w:hAnsi="Arial" w:cs="Arial"/>
                <w:sz w:val="20"/>
                <w:lang w:val="hr-HR"/>
              </w:rPr>
              <w:t>328.440</w:t>
            </w:r>
            <w:r w:rsidR="00883126">
              <w:rPr>
                <w:rFonts w:ascii="Arial" w:hAnsi="Arial" w:cs="Arial"/>
                <w:sz w:val="20"/>
                <w:lang w:val="hr-HR"/>
              </w:rPr>
              <w:t>,00</w:t>
            </w:r>
          </w:p>
        </w:tc>
      </w:tr>
      <w:tr w:rsidR="00842665" w:rsidRPr="00C20D58" w14:paraId="101B398B"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4722C29F" w14:textId="77777777" w:rsidR="00842665" w:rsidRPr="00926949" w:rsidRDefault="00842665" w:rsidP="00DF0BBE">
            <w:pPr>
              <w:rPr>
                <w:rFonts w:ascii="Arial" w:hAnsi="Arial" w:cs="Arial"/>
                <w:sz w:val="20"/>
                <w:lang w:val="hr-HR"/>
              </w:rPr>
            </w:pPr>
            <w:r w:rsidRPr="00926949">
              <w:rPr>
                <w:rFonts w:ascii="Arial" w:hAnsi="Arial" w:cs="Arial"/>
                <w:sz w:val="20"/>
                <w:lang w:val="hr-HR"/>
              </w:rPr>
              <w:t>od prodaje nefin.imovine</w:t>
            </w:r>
          </w:p>
        </w:tc>
        <w:tc>
          <w:tcPr>
            <w:tcW w:w="1530" w:type="dxa"/>
            <w:tcBorders>
              <w:top w:val="nil"/>
              <w:left w:val="nil"/>
              <w:bottom w:val="single" w:sz="8" w:space="0" w:color="auto"/>
              <w:right w:val="single" w:sz="8" w:space="0" w:color="auto"/>
            </w:tcBorders>
            <w:shd w:val="clear" w:color="auto" w:fill="auto"/>
            <w:noWrap/>
            <w:vAlign w:val="center"/>
            <w:hideMark/>
          </w:tcPr>
          <w:p w14:paraId="1B912608" w14:textId="4C81A1F8" w:rsidR="00842665" w:rsidRPr="00926949" w:rsidRDefault="00842665" w:rsidP="00DF0BBE">
            <w:pPr>
              <w:jc w:val="right"/>
              <w:rPr>
                <w:rFonts w:ascii="Arial" w:hAnsi="Arial" w:cs="Arial"/>
                <w:sz w:val="20"/>
                <w:lang w:val="hr-HR"/>
              </w:rPr>
            </w:pPr>
            <w:r w:rsidRPr="00926949">
              <w:rPr>
                <w:rFonts w:ascii="Arial" w:hAnsi="Arial" w:cs="Arial"/>
                <w:sz w:val="20"/>
                <w:lang w:val="hr-HR"/>
              </w:rPr>
              <w:t>468.7</w:t>
            </w:r>
            <w:r w:rsidR="00883126">
              <w:rPr>
                <w:rFonts w:ascii="Arial" w:hAnsi="Arial" w:cs="Arial"/>
                <w:sz w:val="20"/>
                <w:lang w:val="hr-HR"/>
              </w:rPr>
              <w:t>39</w:t>
            </w:r>
            <w:r w:rsidR="00E6096A">
              <w:rPr>
                <w:rFonts w:ascii="Arial" w:hAnsi="Arial" w:cs="Arial"/>
                <w:sz w:val="20"/>
                <w:lang w:val="hr-HR"/>
              </w:rPr>
              <w:t>,</w:t>
            </w:r>
            <w:r w:rsidR="00883126">
              <w:rPr>
                <w:rFonts w:ascii="Arial" w:hAnsi="Arial" w:cs="Arial"/>
                <w:sz w:val="20"/>
                <w:lang w:val="hr-HR"/>
              </w:rPr>
              <w:t>84</w:t>
            </w:r>
          </w:p>
        </w:tc>
        <w:tc>
          <w:tcPr>
            <w:tcW w:w="1530" w:type="dxa"/>
            <w:tcBorders>
              <w:top w:val="nil"/>
              <w:left w:val="nil"/>
              <w:bottom w:val="single" w:sz="8" w:space="0" w:color="auto"/>
              <w:right w:val="single" w:sz="8" w:space="0" w:color="auto"/>
            </w:tcBorders>
            <w:shd w:val="clear" w:color="auto" w:fill="auto"/>
            <w:noWrap/>
            <w:vAlign w:val="center"/>
            <w:hideMark/>
          </w:tcPr>
          <w:p w14:paraId="2A6CB356" w14:textId="2A1BBB90" w:rsidR="00842665" w:rsidRPr="00926949" w:rsidRDefault="00842665" w:rsidP="00DF0BBE">
            <w:pPr>
              <w:jc w:val="right"/>
              <w:rPr>
                <w:rFonts w:ascii="Arial" w:hAnsi="Arial" w:cs="Arial"/>
                <w:sz w:val="20"/>
                <w:lang w:val="hr-HR"/>
              </w:rPr>
            </w:pPr>
            <w:r w:rsidRPr="00926949">
              <w:rPr>
                <w:rFonts w:ascii="Arial" w:hAnsi="Arial" w:cs="Arial"/>
                <w:sz w:val="20"/>
                <w:lang w:val="hr-HR"/>
              </w:rPr>
              <w:t>894.08</w:t>
            </w:r>
            <w:r w:rsidR="00883126">
              <w:rPr>
                <w:rFonts w:ascii="Arial" w:hAnsi="Arial" w:cs="Arial"/>
                <w:sz w:val="20"/>
                <w:lang w:val="hr-HR"/>
              </w:rPr>
              <w:t>2,65</w:t>
            </w:r>
          </w:p>
        </w:tc>
        <w:tc>
          <w:tcPr>
            <w:tcW w:w="1530" w:type="dxa"/>
            <w:tcBorders>
              <w:top w:val="nil"/>
              <w:left w:val="nil"/>
              <w:bottom w:val="single" w:sz="8" w:space="0" w:color="auto"/>
              <w:right w:val="single" w:sz="8" w:space="0" w:color="auto"/>
            </w:tcBorders>
            <w:shd w:val="clear" w:color="auto" w:fill="auto"/>
            <w:noWrap/>
            <w:vAlign w:val="center"/>
            <w:hideMark/>
          </w:tcPr>
          <w:p w14:paraId="2728A716" w14:textId="23B22C7B" w:rsidR="00842665" w:rsidRPr="000A654C" w:rsidRDefault="00842665" w:rsidP="00DF0BBE">
            <w:pPr>
              <w:jc w:val="right"/>
              <w:rPr>
                <w:rFonts w:ascii="Arial" w:hAnsi="Arial" w:cs="Arial"/>
                <w:sz w:val="20"/>
                <w:lang w:val="hr-HR"/>
              </w:rPr>
            </w:pPr>
            <w:r w:rsidRPr="000A654C">
              <w:rPr>
                <w:rFonts w:ascii="Arial" w:hAnsi="Arial" w:cs="Arial"/>
                <w:sz w:val="20"/>
                <w:lang w:val="hr-HR"/>
              </w:rPr>
              <w:t>678.600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D9EBD59" w14:textId="2352C007" w:rsidR="00842665" w:rsidRPr="000A654C" w:rsidRDefault="00842665" w:rsidP="00DF0BBE">
            <w:pPr>
              <w:jc w:val="right"/>
              <w:rPr>
                <w:rFonts w:ascii="Arial" w:hAnsi="Arial" w:cs="Arial"/>
                <w:sz w:val="20"/>
                <w:lang w:val="hr-HR"/>
              </w:rPr>
            </w:pPr>
            <w:r w:rsidRPr="000A654C">
              <w:rPr>
                <w:rFonts w:ascii="Arial" w:hAnsi="Arial" w:cs="Arial"/>
                <w:sz w:val="20"/>
                <w:lang w:val="hr-HR"/>
              </w:rPr>
              <w:t>905.300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2DD2EEAD" w14:textId="19BEF04F" w:rsidR="00842665" w:rsidRPr="000A654C" w:rsidRDefault="00842665" w:rsidP="00DF0BBE">
            <w:pPr>
              <w:jc w:val="right"/>
              <w:rPr>
                <w:rFonts w:ascii="Arial" w:hAnsi="Arial" w:cs="Arial"/>
                <w:sz w:val="20"/>
                <w:lang w:val="hr-HR"/>
              </w:rPr>
            </w:pPr>
            <w:r w:rsidRPr="000A654C">
              <w:rPr>
                <w:rFonts w:ascii="Arial" w:hAnsi="Arial" w:cs="Arial"/>
                <w:sz w:val="20"/>
                <w:lang w:val="hr-HR"/>
              </w:rPr>
              <w:t>905.300</w:t>
            </w:r>
            <w:r w:rsidR="00883126">
              <w:rPr>
                <w:rFonts w:ascii="Arial" w:hAnsi="Arial" w:cs="Arial"/>
                <w:sz w:val="20"/>
                <w:lang w:val="hr-HR"/>
              </w:rPr>
              <w:t>,00</w:t>
            </w:r>
          </w:p>
        </w:tc>
      </w:tr>
      <w:tr w:rsidR="00842665" w:rsidRPr="00C20D58" w14:paraId="51F4F071"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7F7B430A" w14:textId="77777777" w:rsidR="00842665" w:rsidRPr="00926949" w:rsidRDefault="00842665" w:rsidP="00DF0BBE">
            <w:pPr>
              <w:rPr>
                <w:rFonts w:ascii="Arial" w:hAnsi="Arial" w:cs="Arial"/>
                <w:sz w:val="20"/>
                <w:lang w:val="hr-HR"/>
              </w:rPr>
            </w:pPr>
            <w:r w:rsidRPr="00926949">
              <w:rPr>
                <w:rFonts w:ascii="Arial" w:hAnsi="Arial" w:cs="Arial"/>
                <w:sz w:val="20"/>
                <w:lang w:val="hr-HR"/>
              </w:rPr>
              <w:t>od fin.imovine i zaduživanja</w:t>
            </w:r>
          </w:p>
        </w:tc>
        <w:tc>
          <w:tcPr>
            <w:tcW w:w="1530" w:type="dxa"/>
            <w:tcBorders>
              <w:top w:val="nil"/>
              <w:left w:val="nil"/>
              <w:bottom w:val="single" w:sz="8" w:space="0" w:color="auto"/>
              <w:right w:val="single" w:sz="8" w:space="0" w:color="auto"/>
            </w:tcBorders>
            <w:shd w:val="clear" w:color="auto" w:fill="auto"/>
            <w:noWrap/>
            <w:vAlign w:val="center"/>
            <w:hideMark/>
          </w:tcPr>
          <w:p w14:paraId="36C7C3A8" w14:textId="43EBFF18" w:rsidR="00842665" w:rsidRPr="00926949" w:rsidRDefault="00842665" w:rsidP="00DF0BBE">
            <w:pPr>
              <w:jc w:val="right"/>
              <w:rPr>
                <w:rFonts w:ascii="Arial" w:hAnsi="Arial" w:cs="Arial"/>
                <w:sz w:val="20"/>
                <w:lang w:val="hr-HR"/>
              </w:rPr>
            </w:pPr>
            <w:r w:rsidRPr="00926949">
              <w:rPr>
                <w:rFonts w:ascii="Arial" w:hAnsi="Arial" w:cs="Arial"/>
                <w:sz w:val="20"/>
                <w:lang w:val="hr-HR"/>
              </w:rPr>
              <w:t>15.81</w:t>
            </w:r>
            <w:r w:rsidR="00883126">
              <w:rPr>
                <w:rFonts w:ascii="Arial" w:hAnsi="Arial" w:cs="Arial"/>
                <w:sz w:val="20"/>
                <w:lang w:val="hr-HR"/>
              </w:rPr>
              <w:t>1</w:t>
            </w:r>
            <w:r w:rsidR="00E6096A">
              <w:rPr>
                <w:rFonts w:ascii="Arial" w:hAnsi="Arial" w:cs="Arial"/>
                <w:sz w:val="20"/>
                <w:lang w:val="hr-HR"/>
              </w:rPr>
              <w:t>,</w:t>
            </w:r>
            <w:r w:rsidR="00883126">
              <w:rPr>
                <w:rFonts w:ascii="Arial" w:hAnsi="Arial" w:cs="Arial"/>
                <w:sz w:val="20"/>
                <w:lang w:val="hr-HR"/>
              </w:rPr>
              <w:t>53</w:t>
            </w:r>
          </w:p>
        </w:tc>
        <w:tc>
          <w:tcPr>
            <w:tcW w:w="1530" w:type="dxa"/>
            <w:tcBorders>
              <w:top w:val="nil"/>
              <w:left w:val="nil"/>
              <w:bottom w:val="single" w:sz="8" w:space="0" w:color="auto"/>
              <w:right w:val="single" w:sz="8" w:space="0" w:color="auto"/>
            </w:tcBorders>
            <w:shd w:val="clear" w:color="auto" w:fill="auto"/>
            <w:noWrap/>
            <w:vAlign w:val="center"/>
            <w:hideMark/>
          </w:tcPr>
          <w:p w14:paraId="28A9C299" w14:textId="77777777" w:rsidR="00842665" w:rsidRPr="00926949" w:rsidRDefault="00842665" w:rsidP="00DF0BBE">
            <w:pPr>
              <w:jc w:val="right"/>
              <w:rPr>
                <w:rFonts w:ascii="Arial" w:hAnsi="Arial" w:cs="Arial"/>
                <w:sz w:val="20"/>
                <w:lang w:val="hr-HR"/>
              </w:rPr>
            </w:pPr>
            <w:r w:rsidRPr="00926949">
              <w:rPr>
                <w:rFonts w:ascii="Arial" w:hAnsi="Arial" w:cs="Arial"/>
                <w:sz w:val="20"/>
                <w:lang w:val="hr-HR"/>
              </w:rPr>
              <w:t>0</w:t>
            </w:r>
          </w:p>
        </w:tc>
        <w:tc>
          <w:tcPr>
            <w:tcW w:w="1530" w:type="dxa"/>
            <w:tcBorders>
              <w:top w:val="nil"/>
              <w:left w:val="nil"/>
              <w:bottom w:val="single" w:sz="8" w:space="0" w:color="auto"/>
              <w:right w:val="single" w:sz="8" w:space="0" w:color="auto"/>
            </w:tcBorders>
            <w:shd w:val="clear" w:color="auto" w:fill="auto"/>
            <w:noWrap/>
            <w:vAlign w:val="center"/>
            <w:hideMark/>
          </w:tcPr>
          <w:p w14:paraId="139B34C3" w14:textId="19540D35" w:rsidR="00842665" w:rsidRPr="000A654C" w:rsidRDefault="00842665" w:rsidP="00DF0BBE">
            <w:pPr>
              <w:jc w:val="right"/>
              <w:rPr>
                <w:rFonts w:ascii="Arial" w:hAnsi="Arial" w:cs="Arial"/>
                <w:sz w:val="20"/>
                <w:lang w:val="hr-HR"/>
              </w:rPr>
            </w:pPr>
            <w:r w:rsidRPr="000A654C">
              <w:rPr>
                <w:rFonts w:ascii="Arial" w:hAnsi="Arial" w:cs="Arial"/>
                <w:sz w:val="20"/>
                <w:lang w:val="hr-HR"/>
              </w:rPr>
              <w:t>851.800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4443D3C3" w14:textId="50436EF9" w:rsidR="00842665" w:rsidRPr="000A654C" w:rsidRDefault="00842665" w:rsidP="00DF0BBE">
            <w:pPr>
              <w:jc w:val="right"/>
              <w:rPr>
                <w:rFonts w:ascii="Arial" w:hAnsi="Arial" w:cs="Arial"/>
                <w:sz w:val="20"/>
                <w:lang w:val="hr-HR"/>
              </w:rPr>
            </w:pPr>
            <w:r w:rsidRPr="000A654C">
              <w:rPr>
                <w:rFonts w:ascii="Arial" w:hAnsi="Arial" w:cs="Arial"/>
                <w:sz w:val="20"/>
                <w:lang w:val="hr-HR"/>
              </w:rPr>
              <w:t>2.2</w:t>
            </w:r>
            <w:r w:rsidR="00C305A4" w:rsidRPr="000A654C">
              <w:rPr>
                <w:rFonts w:ascii="Arial" w:hAnsi="Arial" w:cs="Arial"/>
                <w:sz w:val="20"/>
                <w:lang w:val="hr-HR"/>
              </w:rPr>
              <w:t>84.6</w:t>
            </w:r>
            <w:r w:rsidRPr="000A654C">
              <w:rPr>
                <w:rFonts w:ascii="Arial" w:hAnsi="Arial" w:cs="Arial"/>
                <w:sz w:val="20"/>
                <w:lang w:val="hr-HR"/>
              </w:rPr>
              <w:t>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791FBF25" w14:textId="07907FD7" w:rsidR="00842665" w:rsidRPr="000A654C" w:rsidRDefault="00842665" w:rsidP="00DF0BBE">
            <w:pPr>
              <w:jc w:val="right"/>
              <w:rPr>
                <w:rFonts w:ascii="Arial" w:hAnsi="Arial" w:cs="Arial"/>
                <w:sz w:val="20"/>
                <w:lang w:val="hr-HR"/>
              </w:rPr>
            </w:pPr>
            <w:r w:rsidRPr="000A654C">
              <w:rPr>
                <w:rFonts w:ascii="Arial" w:hAnsi="Arial" w:cs="Arial"/>
                <w:sz w:val="20"/>
                <w:lang w:val="hr-HR"/>
              </w:rPr>
              <w:t>1.4</w:t>
            </w:r>
            <w:r w:rsidR="00C305A4" w:rsidRPr="000A654C">
              <w:rPr>
                <w:rFonts w:ascii="Arial" w:hAnsi="Arial" w:cs="Arial"/>
                <w:sz w:val="20"/>
                <w:lang w:val="hr-HR"/>
              </w:rPr>
              <w:t>92.7</w:t>
            </w:r>
            <w:r w:rsidRPr="000A654C">
              <w:rPr>
                <w:rFonts w:ascii="Arial" w:hAnsi="Arial" w:cs="Arial"/>
                <w:sz w:val="20"/>
                <w:lang w:val="hr-HR"/>
              </w:rPr>
              <w:t>00</w:t>
            </w:r>
            <w:r w:rsidR="00883126">
              <w:rPr>
                <w:rFonts w:ascii="Arial" w:hAnsi="Arial" w:cs="Arial"/>
                <w:sz w:val="20"/>
                <w:lang w:val="hr-HR"/>
              </w:rPr>
              <w:t>,00</w:t>
            </w:r>
          </w:p>
        </w:tc>
      </w:tr>
      <w:tr w:rsidR="00842665" w:rsidRPr="00C20D58" w14:paraId="6CB9A23F"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3CB8FE96" w14:textId="77777777" w:rsidR="00842665" w:rsidRPr="00926949" w:rsidRDefault="00842665" w:rsidP="00DF0BBE">
            <w:pPr>
              <w:rPr>
                <w:rFonts w:ascii="Arial" w:hAnsi="Arial" w:cs="Arial"/>
                <w:sz w:val="20"/>
                <w:lang w:val="hr-HR"/>
              </w:rPr>
            </w:pPr>
            <w:r w:rsidRPr="00926949">
              <w:rPr>
                <w:rFonts w:ascii="Arial" w:hAnsi="Arial" w:cs="Arial"/>
                <w:sz w:val="20"/>
                <w:lang w:val="hr-HR"/>
              </w:rPr>
              <w:t>višak prihoda preth.god.</w:t>
            </w:r>
          </w:p>
        </w:tc>
        <w:tc>
          <w:tcPr>
            <w:tcW w:w="1530" w:type="dxa"/>
            <w:tcBorders>
              <w:top w:val="nil"/>
              <w:left w:val="nil"/>
              <w:bottom w:val="single" w:sz="8" w:space="0" w:color="auto"/>
              <w:right w:val="single" w:sz="8" w:space="0" w:color="auto"/>
            </w:tcBorders>
            <w:shd w:val="clear" w:color="auto" w:fill="auto"/>
            <w:noWrap/>
            <w:vAlign w:val="center"/>
            <w:hideMark/>
          </w:tcPr>
          <w:p w14:paraId="200B8AAC" w14:textId="2C5E9294" w:rsidR="00842665" w:rsidRPr="00926949" w:rsidRDefault="00842665" w:rsidP="00DF0BBE">
            <w:pPr>
              <w:jc w:val="right"/>
              <w:rPr>
                <w:rFonts w:ascii="Arial" w:hAnsi="Arial" w:cs="Arial"/>
                <w:sz w:val="20"/>
                <w:lang w:val="hr-HR"/>
              </w:rPr>
            </w:pPr>
            <w:r w:rsidRPr="00926949">
              <w:rPr>
                <w:rFonts w:ascii="Arial" w:hAnsi="Arial" w:cs="Arial"/>
                <w:sz w:val="20"/>
                <w:lang w:val="hr-HR"/>
              </w:rPr>
              <w:t>734.926</w:t>
            </w:r>
            <w:r w:rsidR="00E6096A">
              <w:rPr>
                <w:rFonts w:ascii="Arial" w:hAnsi="Arial" w:cs="Arial"/>
                <w:sz w:val="20"/>
                <w:lang w:val="hr-HR"/>
              </w:rPr>
              <w:t>,</w:t>
            </w:r>
            <w:r w:rsidR="00883126">
              <w:rPr>
                <w:rFonts w:ascii="Arial" w:hAnsi="Arial" w:cs="Arial"/>
                <w:sz w:val="20"/>
                <w:lang w:val="hr-HR"/>
              </w:rPr>
              <w:t>42</w:t>
            </w:r>
          </w:p>
        </w:tc>
        <w:tc>
          <w:tcPr>
            <w:tcW w:w="1530" w:type="dxa"/>
            <w:tcBorders>
              <w:top w:val="nil"/>
              <w:left w:val="nil"/>
              <w:bottom w:val="single" w:sz="8" w:space="0" w:color="auto"/>
              <w:right w:val="single" w:sz="8" w:space="0" w:color="auto"/>
            </w:tcBorders>
            <w:shd w:val="clear" w:color="auto" w:fill="auto"/>
            <w:noWrap/>
            <w:vAlign w:val="center"/>
            <w:hideMark/>
          </w:tcPr>
          <w:p w14:paraId="75D3BB94" w14:textId="1A1ABD3B" w:rsidR="00842665" w:rsidRPr="00926949" w:rsidRDefault="00842665" w:rsidP="00DF0BBE">
            <w:pPr>
              <w:jc w:val="right"/>
              <w:rPr>
                <w:rFonts w:ascii="Arial" w:hAnsi="Arial" w:cs="Arial"/>
                <w:sz w:val="20"/>
                <w:lang w:val="hr-HR"/>
              </w:rPr>
            </w:pPr>
            <w:r w:rsidRPr="00926949">
              <w:rPr>
                <w:rFonts w:ascii="Arial" w:hAnsi="Arial" w:cs="Arial"/>
                <w:sz w:val="20"/>
                <w:lang w:val="hr-HR"/>
              </w:rPr>
              <w:t>1.128.446</w:t>
            </w:r>
            <w:r w:rsidR="00883126">
              <w:rPr>
                <w:rFonts w:ascii="Arial" w:hAnsi="Arial" w:cs="Arial"/>
                <w:sz w:val="20"/>
                <w:lang w:val="hr-HR"/>
              </w:rPr>
              <w:t>,09</w:t>
            </w:r>
          </w:p>
        </w:tc>
        <w:tc>
          <w:tcPr>
            <w:tcW w:w="1530" w:type="dxa"/>
            <w:tcBorders>
              <w:top w:val="nil"/>
              <w:left w:val="nil"/>
              <w:bottom w:val="single" w:sz="8" w:space="0" w:color="auto"/>
              <w:right w:val="single" w:sz="8" w:space="0" w:color="auto"/>
            </w:tcBorders>
            <w:shd w:val="clear" w:color="auto" w:fill="auto"/>
            <w:noWrap/>
            <w:vAlign w:val="center"/>
            <w:hideMark/>
          </w:tcPr>
          <w:p w14:paraId="56D00776" w14:textId="68D3C822" w:rsidR="00842665" w:rsidRPr="000A654C" w:rsidRDefault="00842665" w:rsidP="00DF0BBE">
            <w:pPr>
              <w:jc w:val="right"/>
              <w:rPr>
                <w:rFonts w:ascii="Arial" w:hAnsi="Arial" w:cs="Arial"/>
                <w:sz w:val="20"/>
                <w:lang w:val="hr-HR"/>
              </w:rPr>
            </w:pPr>
            <w:r w:rsidRPr="000A654C">
              <w:rPr>
                <w:rFonts w:ascii="Arial" w:hAnsi="Arial" w:cs="Arial"/>
                <w:sz w:val="20"/>
                <w:lang w:val="hr-HR"/>
              </w:rPr>
              <w:t>2.254.780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05BB2CE3" w14:textId="77777777" w:rsidR="00842665" w:rsidRPr="000A654C" w:rsidRDefault="00842665" w:rsidP="00DF0BBE">
            <w:pPr>
              <w:jc w:val="right"/>
              <w:rPr>
                <w:rFonts w:ascii="Arial" w:hAnsi="Arial" w:cs="Arial"/>
                <w:sz w:val="20"/>
                <w:lang w:val="hr-HR"/>
              </w:rPr>
            </w:pPr>
            <w:r w:rsidRPr="000A654C">
              <w:rPr>
                <w:rFonts w:ascii="Arial" w:hAnsi="Arial" w:cs="Arial"/>
                <w:sz w:val="20"/>
                <w:lang w:val="hr-HR"/>
              </w:rPr>
              <w:t>0</w:t>
            </w:r>
          </w:p>
        </w:tc>
        <w:tc>
          <w:tcPr>
            <w:tcW w:w="1478" w:type="dxa"/>
            <w:tcBorders>
              <w:top w:val="nil"/>
              <w:left w:val="nil"/>
              <w:bottom w:val="single" w:sz="8" w:space="0" w:color="auto"/>
              <w:right w:val="single" w:sz="8" w:space="0" w:color="auto"/>
            </w:tcBorders>
            <w:shd w:val="clear" w:color="auto" w:fill="auto"/>
            <w:noWrap/>
            <w:vAlign w:val="center"/>
            <w:hideMark/>
          </w:tcPr>
          <w:p w14:paraId="78B5ACF8" w14:textId="77777777" w:rsidR="00842665" w:rsidRPr="000A654C" w:rsidRDefault="00842665" w:rsidP="00DF0BBE">
            <w:pPr>
              <w:jc w:val="right"/>
              <w:rPr>
                <w:rFonts w:ascii="Arial" w:hAnsi="Arial" w:cs="Arial"/>
                <w:sz w:val="20"/>
                <w:lang w:val="hr-HR"/>
              </w:rPr>
            </w:pPr>
            <w:r w:rsidRPr="000A654C">
              <w:rPr>
                <w:rFonts w:ascii="Arial" w:hAnsi="Arial" w:cs="Arial"/>
                <w:sz w:val="20"/>
                <w:lang w:val="hr-HR"/>
              </w:rPr>
              <w:t>0</w:t>
            </w:r>
          </w:p>
        </w:tc>
      </w:tr>
      <w:tr w:rsidR="00842665" w:rsidRPr="00C20D58" w14:paraId="4FA8CEEE" w14:textId="77777777" w:rsidTr="00DF0BBE">
        <w:trPr>
          <w:trHeight w:val="299"/>
        </w:trPr>
        <w:tc>
          <w:tcPr>
            <w:tcW w:w="2367" w:type="dxa"/>
            <w:tcBorders>
              <w:top w:val="nil"/>
              <w:left w:val="nil"/>
              <w:bottom w:val="nil"/>
              <w:right w:val="nil"/>
            </w:tcBorders>
            <w:shd w:val="clear" w:color="auto" w:fill="auto"/>
            <w:noWrap/>
            <w:vAlign w:val="center"/>
            <w:hideMark/>
          </w:tcPr>
          <w:p w14:paraId="28924A57" w14:textId="77777777" w:rsidR="00842665" w:rsidRPr="00926949" w:rsidRDefault="00842665" w:rsidP="00DF0BBE">
            <w:pPr>
              <w:rPr>
                <w:rFonts w:ascii="Arial" w:hAnsi="Arial" w:cs="Arial"/>
                <w:b/>
                <w:bCs/>
                <w:sz w:val="22"/>
                <w:szCs w:val="22"/>
                <w:lang w:val="hr-HR"/>
              </w:rPr>
            </w:pPr>
            <w:r w:rsidRPr="00926949">
              <w:rPr>
                <w:rFonts w:ascii="Arial" w:hAnsi="Arial" w:cs="Arial"/>
                <w:b/>
                <w:bCs/>
                <w:sz w:val="22"/>
                <w:szCs w:val="22"/>
                <w:lang w:val="hr-HR"/>
              </w:rPr>
              <w:t>UKUPNO:</w:t>
            </w:r>
          </w:p>
        </w:tc>
        <w:tc>
          <w:tcPr>
            <w:tcW w:w="1530" w:type="dxa"/>
            <w:tcBorders>
              <w:top w:val="nil"/>
              <w:left w:val="nil"/>
              <w:bottom w:val="nil"/>
              <w:right w:val="nil"/>
            </w:tcBorders>
            <w:shd w:val="clear" w:color="auto" w:fill="auto"/>
            <w:noWrap/>
            <w:vAlign w:val="center"/>
            <w:hideMark/>
          </w:tcPr>
          <w:p w14:paraId="0F3AC466" w14:textId="59E92D24"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12.010.999</w:t>
            </w:r>
            <w:r w:rsidR="00883126" w:rsidRPr="00E557B7">
              <w:rPr>
                <w:rFonts w:ascii="Arial" w:hAnsi="Arial" w:cs="Arial"/>
                <w:b/>
                <w:bCs/>
                <w:sz w:val="20"/>
                <w:lang w:val="hr-HR"/>
              </w:rPr>
              <w:t>,15</w:t>
            </w:r>
          </w:p>
        </w:tc>
        <w:tc>
          <w:tcPr>
            <w:tcW w:w="1530" w:type="dxa"/>
            <w:tcBorders>
              <w:top w:val="nil"/>
              <w:left w:val="nil"/>
              <w:bottom w:val="nil"/>
              <w:right w:val="nil"/>
            </w:tcBorders>
            <w:shd w:val="clear" w:color="auto" w:fill="auto"/>
            <w:noWrap/>
            <w:vAlign w:val="center"/>
            <w:hideMark/>
          </w:tcPr>
          <w:p w14:paraId="5C8D39E5" w14:textId="2178291B"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14.625.76</w:t>
            </w:r>
            <w:r w:rsidR="00883126" w:rsidRPr="00E557B7">
              <w:rPr>
                <w:rFonts w:ascii="Arial" w:hAnsi="Arial" w:cs="Arial"/>
                <w:b/>
                <w:bCs/>
                <w:sz w:val="20"/>
                <w:lang w:val="hr-HR"/>
              </w:rPr>
              <w:t>1,55</w:t>
            </w:r>
          </w:p>
        </w:tc>
        <w:tc>
          <w:tcPr>
            <w:tcW w:w="1530" w:type="dxa"/>
            <w:tcBorders>
              <w:top w:val="nil"/>
              <w:left w:val="nil"/>
              <w:bottom w:val="nil"/>
              <w:right w:val="nil"/>
            </w:tcBorders>
            <w:shd w:val="clear" w:color="auto" w:fill="auto"/>
            <w:noWrap/>
            <w:vAlign w:val="center"/>
            <w:hideMark/>
          </w:tcPr>
          <w:p w14:paraId="30F2F2EA" w14:textId="1A4A9B5B"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24.</w:t>
            </w:r>
            <w:r w:rsidR="000A654C" w:rsidRPr="00E557B7">
              <w:rPr>
                <w:rFonts w:ascii="Arial" w:hAnsi="Arial" w:cs="Arial"/>
                <w:b/>
                <w:bCs/>
                <w:sz w:val="20"/>
                <w:lang w:val="hr-HR"/>
              </w:rPr>
              <w:t>514</w:t>
            </w:r>
            <w:r w:rsidRPr="00E557B7">
              <w:rPr>
                <w:rFonts w:ascii="Arial" w:hAnsi="Arial" w:cs="Arial"/>
                <w:b/>
                <w:bCs/>
                <w:sz w:val="20"/>
                <w:lang w:val="hr-HR"/>
              </w:rPr>
              <w:t>.</w:t>
            </w:r>
            <w:r w:rsidR="000A654C" w:rsidRPr="00E557B7">
              <w:rPr>
                <w:rFonts w:ascii="Arial" w:hAnsi="Arial" w:cs="Arial"/>
                <w:b/>
                <w:bCs/>
                <w:sz w:val="20"/>
                <w:lang w:val="hr-HR"/>
              </w:rPr>
              <w:t>290</w:t>
            </w:r>
            <w:r w:rsidR="00883126" w:rsidRPr="00E557B7">
              <w:rPr>
                <w:rFonts w:ascii="Arial" w:hAnsi="Arial" w:cs="Arial"/>
                <w:b/>
                <w:bCs/>
                <w:sz w:val="20"/>
                <w:lang w:val="hr-HR"/>
              </w:rPr>
              <w:t>,00</w:t>
            </w:r>
          </w:p>
        </w:tc>
        <w:tc>
          <w:tcPr>
            <w:tcW w:w="1478" w:type="dxa"/>
            <w:tcBorders>
              <w:top w:val="nil"/>
              <w:left w:val="nil"/>
              <w:bottom w:val="nil"/>
              <w:right w:val="nil"/>
            </w:tcBorders>
            <w:shd w:val="clear" w:color="auto" w:fill="auto"/>
            <w:noWrap/>
            <w:vAlign w:val="center"/>
            <w:hideMark/>
          </w:tcPr>
          <w:p w14:paraId="735DC3FC" w14:textId="65C1A1E2"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15.1</w:t>
            </w:r>
            <w:r w:rsidR="000A654C" w:rsidRPr="00E557B7">
              <w:rPr>
                <w:rFonts w:ascii="Arial" w:hAnsi="Arial" w:cs="Arial"/>
                <w:b/>
                <w:bCs/>
                <w:sz w:val="20"/>
                <w:lang w:val="hr-HR"/>
              </w:rPr>
              <w:t>87</w:t>
            </w:r>
            <w:r w:rsidRPr="00E557B7">
              <w:rPr>
                <w:rFonts w:ascii="Arial" w:hAnsi="Arial" w:cs="Arial"/>
                <w:b/>
                <w:bCs/>
                <w:sz w:val="20"/>
                <w:lang w:val="hr-HR"/>
              </w:rPr>
              <w:t>.</w:t>
            </w:r>
            <w:r w:rsidR="000A654C" w:rsidRPr="00E557B7">
              <w:rPr>
                <w:rFonts w:ascii="Arial" w:hAnsi="Arial" w:cs="Arial"/>
                <w:b/>
                <w:bCs/>
                <w:sz w:val="20"/>
                <w:lang w:val="hr-HR"/>
              </w:rPr>
              <w:t>35</w:t>
            </w:r>
            <w:r w:rsidRPr="00E557B7">
              <w:rPr>
                <w:rFonts w:ascii="Arial" w:hAnsi="Arial" w:cs="Arial"/>
                <w:b/>
                <w:bCs/>
                <w:sz w:val="20"/>
                <w:lang w:val="hr-HR"/>
              </w:rPr>
              <w:t>0</w:t>
            </w:r>
            <w:r w:rsidR="00883126" w:rsidRPr="00E557B7">
              <w:rPr>
                <w:rFonts w:ascii="Arial" w:hAnsi="Arial" w:cs="Arial"/>
                <w:b/>
                <w:bCs/>
                <w:sz w:val="20"/>
                <w:lang w:val="hr-HR"/>
              </w:rPr>
              <w:t>,00</w:t>
            </w:r>
          </w:p>
        </w:tc>
        <w:tc>
          <w:tcPr>
            <w:tcW w:w="1478" w:type="dxa"/>
            <w:tcBorders>
              <w:top w:val="nil"/>
              <w:left w:val="nil"/>
              <w:bottom w:val="nil"/>
              <w:right w:val="nil"/>
            </w:tcBorders>
            <w:shd w:val="clear" w:color="auto" w:fill="auto"/>
            <w:noWrap/>
            <w:vAlign w:val="center"/>
            <w:hideMark/>
          </w:tcPr>
          <w:p w14:paraId="6F34979A" w14:textId="45636B80"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14.5</w:t>
            </w:r>
            <w:r w:rsidR="000A654C" w:rsidRPr="00E557B7">
              <w:rPr>
                <w:rFonts w:ascii="Arial" w:hAnsi="Arial" w:cs="Arial"/>
                <w:b/>
                <w:bCs/>
                <w:sz w:val="20"/>
                <w:lang w:val="hr-HR"/>
              </w:rPr>
              <w:t>22</w:t>
            </w:r>
            <w:r w:rsidRPr="00E557B7">
              <w:rPr>
                <w:rFonts w:ascii="Arial" w:hAnsi="Arial" w:cs="Arial"/>
                <w:b/>
                <w:bCs/>
                <w:sz w:val="20"/>
                <w:lang w:val="hr-HR"/>
              </w:rPr>
              <w:t>.</w:t>
            </w:r>
            <w:r w:rsidR="000A654C" w:rsidRPr="00E557B7">
              <w:rPr>
                <w:rFonts w:ascii="Arial" w:hAnsi="Arial" w:cs="Arial"/>
                <w:b/>
                <w:bCs/>
                <w:sz w:val="20"/>
                <w:lang w:val="hr-HR"/>
              </w:rPr>
              <w:t>41</w:t>
            </w:r>
            <w:r w:rsidRPr="00E557B7">
              <w:rPr>
                <w:rFonts w:ascii="Arial" w:hAnsi="Arial" w:cs="Arial"/>
                <w:b/>
                <w:bCs/>
                <w:sz w:val="20"/>
                <w:lang w:val="hr-HR"/>
              </w:rPr>
              <w:t>0</w:t>
            </w:r>
            <w:r w:rsidR="00883126" w:rsidRPr="00E557B7">
              <w:rPr>
                <w:rFonts w:ascii="Arial" w:hAnsi="Arial" w:cs="Arial"/>
                <w:b/>
                <w:bCs/>
                <w:sz w:val="20"/>
                <w:lang w:val="hr-HR"/>
              </w:rPr>
              <w:t>,00</w:t>
            </w:r>
          </w:p>
        </w:tc>
      </w:tr>
    </w:tbl>
    <w:p w14:paraId="1A174E2A" w14:textId="77777777" w:rsidR="00842665" w:rsidRPr="00C20D58" w:rsidRDefault="00842665" w:rsidP="00842665">
      <w:pPr>
        <w:jc w:val="both"/>
        <w:rPr>
          <w:rFonts w:ascii="Calibri" w:hAnsi="Calibri"/>
          <w:bCs/>
          <w:color w:val="FF0000"/>
          <w:lang w:val="hr-HR"/>
        </w:rPr>
      </w:pPr>
    </w:p>
    <w:p w14:paraId="0B1E6299" w14:textId="77777777" w:rsidR="00842665" w:rsidRPr="00926949" w:rsidRDefault="00842665" w:rsidP="00842665">
      <w:pPr>
        <w:jc w:val="both"/>
        <w:rPr>
          <w:rFonts w:ascii="Calibri" w:hAnsi="Calibri"/>
          <w:bCs/>
          <w:lang w:val="hr-HR"/>
        </w:rPr>
      </w:pPr>
      <w:r w:rsidRPr="00926949">
        <w:rPr>
          <w:rFonts w:ascii="Calibri" w:hAnsi="Calibri"/>
          <w:bCs/>
          <w:lang w:val="hr-HR"/>
        </w:rPr>
        <w:t>Izvor: Proračun Grada Krka</w:t>
      </w:r>
    </w:p>
    <w:p w14:paraId="27B94A0C" w14:textId="77777777" w:rsidR="00755982" w:rsidRPr="00926949" w:rsidRDefault="00842665" w:rsidP="00842665">
      <w:pPr>
        <w:jc w:val="both"/>
        <w:rPr>
          <w:rFonts w:ascii="Calibri" w:hAnsi="Calibri"/>
          <w:bCs/>
          <w:lang w:val="hr-HR"/>
        </w:rPr>
      </w:pPr>
      <w:r w:rsidRPr="00926949">
        <w:rPr>
          <w:rFonts w:ascii="Calibri" w:hAnsi="Calibri"/>
          <w:bCs/>
          <w:lang w:val="hr-HR"/>
        </w:rPr>
        <w:t>Napomena: podaci za 2021. i 2022. godinu preračunati su po tečaju konverzije u eure (1 eur = 7,53450 kn)</w:t>
      </w:r>
    </w:p>
    <w:p w14:paraId="0A5A6642" w14:textId="77777777" w:rsidR="00755982" w:rsidRPr="00C20D58" w:rsidRDefault="00755982" w:rsidP="00842665">
      <w:pPr>
        <w:jc w:val="both"/>
        <w:rPr>
          <w:rFonts w:ascii="Calibri" w:hAnsi="Calibri"/>
          <w:bCs/>
          <w:color w:val="FF0000"/>
          <w:lang w:val="hr-HR"/>
        </w:rPr>
      </w:pPr>
    </w:p>
    <w:p w14:paraId="4911B8C9" w14:textId="77777777" w:rsidR="00547AEE" w:rsidRPr="00C20D58" w:rsidRDefault="00547AEE" w:rsidP="00842665">
      <w:pPr>
        <w:jc w:val="both"/>
        <w:rPr>
          <w:rFonts w:ascii="Calibri" w:hAnsi="Calibri"/>
          <w:bCs/>
          <w:color w:val="FF0000"/>
          <w:lang w:val="hr-HR"/>
        </w:rPr>
      </w:pPr>
    </w:p>
    <w:p w14:paraId="47EAC372" w14:textId="77777777" w:rsidR="00547AEE" w:rsidRPr="00C20D58" w:rsidRDefault="00547AEE" w:rsidP="00842665">
      <w:pPr>
        <w:jc w:val="both"/>
        <w:rPr>
          <w:rFonts w:ascii="Calibri" w:hAnsi="Calibri"/>
          <w:bCs/>
          <w:color w:val="FF0000"/>
          <w:lang w:val="hr-HR"/>
        </w:rPr>
      </w:pPr>
    </w:p>
    <w:p w14:paraId="1458D0BF" w14:textId="77777777" w:rsidR="00547AEE" w:rsidRPr="00C20D58" w:rsidRDefault="00547AEE" w:rsidP="00842665">
      <w:pPr>
        <w:jc w:val="both"/>
        <w:rPr>
          <w:rFonts w:ascii="Calibri" w:hAnsi="Calibri"/>
          <w:bCs/>
          <w:color w:val="FF0000"/>
          <w:lang w:val="hr-HR"/>
        </w:rPr>
      </w:pPr>
    </w:p>
    <w:p w14:paraId="597DA977" w14:textId="5A052064" w:rsidR="00F25691" w:rsidRDefault="00F25691" w:rsidP="00842665">
      <w:pPr>
        <w:jc w:val="both"/>
        <w:rPr>
          <w:rFonts w:ascii="Calibri" w:hAnsi="Calibri"/>
          <w:bCs/>
          <w:color w:val="FF0000"/>
          <w:lang w:val="hr-HR"/>
        </w:rPr>
      </w:pPr>
    </w:p>
    <w:p w14:paraId="11B8914B" w14:textId="77777777" w:rsidR="00883126" w:rsidRPr="00C20D58" w:rsidRDefault="00883126" w:rsidP="00842665">
      <w:pPr>
        <w:jc w:val="both"/>
        <w:rPr>
          <w:rFonts w:ascii="Calibri" w:hAnsi="Calibri"/>
          <w:bCs/>
          <w:color w:val="FF0000"/>
          <w:lang w:val="hr-HR"/>
        </w:rPr>
      </w:pPr>
    </w:p>
    <w:p w14:paraId="1528186D" w14:textId="77777777" w:rsidR="00842665" w:rsidRPr="007D417B" w:rsidRDefault="00842665" w:rsidP="00842665">
      <w:pPr>
        <w:ind w:firstLine="567"/>
        <w:jc w:val="both"/>
        <w:rPr>
          <w:rFonts w:ascii="Calibri" w:hAnsi="Calibri"/>
          <w:b/>
          <w:lang w:val="hr-HR"/>
        </w:rPr>
      </w:pPr>
      <w:r w:rsidRPr="007D417B">
        <w:rPr>
          <w:rFonts w:ascii="Calibri" w:hAnsi="Calibri"/>
          <w:b/>
          <w:lang w:val="hr-HR"/>
        </w:rPr>
        <w:lastRenderedPageBreak/>
        <w:t xml:space="preserve">GRAFIKON 1. USPOREDBA PRIHODA PRORAČUNA GRADA KRKA 2021.-2025. PREMA        </w:t>
      </w:r>
    </w:p>
    <w:p w14:paraId="3E3DD215"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                       VISINI PRIHODA </w:t>
      </w:r>
    </w:p>
    <w:p w14:paraId="1DEC8CFA" w14:textId="6B22FB06" w:rsidR="004638D0" w:rsidRPr="00F25691" w:rsidRDefault="004638D0" w:rsidP="00842665">
      <w:pPr>
        <w:pStyle w:val="BodyText"/>
        <w:ind w:firstLine="567"/>
        <w:rPr>
          <w:rFonts w:ascii="Arial" w:hAnsi="Arial" w:cs="Arial"/>
          <w:sz w:val="16"/>
          <w:szCs w:val="16"/>
          <w:lang w:val="hr-HR"/>
        </w:rPr>
      </w:pPr>
    </w:p>
    <w:p w14:paraId="0491F793" w14:textId="2344CF31" w:rsidR="007D417B" w:rsidRPr="007D417B" w:rsidRDefault="007D417B" w:rsidP="007D417B">
      <w:pPr>
        <w:pStyle w:val="BodyText"/>
        <w:ind w:firstLine="567"/>
        <w:rPr>
          <w:rFonts w:ascii="Arial" w:hAnsi="Arial" w:cs="Arial"/>
          <w:sz w:val="20"/>
          <w:lang w:val="hr-HR"/>
        </w:rPr>
      </w:pPr>
      <w:r>
        <w:rPr>
          <w:noProof/>
        </w:rPr>
        <w:drawing>
          <wp:anchor distT="0" distB="0" distL="114300" distR="114300" simplePos="0" relativeHeight="251659264" behindDoc="1" locked="0" layoutInCell="1" allowOverlap="1" wp14:anchorId="7D08242D" wp14:editId="2E8E46F4">
            <wp:simplePos x="0" y="0"/>
            <wp:positionH relativeFrom="column">
              <wp:posOffset>-37465</wp:posOffset>
            </wp:positionH>
            <wp:positionV relativeFrom="paragraph">
              <wp:posOffset>87630</wp:posOffset>
            </wp:positionV>
            <wp:extent cx="5771515" cy="3649980"/>
            <wp:effectExtent l="0" t="0" r="0" b="0"/>
            <wp:wrapThrough wrapText="bothSides">
              <wp:wrapPolygon edited="0">
                <wp:start x="0" y="0"/>
                <wp:lineTo x="0" y="21532"/>
                <wp:lineTo x="21531" y="21532"/>
                <wp:lineTo x="21531" y="0"/>
                <wp:lineTo x="0" y="0"/>
              </wp:wrapPolygon>
            </wp:wrapThrough>
            <wp:docPr id="2" name="Grafik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364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74C0" w14:textId="19952E14" w:rsidR="007D417B" w:rsidRPr="000A654C" w:rsidRDefault="00F25691" w:rsidP="007D417B">
      <w:pPr>
        <w:rPr>
          <w:rFonts w:ascii="Arial" w:hAnsi="Arial" w:cs="Arial"/>
          <w:sz w:val="20"/>
          <w:lang w:val="hr-HR"/>
        </w:rPr>
      </w:pPr>
      <w:r>
        <w:rPr>
          <w:rFonts w:ascii="Arial" w:hAnsi="Arial" w:cs="Arial"/>
          <w:sz w:val="20"/>
          <w:lang w:val="hr-HR"/>
        </w:rPr>
        <w:tab/>
      </w:r>
      <w:r w:rsidR="007D417B" w:rsidRPr="000A654C">
        <w:rPr>
          <w:rFonts w:ascii="Arial" w:hAnsi="Arial" w:cs="Arial"/>
          <w:sz w:val="20"/>
          <w:lang w:val="hr-HR"/>
        </w:rPr>
        <w:t>Izvor: Proračun Grada Krka</w:t>
      </w:r>
    </w:p>
    <w:p w14:paraId="12D15AB8" w14:textId="77777777" w:rsidR="007D417B" w:rsidRPr="000A654C" w:rsidRDefault="007D417B" w:rsidP="00842665">
      <w:pPr>
        <w:pStyle w:val="BodyText"/>
        <w:ind w:firstLine="567"/>
        <w:rPr>
          <w:rFonts w:ascii="Arial" w:hAnsi="Arial" w:cs="Arial"/>
          <w:sz w:val="20"/>
          <w:lang w:val="hr-HR"/>
        </w:rPr>
      </w:pPr>
    </w:p>
    <w:p w14:paraId="16E906D3" w14:textId="77777777" w:rsidR="00842665" w:rsidRPr="000A654C" w:rsidRDefault="00842665" w:rsidP="00842665">
      <w:pPr>
        <w:pStyle w:val="BodyText"/>
        <w:ind w:firstLine="567"/>
        <w:rPr>
          <w:rFonts w:ascii="Arial" w:hAnsi="Arial" w:cs="Arial"/>
          <w:sz w:val="20"/>
          <w:lang w:val="hr-HR"/>
        </w:rPr>
      </w:pPr>
    </w:p>
    <w:p w14:paraId="04B78261"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GRAFIKON 2. USPOREDBA PRIHODA PRORAČUNA GRADA KRKA 2021. - 2025. PREMA        </w:t>
      </w:r>
    </w:p>
    <w:p w14:paraId="0F117FC9"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                       VRSTI PRIHODA</w:t>
      </w:r>
    </w:p>
    <w:p w14:paraId="422A6DB6" w14:textId="6CF77BA2" w:rsidR="00842665" w:rsidRPr="00F25691" w:rsidRDefault="00842665" w:rsidP="00842665">
      <w:pPr>
        <w:pStyle w:val="BodyText"/>
        <w:rPr>
          <w:rFonts w:ascii="Arial" w:hAnsi="Arial" w:cs="Arial"/>
          <w:color w:val="FF0000"/>
          <w:sz w:val="16"/>
          <w:szCs w:val="16"/>
          <w:lang w:val="hr-HR"/>
        </w:rPr>
      </w:pPr>
    </w:p>
    <w:p w14:paraId="6D4ED9E1" w14:textId="01876EF4" w:rsidR="007D417B" w:rsidRPr="00C20D58" w:rsidRDefault="007D417B" w:rsidP="00842665">
      <w:pPr>
        <w:pStyle w:val="BodyText"/>
        <w:rPr>
          <w:rFonts w:ascii="Arial" w:hAnsi="Arial" w:cs="Arial"/>
          <w:color w:val="FF0000"/>
          <w:sz w:val="20"/>
          <w:lang w:val="hr-HR"/>
        </w:rPr>
      </w:pPr>
      <w:r w:rsidRPr="00E4745A">
        <w:rPr>
          <w:noProof/>
        </w:rPr>
        <w:drawing>
          <wp:inline distT="0" distB="0" distL="0" distR="0" wp14:anchorId="0FF6ABE7" wp14:editId="6C56D22A">
            <wp:extent cx="5859145" cy="3323646"/>
            <wp:effectExtent l="0" t="0" r="8255" b="10160"/>
            <wp:docPr id="9"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6CE01B" w14:textId="758F67FC" w:rsidR="00842665" w:rsidRPr="000A654C" w:rsidRDefault="00F25691" w:rsidP="00842665">
      <w:pPr>
        <w:pStyle w:val="BodyText"/>
        <w:rPr>
          <w:rFonts w:ascii="Arial" w:hAnsi="Arial" w:cs="Arial"/>
          <w:sz w:val="20"/>
          <w:lang w:val="hr-HR"/>
        </w:rPr>
      </w:pPr>
      <w:r>
        <w:rPr>
          <w:noProof/>
          <w:color w:val="FF0000"/>
          <w:lang w:val="hr-HR"/>
        </w:rPr>
        <w:tab/>
      </w:r>
      <w:r w:rsidR="00842665" w:rsidRPr="000A654C">
        <w:rPr>
          <w:rFonts w:ascii="Arial" w:hAnsi="Arial" w:cs="Arial"/>
          <w:sz w:val="20"/>
          <w:lang w:val="hr-HR"/>
        </w:rPr>
        <w:t>Izvor: Proračun Grada Krka</w:t>
      </w:r>
      <w:r w:rsidR="00C305A4" w:rsidRPr="000A654C">
        <w:rPr>
          <w:rFonts w:ascii="Arial" w:hAnsi="Arial" w:cs="Arial"/>
          <w:sz w:val="20"/>
          <w:lang w:val="hr-HR"/>
        </w:rPr>
        <w:t xml:space="preserve">  </w:t>
      </w:r>
    </w:p>
    <w:p w14:paraId="02DE22E3" w14:textId="77777777" w:rsidR="00EE4BD7" w:rsidRPr="000A654C" w:rsidRDefault="00EE4BD7" w:rsidP="00842665">
      <w:pPr>
        <w:pStyle w:val="BodyText"/>
        <w:rPr>
          <w:rFonts w:ascii="Arial" w:hAnsi="Arial" w:cs="Arial"/>
          <w:sz w:val="20"/>
          <w:lang w:val="hr-HR"/>
        </w:rPr>
      </w:pPr>
    </w:p>
    <w:p w14:paraId="1EECFEFC" w14:textId="17B21032" w:rsidR="00EE4BD7" w:rsidRPr="00325FC7" w:rsidRDefault="00EE4BD7" w:rsidP="00EE4BD7">
      <w:pPr>
        <w:pStyle w:val="BodyText"/>
        <w:ind w:firstLine="567"/>
        <w:rPr>
          <w:rFonts w:ascii="Calibri" w:hAnsi="Calibri"/>
          <w:lang w:val="hr-HR"/>
        </w:rPr>
      </w:pPr>
      <w:r w:rsidRPr="000A654C">
        <w:rPr>
          <w:rFonts w:ascii="Calibri" w:hAnsi="Calibri"/>
          <w:lang w:val="hr-HR"/>
        </w:rPr>
        <w:t xml:space="preserve">U odnosu na 2022. godinu (I izmjena proračuna) Proračun 2023. godine se u ukupnom iznosu povećava </w:t>
      </w:r>
      <w:r w:rsidRPr="000A654C">
        <w:rPr>
          <w:rFonts w:ascii="Calibri" w:hAnsi="Calibri"/>
          <w:b/>
          <w:lang w:val="hr-HR"/>
        </w:rPr>
        <w:t xml:space="preserve"> za 9.8</w:t>
      </w:r>
      <w:r w:rsidR="000A654C" w:rsidRPr="000A654C">
        <w:rPr>
          <w:rFonts w:ascii="Calibri" w:hAnsi="Calibri"/>
          <w:b/>
          <w:lang w:val="hr-HR"/>
        </w:rPr>
        <w:t>88</w:t>
      </w:r>
      <w:r w:rsidRPr="000A654C">
        <w:rPr>
          <w:rFonts w:ascii="Calibri" w:hAnsi="Calibri"/>
          <w:b/>
          <w:lang w:val="hr-HR"/>
        </w:rPr>
        <w:t>.</w:t>
      </w:r>
      <w:r w:rsidR="000A654C" w:rsidRPr="000A654C">
        <w:rPr>
          <w:rFonts w:ascii="Calibri" w:hAnsi="Calibri"/>
          <w:b/>
          <w:lang w:val="hr-HR"/>
        </w:rPr>
        <w:t>528</w:t>
      </w:r>
      <w:r w:rsidRPr="000A654C">
        <w:rPr>
          <w:rFonts w:ascii="Calibri" w:hAnsi="Calibri"/>
          <w:b/>
          <w:lang w:val="hr-HR"/>
        </w:rPr>
        <w:t>,</w:t>
      </w:r>
      <w:r w:rsidR="003E0561">
        <w:rPr>
          <w:rFonts w:ascii="Calibri" w:hAnsi="Calibri"/>
          <w:b/>
          <w:lang w:val="hr-HR"/>
        </w:rPr>
        <w:t>45</w:t>
      </w:r>
      <w:r w:rsidRPr="000A654C">
        <w:rPr>
          <w:rFonts w:ascii="Calibri" w:hAnsi="Calibri"/>
          <w:b/>
          <w:lang w:val="hr-HR"/>
        </w:rPr>
        <w:t xml:space="preserve"> eura (</w:t>
      </w:r>
      <w:r w:rsidRPr="000A654C">
        <w:rPr>
          <w:rFonts w:ascii="Calibri" w:hAnsi="Calibri"/>
          <w:b/>
          <w:sz w:val="20"/>
          <w:lang w:val="hr-HR"/>
        </w:rPr>
        <w:t>GRAFIKONI 1 i 2</w:t>
      </w:r>
      <w:r w:rsidRPr="000A654C">
        <w:rPr>
          <w:rFonts w:ascii="Calibri" w:hAnsi="Calibri"/>
          <w:b/>
          <w:lang w:val="hr-HR"/>
        </w:rPr>
        <w:t>) odnosno 67%</w:t>
      </w:r>
      <w:r w:rsidRPr="000A654C">
        <w:rPr>
          <w:rFonts w:ascii="Calibri" w:hAnsi="Calibri"/>
          <w:lang w:val="hr-HR"/>
        </w:rPr>
        <w:t xml:space="preserve">, pri čemu se povećavaju prihodi od </w:t>
      </w:r>
      <w:r w:rsidRPr="00D7193B">
        <w:rPr>
          <w:rFonts w:ascii="Calibri" w:hAnsi="Calibri"/>
          <w:lang w:val="hr-HR"/>
        </w:rPr>
        <w:t xml:space="preserve">poreza za </w:t>
      </w:r>
      <w:r w:rsidR="00D7193B" w:rsidRPr="00D7193B">
        <w:rPr>
          <w:rFonts w:ascii="Calibri" w:hAnsi="Calibri"/>
          <w:lang w:val="hr-HR"/>
        </w:rPr>
        <w:t>68</w:t>
      </w:r>
      <w:r w:rsidRPr="00D7193B">
        <w:rPr>
          <w:rFonts w:ascii="Calibri" w:hAnsi="Calibri"/>
          <w:lang w:val="hr-HR"/>
        </w:rPr>
        <w:t>.</w:t>
      </w:r>
      <w:r w:rsidR="00D7193B" w:rsidRPr="00D7193B">
        <w:rPr>
          <w:rFonts w:ascii="Calibri" w:hAnsi="Calibri"/>
          <w:lang w:val="hr-HR"/>
        </w:rPr>
        <w:t>8</w:t>
      </w:r>
      <w:r w:rsidR="003E0561">
        <w:rPr>
          <w:rFonts w:ascii="Calibri" w:hAnsi="Calibri"/>
          <w:lang w:val="hr-HR"/>
        </w:rPr>
        <w:t>10</w:t>
      </w:r>
      <w:r w:rsidRPr="00D7193B">
        <w:rPr>
          <w:rFonts w:ascii="Calibri" w:hAnsi="Calibri"/>
          <w:lang w:val="hr-HR"/>
        </w:rPr>
        <w:t>,</w:t>
      </w:r>
      <w:r w:rsidR="003E0561">
        <w:rPr>
          <w:rFonts w:ascii="Calibri" w:hAnsi="Calibri"/>
          <w:lang w:val="hr-HR"/>
        </w:rPr>
        <w:t>52</w:t>
      </w:r>
      <w:r w:rsidRPr="00D7193B">
        <w:rPr>
          <w:rFonts w:ascii="Calibri" w:hAnsi="Calibri"/>
          <w:lang w:val="hr-HR"/>
        </w:rPr>
        <w:t xml:space="preserve"> eura, povećavaju se porezi na imovinu za </w:t>
      </w:r>
      <w:r w:rsidR="00A55337">
        <w:rPr>
          <w:rFonts w:ascii="Calibri" w:hAnsi="Calibri"/>
          <w:lang w:val="hr-HR"/>
        </w:rPr>
        <w:t>18.150</w:t>
      </w:r>
      <w:r w:rsidRPr="00D7193B">
        <w:rPr>
          <w:rFonts w:ascii="Calibri" w:hAnsi="Calibri"/>
          <w:lang w:val="hr-HR"/>
        </w:rPr>
        <w:t xml:space="preserve">,00 eura, povećavaju </w:t>
      </w:r>
      <w:r w:rsidRPr="00325FC7">
        <w:rPr>
          <w:rFonts w:ascii="Calibri" w:hAnsi="Calibri"/>
          <w:lang w:val="hr-HR"/>
        </w:rPr>
        <w:t>pomoći za 8.180.426,</w:t>
      </w:r>
      <w:r w:rsidR="003E0561">
        <w:rPr>
          <w:rFonts w:ascii="Calibri" w:hAnsi="Calibri"/>
          <w:lang w:val="hr-HR"/>
        </w:rPr>
        <w:t>59</w:t>
      </w:r>
      <w:r w:rsidRPr="00325FC7">
        <w:rPr>
          <w:rFonts w:ascii="Calibri" w:hAnsi="Calibri"/>
          <w:lang w:val="hr-HR"/>
        </w:rPr>
        <w:t xml:space="preserve"> eura, prihodi od imovine za 2.4</w:t>
      </w:r>
      <w:r w:rsidR="00D7193B" w:rsidRPr="00325FC7">
        <w:rPr>
          <w:rFonts w:ascii="Calibri" w:hAnsi="Calibri"/>
          <w:lang w:val="hr-HR"/>
        </w:rPr>
        <w:t>7</w:t>
      </w:r>
      <w:r w:rsidR="003E0561">
        <w:rPr>
          <w:rFonts w:ascii="Calibri" w:hAnsi="Calibri"/>
          <w:lang w:val="hr-HR"/>
        </w:rPr>
        <w:t>0</w:t>
      </w:r>
      <w:r w:rsidRPr="00325FC7">
        <w:rPr>
          <w:rFonts w:ascii="Calibri" w:hAnsi="Calibri"/>
          <w:lang w:val="hr-HR"/>
        </w:rPr>
        <w:t>,</w:t>
      </w:r>
      <w:r w:rsidR="003E0561">
        <w:rPr>
          <w:rFonts w:ascii="Calibri" w:hAnsi="Calibri"/>
          <w:lang w:val="hr-HR"/>
        </w:rPr>
        <w:t>9</w:t>
      </w:r>
      <w:r w:rsidRPr="00325FC7">
        <w:rPr>
          <w:rFonts w:ascii="Calibri" w:hAnsi="Calibri"/>
          <w:lang w:val="hr-HR"/>
        </w:rPr>
        <w:t>0 eura, smanjuju prihodi od upravnih i administrativnih pristojbi i po posebnim propisima za 1</w:t>
      </w:r>
      <w:r w:rsidR="00D7193B" w:rsidRPr="00325FC7">
        <w:rPr>
          <w:rFonts w:ascii="Calibri" w:hAnsi="Calibri"/>
          <w:lang w:val="hr-HR"/>
        </w:rPr>
        <w:t>34</w:t>
      </w:r>
      <w:r w:rsidRPr="00325FC7">
        <w:rPr>
          <w:rFonts w:ascii="Calibri" w:hAnsi="Calibri"/>
          <w:lang w:val="hr-HR"/>
        </w:rPr>
        <w:t>.</w:t>
      </w:r>
      <w:r w:rsidR="00D7193B" w:rsidRPr="00325FC7">
        <w:rPr>
          <w:rFonts w:ascii="Calibri" w:hAnsi="Calibri"/>
          <w:lang w:val="hr-HR"/>
        </w:rPr>
        <w:t>80</w:t>
      </w:r>
      <w:r w:rsidR="003E0561">
        <w:rPr>
          <w:rFonts w:ascii="Calibri" w:hAnsi="Calibri"/>
          <w:lang w:val="hr-HR"/>
        </w:rPr>
        <w:t>6</w:t>
      </w:r>
      <w:r w:rsidRPr="00325FC7">
        <w:rPr>
          <w:rFonts w:ascii="Calibri" w:hAnsi="Calibri"/>
          <w:lang w:val="hr-HR"/>
        </w:rPr>
        <w:t>,</w:t>
      </w:r>
      <w:r w:rsidR="003E0561">
        <w:rPr>
          <w:rFonts w:ascii="Calibri" w:hAnsi="Calibri"/>
          <w:lang w:val="hr-HR"/>
        </w:rPr>
        <w:t>8</w:t>
      </w:r>
      <w:r w:rsidRPr="00325FC7">
        <w:rPr>
          <w:rFonts w:ascii="Calibri" w:hAnsi="Calibri"/>
          <w:lang w:val="hr-HR"/>
        </w:rPr>
        <w:t>0 eura, povećavaju prihodi od prodaje  proizvoda i pruženih usluga i prihodi od donacija za 13.482,</w:t>
      </w:r>
      <w:r w:rsidR="003E0561">
        <w:rPr>
          <w:rFonts w:ascii="Calibri" w:hAnsi="Calibri"/>
          <w:lang w:val="hr-HR"/>
        </w:rPr>
        <w:t>49</w:t>
      </w:r>
      <w:r w:rsidRPr="00325FC7">
        <w:rPr>
          <w:rFonts w:ascii="Calibri" w:hAnsi="Calibri"/>
          <w:lang w:val="hr-HR"/>
        </w:rPr>
        <w:t xml:space="preserve"> eura, smanjuju se prihodi od prodaje imovine za 215.48</w:t>
      </w:r>
      <w:r w:rsidR="003E0561">
        <w:rPr>
          <w:rFonts w:ascii="Calibri" w:hAnsi="Calibri"/>
          <w:lang w:val="hr-HR"/>
        </w:rPr>
        <w:t>2</w:t>
      </w:r>
      <w:r w:rsidRPr="00325FC7">
        <w:rPr>
          <w:rFonts w:ascii="Calibri" w:hAnsi="Calibri"/>
          <w:lang w:val="hr-HR"/>
        </w:rPr>
        <w:t>,</w:t>
      </w:r>
      <w:r w:rsidR="003E0561">
        <w:rPr>
          <w:rFonts w:ascii="Calibri" w:hAnsi="Calibri"/>
          <w:lang w:val="hr-HR"/>
        </w:rPr>
        <w:t>55</w:t>
      </w:r>
      <w:r w:rsidRPr="00325FC7">
        <w:rPr>
          <w:rFonts w:ascii="Calibri" w:hAnsi="Calibri"/>
          <w:lang w:val="hr-HR"/>
        </w:rPr>
        <w:t xml:space="preserve"> eura i povećavaju se primici od zaduživanja za 851.800,00 eura.</w:t>
      </w:r>
    </w:p>
    <w:p w14:paraId="04FEDCF3" w14:textId="77777777" w:rsidR="00842665" w:rsidRPr="00C20D58" w:rsidRDefault="00842665" w:rsidP="00EE4BD7">
      <w:pPr>
        <w:pStyle w:val="BodyText"/>
        <w:rPr>
          <w:rFonts w:ascii="Calibri" w:hAnsi="Calibri"/>
          <w:color w:val="FF0000"/>
          <w:lang w:val="hr-HR"/>
        </w:rPr>
      </w:pPr>
    </w:p>
    <w:p w14:paraId="406F00C3" w14:textId="77777777" w:rsidR="00842665" w:rsidRPr="000A654C" w:rsidRDefault="00842665" w:rsidP="00842665">
      <w:pPr>
        <w:pStyle w:val="BodyText"/>
        <w:ind w:firstLine="567"/>
        <w:rPr>
          <w:rFonts w:ascii="Calibri" w:hAnsi="Calibri"/>
          <w:lang w:val="hr-HR"/>
        </w:rPr>
      </w:pPr>
      <w:r w:rsidRPr="000A654C">
        <w:rPr>
          <w:rFonts w:ascii="Calibri" w:hAnsi="Calibri"/>
          <w:lang w:val="hr-HR"/>
        </w:rPr>
        <w:t>Prihodi i primici proračunskih korisnika u konsolidiranom proračunu 2023. godine sadrže vlastite prihode, donacije i pomoći proračunskih korisnika koje iznose:</w:t>
      </w:r>
    </w:p>
    <w:p w14:paraId="7D7D124D" w14:textId="77777777" w:rsidR="00842665" w:rsidRPr="000A654C" w:rsidRDefault="00842665" w:rsidP="00842665">
      <w:pPr>
        <w:pStyle w:val="BodyText"/>
        <w:ind w:firstLine="567"/>
        <w:rPr>
          <w:rFonts w:ascii="Calibri" w:hAnsi="Calibri"/>
          <w:lang w:val="hr-HR"/>
        </w:rPr>
      </w:pPr>
      <w:r w:rsidRPr="000A654C">
        <w:rPr>
          <w:rFonts w:ascii="Calibri" w:hAnsi="Calibri"/>
          <w:lang w:val="hr-HR"/>
        </w:rPr>
        <w:t xml:space="preserve">            </w:t>
      </w:r>
    </w:p>
    <w:p w14:paraId="42340F88" w14:textId="77777777" w:rsidR="00842665" w:rsidRPr="000A654C" w:rsidRDefault="00842665" w:rsidP="00842665">
      <w:pPr>
        <w:pStyle w:val="BodyText"/>
        <w:ind w:firstLine="567"/>
        <w:rPr>
          <w:rFonts w:ascii="Calibri" w:hAnsi="Calibri"/>
          <w:b/>
          <w:bCs/>
          <w:lang w:val="hr-HR"/>
        </w:rPr>
      </w:pPr>
      <w:r w:rsidRPr="000A654C">
        <w:rPr>
          <w:rFonts w:ascii="Calibri" w:hAnsi="Calibri"/>
          <w:b/>
          <w:bCs/>
          <w:lang w:val="hr-HR"/>
        </w:rPr>
        <w:t>PRORAČUNSKI KORISNIK:                        VLASTITA SREDSTVA</w:t>
      </w:r>
      <w:r w:rsidR="000A654C">
        <w:rPr>
          <w:rFonts w:ascii="Calibri" w:hAnsi="Calibri"/>
          <w:b/>
          <w:bCs/>
          <w:lang w:val="hr-HR"/>
        </w:rPr>
        <w:t>,</w:t>
      </w:r>
      <w:r w:rsidRPr="000A654C">
        <w:rPr>
          <w:rFonts w:ascii="Calibri" w:hAnsi="Calibri"/>
          <w:b/>
          <w:bCs/>
          <w:lang w:val="hr-HR"/>
        </w:rPr>
        <w:t xml:space="preserve"> DONACIJE I POMOĆI    </w:t>
      </w:r>
    </w:p>
    <w:p w14:paraId="62449C1C" w14:textId="77777777" w:rsidR="00842665" w:rsidRPr="000A654C" w:rsidRDefault="00842665" w:rsidP="00842665">
      <w:pPr>
        <w:pStyle w:val="BodyText"/>
        <w:ind w:firstLine="567"/>
        <w:rPr>
          <w:rFonts w:ascii="Calibri" w:hAnsi="Calibri"/>
          <w:b/>
          <w:bCs/>
          <w:lang w:val="hr-HR"/>
        </w:rPr>
      </w:pPr>
      <w:r w:rsidRPr="000A654C">
        <w:rPr>
          <w:rFonts w:ascii="Calibri" w:hAnsi="Calibri"/>
          <w:b/>
          <w:bCs/>
          <w:lang w:val="hr-HR"/>
        </w:rPr>
        <w:t xml:space="preserve">                    </w:t>
      </w:r>
    </w:p>
    <w:p w14:paraId="7D25D7DA"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GRADSKA KNJIŽNICA                                                              15.600,00 eura</w:t>
      </w:r>
    </w:p>
    <w:p w14:paraId="2FD6C5CD"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CENTAR ZA KULTURU                                                             67.250,00 eura</w:t>
      </w:r>
    </w:p>
    <w:p w14:paraId="5D6F09D6"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 xml:space="preserve">DJEČJI VRTIĆ (roditeljska uplata+ot. općine)                2.391.000,00 eura                              </w:t>
      </w:r>
    </w:p>
    <w:p w14:paraId="07D931B5"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 xml:space="preserve">JAVNA VATROGASNA POSTROJBA                                    </w:t>
      </w:r>
      <w:r w:rsidR="00CA7E98" w:rsidRPr="000A654C">
        <w:rPr>
          <w:rFonts w:ascii="Calibri" w:hAnsi="Calibri"/>
          <w:lang w:val="hr-HR"/>
        </w:rPr>
        <w:t xml:space="preserve"> 688.404</w:t>
      </w:r>
      <w:r w:rsidRPr="000A654C">
        <w:rPr>
          <w:rFonts w:ascii="Calibri" w:hAnsi="Calibri"/>
          <w:lang w:val="hr-HR"/>
        </w:rPr>
        <w:t xml:space="preserve">,00 </w:t>
      </w:r>
      <w:r w:rsidR="00CA7E98" w:rsidRPr="000A654C">
        <w:rPr>
          <w:rFonts w:ascii="Calibri" w:hAnsi="Calibri"/>
          <w:lang w:val="hr-HR"/>
        </w:rPr>
        <w:t>eura</w:t>
      </w:r>
    </w:p>
    <w:p w14:paraId="3254B3DD" w14:textId="77777777" w:rsidR="00842665" w:rsidRPr="000A654C" w:rsidRDefault="00842665" w:rsidP="00842665">
      <w:pPr>
        <w:pStyle w:val="BodyText"/>
        <w:ind w:left="927"/>
        <w:rPr>
          <w:rFonts w:ascii="Calibri" w:hAnsi="Calibri"/>
          <w:b/>
          <w:lang w:val="hr-HR"/>
        </w:rPr>
      </w:pPr>
      <w:r w:rsidRPr="000A654C">
        <w:rPr>
          <w:rFonts w:ascii="Calibri" w:hAnsi="Calibri"/>
          <w:lang w:val="hr-HR"/>
        </w:rPr>
        <w:t xml:space="preserve">                                    </w:t>
      </w:r>
      <w:r w:rsidRPr="000A654C">
        <w:rPr>
          <w:rFonts w:ascii="Calibri" w:hAnsi="Calibri"/>
          <w:b/>
          <w:lang w:val="hr-HR"/>
        </w:rPr>
        <w:t xml:space="preserve">UKUPNO:                                    </w:t>
      </w:r>
      <w:r w:rsidR="00CA7E98" w:rsidRPr="000A654C">
        <w:rPr>
          <w:rFonts w:ascii="Calibri" w:hAnsi="Calibri"/>
          <w:b/>
          <w:lang w:val="hr-HR"/>
        </w:rPr>
        <w:t xml:space="preserve">  </w:t>
      </w:r>
      <w:r w:rsidRPr="000A654C">
        <w:rPr>
          <w:rFonts w:ascii="Calibri" w:hAnsi="Calibri"/>
          <w:b/>
          <w:lang w:val="hr-HR"/>
        </w:rPr>
        <w:t xml:space="preserve"> </w:t>
      </w:r>
      <w:r w:rsidR="00CA7E98" w:rsidRPr="000A654C">
        <w:rPr>
          <w:rFonts w:ascii="Calibri" w:hAnsi="Calibri"/>
          <w:b/>
          <w:lang w:val="hr-HR"/>
        </w:rPr>
        <w:t>3.162.254</w:t>
      </w:r>
      <w:r w:rsidRPr="000A654C">
        <w:rPr>
          <w:rFonts w:ascii="Calibri" w:hAnsi="Calibri"/>
          <w:b/>
          <w:lang w:val="hr-HR"/>
        </w:rPr>
        <w:t xml:space="preserve">,00 </w:t>
      </w:r>
      <w:r w:rsidR="00CA7E98" w:rsidRPr="000A654C">
        <w:rPr>
          <w:rFonts w:ascii="Calibri" w:hAnsi="Calibri"/>
          <w:b/>
          <w:lang w:val="hr-HR"/>
        </w:rPr>
        <w:t>eura</w:t>
      </w:r>
    </w:p>
    <w:p w14:paraId="7684E738" w14:textId="77777777" w:rsidR="00842665" w:rsidRPr="00C20D58" w:rsidRDefault="00842665" w:rsidP="00842665">
      <w:pPr>
        <w:pStyle w:val="BodyText"/>
        <w:ind w:left="927"/>
        <w:rPr>
          <w:rFonts w:ascii="Calibri" w:hAnsi="Calibri"/>
          <w:b/>
          <w:color w:val="FF0000"/>
          <w:lang w:val="hr-HR"/>
        </w:rPr>
      </w:pPr>
    </w:p>
    <w:p w14:paraId="63A7498D" w14:textId="77777777" w:rsidR="006D48D8" w:rsidRPr="00C20D58" w:rsidRDefault="006D48D8" w:rsidP="00EE4BD7">
      <w:pPr>
        <w:pStyle w:val="BodyText"/>
        <w:rPr>
          <w:rFonts w:ascii="Calibri" w:hAnsi="Calibri"/>
          <w:color w:val="FF0000"/>
          <w:lang w:val="hr-HR"/>
        </w:rPr>
      </w:pPr>
    </w:p>
    <w:p w14:paraId="23BD89F4" w14:textId="77777777" w:rsidR="00113A31" w:rsidRPr="00C20D58" w:rsidRDefault="00113A31" w:rsidP="00EE4BD7">
      <w:pPr>
        <w:pStyle w:val="BodyText"/>
        <w:rPr>
          <w:rFonts w:ascii="Calibri" w:hAnsi="Calibri"/>
          <w:color w:val="FF0000"/>
          <w:lang w:val="hr-HR"/>
        </w:rPr>
      </w:pPr>
    </w:p>
    <w:p w14:paraId="3962266A" w14:textId="77777777" w:rsidR="00842665" w:rsidRPr="003D75C0" w:rsidRDefault="00842665" w:rsidP="00842665">
      <w:pPr>
        <w:pStyle w:val="BodyText"/>
        <w:ind w:firstLine="567"/>
        <w:rPr>
          <w:rFonts w:ascii="Calibri" w:hAnsi="Calibri"/>
          <w:b/>
          <w:bCs/>
          <w:lang w:val="hr-HR"/>
        </w:rPr>
      </w:pPr>
      <w:r w:rsidRPr="003D75C0">
        <w:rPr>
          <w:rFonts w:ascii="Calibri" w:hAnsi="Calibri"/>
          <w:b/>
          <w:bCs/>
          <w:lang w:val="hr-HR"/>
        </w:rPr>
        <w:t xml:space="preserve">PRIHODI POSLOVANJA </w:t>
      </w:r>
    </w:p>
    <w:p w14:paraId="05688302" w14:textId="77777777" w:rsidR="00842665" w:rsidRPr="00C20D58" w:rsidRDefault="00842665" w:rsidP="00842665">
      <w:pPr>
        <w:pStyle w:val="BodyText"/>
        <w:ind w:firstLine="567"/>
        <w:rPr>
          <w:rFonts w:ascii="Calibri" w:hAnsi="Calibri"/>
          <w:color w:val="FF0000"/>
          <w:lang w:val="hr-HR"/>
        </w:rPr>
      </w:pPr>
    </w:p>
    <w:p w14:paraId="157696AE" w14:textId="122E5FA6" w:rsidR="00842665" w:rsidRPr="003D75C0" w:rsidRDefault="00842665" w:rsidP="00842665">
      <w:pPr>
        <w:pStyle w:val="BodyText"/>
        <w:ind w:firstLine="567"/>
        <w:rPr>
          <w:rFonts w:ascii="Calibri" w:hAnsi="Calibri"/>
          <w:lang w:val="hr-HR"/>
        </w:rPr>
      </w:pPr>
      <w:r w:rsidRPr="00C20D58">
        <w:rPr>
          <w:rFonts w:ascii="Calibri" w:hAnsi="Calibri"/>
          <w:color w:val="FF0000"/>
          <w:lang w:val="hr-HR"/>
        </w:rPr>
        <w:t xml:space="preserve"> </w:t>
      </w:r>
      <w:r w:rsidRPr="003D75C0">
        <w:rPr>
          <w:rFonts w:ascii="Calibri" w:hAnsi="Calibri"/>
          <w:lang w:val="hr-HR"/>
        </w:rPr>
        <w:t>Prihodi poslovanja planirani su u iznosu od 20.7</w:t>
      </w:r>
      <w:r w:rsidR="003D75C0" w:rsidRPr="003D75C0">
        <w:rPr>
          <w:rFonts w:ascii="Calibri" w:hAnsi="Calibri"/>
          <w:lang w:val="hr-HR"/>
        </w:rPr>
        <w:t>29</w:t>
      </w:r>
      <w:r w:rsidRPr="003D75C0">
        <w:rPr>
          <w:rFonts w:ascii="Calibri" w:hAnsi="Calibri"/>
          <w:lang w:val="hr-HR"/>
        </w:rPr>
        <w:t>.</w:t>
      </w:r>
      <w:r w:rsidR="003D75C0" w:rsidRPr="003D75C0">
        <w:rPr>
          <w:rFonts w:ascii="Calibri" w:hAnsi="Calibri"/>
          <w:lang w:val="hr-HR"/>
        </w:rPr>
        <w:t>1</w:t>
      </w:r>
      <w:r w:rsidR="00BE4045">
        <w:rPr>
          <w:rFonts w:ascii="Calibri" w:hAnsi="Calibri"/>
          <w:lang w:val="hr-HR"/>
        </w:rPr>
        <w:t>1</w:t>
      </w:r>
      <w:r w:rsidRPr="003D75C0">
        <w:rPr>
          <w:rFonts w:ascii="Calibri" w:hAnsi="Calibri"/>
          <w:lang w:val="hr-HR"/>
        </w:rPr>
        <w:t>0,00 eura i to je za 64,</w:t>
      </w:r>
      <w:r w:rsidR="003D75C0" w:rsidRPr="003D75C0">
        <w:rPr>
          <w:rFonts w:ascii="Calibri" w:hAnsi="Calibri"/>
          <w:lang w:val="hr-HR"/>
        </w:rPr>
        <w:t>47</w:t>
      </w:r>
      <w:r w:rsidRPr="003D75C0">
        <w:rPr>
          <w:rFonts w:ascii="Calibri" w:hAnsi="Calibri"/>
          <w:lang w:val="hr-HR"/>
        </w:rPr>
        <w:t>% odnosno 8.1</w:t>
      </w:r>
      <w:r w:rsidR="003D75C0" w:rsidRPr="003D75C0">
        <w:rPr>
          <w:rFonts w:ascii="Calibri" w:hAnsi="Calibri"/>
          <w:lang w:val="hr-HR"/>
        </w:rPr>
        <w:t>25</w:t>
      </w:r>
      <w:r w:rsidRPr="003D75C0">
        <w:rPr>
          <w:rFonts w:ascii="Calibri" w:hAnsi="Calibri"/>
          <w:lang w:val="hr-HR"/>
        </w:rPr>
        <w:t>.</w:t>
      </w:r>
      <w:r w:rsidR="003D75C0" w:rsidRPr="003D75C0">
        <w:rPr>
          <w:rFonts w:ascii="Calibri" w:hAnsi="Calibri"/>
          <w:lang w:val="hr-HR"/>
        </w:rPr>
        <w:t>87</w:t>
      </w:r>
      <w:r w:rsidRPr="003D75C0">
        <w:rPr>
          <w:rFonts w:ascii="Calibri" w:hAnsi="Calibri"/>
          <w:lang w:val="hr-HR"/>
        </w:rPr>
        <w:t xml:space="preserve">7,00 eura više nego što je planirano u 2022. godini. </w:t>
      </w:r>
    </w:p>
    <w:p w14:paraId="017F5879" w14:textId="48604DD8" w:rsidR="00842665" w:rsidRPr="00C20D58" w:rsidRDefault="00842665" w:rsidP="00842665">
      <w:pPr>
        <w:pStyle w:val="BodyText"/>
        <w:ind w:firstLine="567"/>
        <w:rPr>
          <w:rFonts w:ascii="Calibri" w:hAnsi="Calibri"/>
          <w:color w:val="FF0000"/>
          <w:lang w:val="hr-HR"/>
        </w:rPr>
      </w:pPr>
      <w:r w:rsidRPr="003D75C0">
        <w:rPr>
          <w:rFonts w:ascii="Calibri" w:hAnsi="Calibri"/>
          <w:lang w:val="hr-HR"/>
        </w:rPr>
        <w:t xml:space="preserve">- </w:t>
      </w:r>
      <w:r w:rsidRPr="003D75C0">
        <w:rPr>
          <w:rFonts w:ascii="Calibri" w:hAnsi="Calibri"/>
          <w:b/>
          <w:bCs/>
          <w:lang w:val="hr-HR"/>
        </w:rPr>
        <w:t>prihodi od poreza</w:t>
      </w:r>
      <w:r w:rsidRPr="003D75C0">
        <w:rPr>
          <w:rFonts w:ascii="Calibri" w:hAnsi="Calibri"/>
          <w:lang w:val="hr-HR"/>
        </w:rPr>
        <w:t xml:space="preserve"> planirani su u iznosu od 4.5</w:t>
      </w:r>
      <w:r w:rsidR="003D75C0" w:rsidRPr="003D75C0">
        <w:rPr>
          <w:rFonts w:ascii="Calibri" w:hAnsi="Calibri"/>
          <w:lang w:val="hr-HR"/>
        </w:rPr>
        <w:t>37</w:t>
      </w:r>
      <w:r w:rsidRPr="003D75C0">
        <w:rPr>
          <w:rFonts w:ascii="Calibri" w:hAnsi="Calibri"/>
          <w:lang w:val="hr-HR"/>
        </w:rPr>
        <w:t>.</w:t>
      </w:r>
      <w:r w:rsidR="003D75C0" w:rsidRPr="003D75C0">
        <w:rPr>
          <w:rFonts w:ascii="Calibri" w:hAnsi="Calibri"/>
          <w:lang w:val="hr-HR"/>
        </w:rPr>
        <w:t>042</w:t>
      </w:r>
      <w:r w:rsidRPr="003D75C0">
        <w:rPr>
          <w:rFonts w:ascii="Calibri" w:hAnsi="Calibri"/>
          <w:lang w:val="hr-HR"/>
        </w:rPr>
        <w:t xml:space="preserve">,00 eura što je u odnosu na 2022. godinu više za </w:t>
      </w:r>
      <w:r w:rsidR="003D75C0" w:rsidRPr="003D75C0">
        <w:rPr>
          <w:rFonts w:ascii="Calibri" w:hAnsi="Calibri"/>
          <w:lang w:val="hr-HR"/>
        </w:rPr>
        <w:t>69.811</w:t>
      </w:r>
      <w:r w:rsidRPr="003D75C0">
        <w:rPr>
          <w:rFonts w:ascii="Calibri" w:hAnsi="Calibri"/>
          <w:lang w:val="hr-HR"/>
        </w:rPr>
        <w:t>,00 eura</w:t>
      </w:r>
      <w:r w:rsidR="00BE4045">
        <w:rPr>
          <w:rFonts w:ascii="Calibri" w:hAnsi="Calibri"/>
          <w:lang w:val="hr-HR"/>
        </w:rPr>
        <w:t>,</w:t>
      </w:r>
      <w:r w:rsidRPr="003D75C0">
        <w:rPr>
          <w:rFonts w:ascii="Calibri" w:hAnsi="Calibri"/>
          <w:lang w:val="hr-HR"/>
        </w:rPr>
        <w:t xml:space="preserve"> uglavnom radi povećanja prihoda od poreza na </w:t>
      </w:r>
      <w:r w:rsidR="00DD6E86" w:rsidRPr="003D75C0">
        <w:rPr>
          <w:rFonts w:ascii="Calibri" w:hAnsi="Calibri"/>
          <w:lang w:val="hr-HR"/>
        </w:rPr>
        <w:t>dohodak</w:t>
      </w:r>
      <w:r w:rsidR="009364DC" w:rsidRPr="003D75C0">
        <w:rPr>
          <w:rFonts w:ascii="Calibri" w:hAnsi="Calibri"/>
          <w:lang w:val="hr-HR"/>
        </w:rPr>
        <w:t xml:space="preserve"> te </w:t>
      </w:r>
      <w:r w:rsidRPr="003D75C0">
        <w:rPr>
          <w:rFonts w:ascii="Calibri" w:hAnsi="Calibri"/>
          <w:lang w:val="hr-HR"/>
        </w:rPr>
        <w:t>poreza na kuće za odmor koji se zbog šireg obuhvata objekata ostvaruje u višem iznosu</w:t>
      </w:r>
      <w:r w:rsidRPr="00C20D58">
        <w:rPr>
          <w:rFonts w:ascii="Calibri" w:hAnsi="Calibri"/>
          <w:color w:val="FF0000"/>
          <w:lang w:val="hr-HR"/>
        </w:rPr>
        <w:t xml:space="preserve">. </w:t>
      </w:r>
    </w:p>
    <w:p w14:paraId="0D71C379" w14:textId="147B6C31" w:rsidR="00842665" w:rsidRPr="003D75C0" w:rsidRDefault="00842665" w:rsidP="00842665">
      <w:pPr>
        <w:ind w:firstLine="567"/>
        <w:jc w:val="both"/>
        <w:rPr>
          <w:rFonts w:ascii="Calibri" w:hAnsi="Calibri"/>
          <w:lang w:val="hr-HR"/>
        </w:rPr>
      </w:pPr>
      <w:r w:rsidRPr="003D75C0">
        <w:rPr>
          <w:rFonts w:ascii="Calibri" w:hAnsi="Calibri"/>
          <w:lang w:val="hr-HR"/>
        </w:rPr>
        <w:t xml:space="preserve">- više su planirani prihodi od </w:t>
      </w:r>
      <w:r w:rsidRPr="003D75C0">
        <w:rPr>
          <w:rFonts w:ascii="Calibri" w:hAnsi="Calibri"/>
          <w:b/>
          <w:bCs/>
          <w:lang w:val="hr-HR"/>
        </w:rPr>
        <w:t xml:space="preserve">pomoći iz </w:t>
      </w:r>
      <w:r w:rsidR="003D75C0">
        <w:rPr>
          <w:rFonts w:ascii="Calibri" w:hAnsi="Calibri"/>
          <w:b/>
          <w:bCs/>
          <w:lang w:val="hr-HR"/>
        </w:rPr>
        <w:t xml:space="preserve">inozemstva i od subjekata unutar općeg </w:t>
      </w:r>
      <w:r w:rsidRPr="003D75C0">
        <w:rPr>
          <w:rFonts w:ascii="Calibri" w:hAnsi="Calibri"/>
          <w:b/>
          <w:bCs/>
          <w:lang w:val="hr-HR"/>
        </w:rPr>
        <w:t>proračuna</w:t>
      </w:r>
      <w:r w:rsidRPr="003D75C0">
        <w:rPr>
          <w:rFonts w:ascii="Calibri" w:hAnsi="Calibri"/>
          <w:lang w:val="hr-HR"/>
        </w:rPr>
        <w:t xml:space="preserve"> za čak 8.180.426,</w:t>
      </w:r>
      <w:r w:rsidR="00312DC5">
        <w:rPr>
          <w:rFonts w:ascii="Calibri" w:hAnsi="Calibri"/>
          <w:lang w:val="hr-HR"/>
        </w:rPr>
        <w:t>59</w:t>
      </w:r>
      <w:r w:rsidRPr="003D75C0">
        <w:rPr>
          <w:rFonts w:ascii="Calibri" w:hAnsi="Calibri"/>
          <w:lang w:val="hr-HR"/>
        </w:rPr>
        <w:t xml:space="preserve"> eura i ukupno iznose 12.058.745,</w:t>
      </w:r>
      <w:r w:rsidR="00312DC5">
        <w:rPr>
          <w:rFonts w:ascii="Calibri" w:hAnsi="Calibri"/>
          <w:lang w:val="hr-HR"/>
        </w:rPr>
        <w:t>39</w:t>
      </w:r>
      <w:r w:rsidRPr="003D75C0">
        <w:rPr>
          <w:rFonts w:ascii="Calibri" w:hAnsi="Calibri"/>
          <w:lang w:val="hr-HR"/>
        </w:rPr>
        <w:t xml:space="preserve"> eura</w:t>
      </w:r>
      <w:r w:rsidR="009364DC" w:rsidRPr="003D75C0">
        <w:rPr>
          <w:rFonts w:ascii="Calibri" w:hAnsi="Calibri"/>
          <w:lang w:val="hr-HR"/>
        </w:rPr>
        <w:t>.</w:t>
      </w:r>
    </w:p>
    <w:p w14:paraId="60649E32" w14:textId="77777777" w:rsidR="00842665" w:rsidRPr="00C20D58" w:rsidRDefault="00842665" w:rsidP="00842665">
      <w:pPr>
        <w:ind w:firstLine="567"/>
        <w:jc w:val="both"/>
        <w:rPr>
          <w:rFonts w:ascii="Calibri" w:hAnsi="Calibri"/>
          <w:color w:val="FF0000"/>
          <w:lang w:val="hr-HR"/>
        </w:rPr>
      </w:pPr>
    </w:p>
    <w:p w14:paraId="0F15D413" w14:textId="3A017382" w:rsidR="00842665" w:rsidRPr="003D75C0" w:rsidRDefault="00842665" w:rsidP="00842665">
      <w:pPr>
        <w:jc w:val="both"/>
        <w:rPr>
          <w:rFonts w:ascii="Calibri" w:hAnsi="Calibri"/>
          <w:lang w:val="hr-HR"/>
        </w:rPr>
      </w:pPr>
      <w:r w:rsidRPr="003D75C0">
        <w:rPr>
          <w:rFonts w:ascii="Calibri" w:hAnsi="Calibri"/>
          <w:b/>
          <w:bCs/>
          <w:lang w:val="hr-HR"/>
        </w:rPr>
        <w:t>Prihodi od pomoći od institucija i tijela EU</w:t>
      </w:r>
      <w:r w:rsidRPr="003D75C0">
        <w:rPr>
          <w:rFonts w:ascii="Calibri" w:hAnsi="Calibri"/>
          <w:lang w:val="hr-HR"/>
        </w:rPr>
        <w:t xml:space="preserve"> planirane su u iznosu od 39.421,00 eur</w:t>
      </w:r>
      <w:r w:rsidR="00312DC5">
        <w:rPr>
          <w:rFonts w:ascii="Calibri" w:hAnsi="Calibri"/>
          <w:lang w:val="hr-HR"/>
        </w:rPr>
        <w:t>o</w:t>
      </w:r>
      <w:r w:rsidRPr="003D75C0">
        <w:rPr>
          <w:rFonts w:ascii="Calibri" w:hAnsi="Calibri"/>
          <w:lang w:val="hr-HR"/>
        </w:rPr>
        <w:t xml:space="preserve"> i odnose se na </w:t>
      </w:r>
      <w:r w:rsidR="00B12DB2" w:rsidRPr="003D75C0">
        <w:rPr>
          <w:rFonts w:ascii="Calibri" w:hAnsi="Calibri"/>
          <w:lang w:val="hr-HR"/>
        </w:rPr>
        <w:t xml:space="preserve">pomoć za provedbu projekta CLIMABOURGH Horizon20202 </w:t>
      </w:r>
    </w:p>
    <w:p w14:paraId="537587E9" w14:textId="77777777" w:rsidR="00842665" w:rsidRPr="00C20D58" w:rsidRDefault="00842665" w:rsidP="00842665">
      <w:pPr>
        <w:jc w:val="both"/>
        <w:rPr>
          <w:rFonts w:ascii="Calibri" w:hAnsi="Calibri"/>
          <w:color w:val="FF0000"/>
          <w:lang w:val="hr-HR"/>
        </w:rPr>
      </w:pPr>
    </w:p>
    <w:p w14:paraId="5EEBD986" w14:textId="16529E55" w:rsidR="00842665" w:rsidRPr="003D75C0" w:rsidRDefault="00842665" w:rsidP="00842665">
      <w:pPr>
        <w:jc w:val="both"/>
        <w:rPr>
          <w:rFonts w:ascii="Calibri" w:hAnsi="Calibri"/>
          <w:lang w:val="hr-HR"/>
        </w:rPr>
      </w:pPr>
      <w:r w:rsidRPr="003D75C0">
        <w:rPr>
          <w:rFonts w:ascii="Calibri" w:hAnsi="Calibri"/>
          <w:b/>
          <w:lang w:val="hr-HR"/>
        </w:rPr>
        <w:t xml:space="preserve">Prihodi od pomoći proračunu iz drugih proračuna iznose 2.302.817,77 </w:t>
      </w:r>
      <w:r w:rsidR="00312DC5">
        <w:rPr>
          <w:rFonts w:ascii="Calibri" w:hAnsi="Calibri"/>
          <w:b/>
          <w:lang w:val="hr-HR"/>
        </w:rPr>
        <w:t>eura</w:t>
      </w:r>
      <w:r w:rsidRPr="003D75C0">
        <w:rPr>
          <w:rFonts w:ascii="Calibri" w:hAnsi="Calibri"/>
          <w:b/>
          <w:lang w:val="hr-HR"/>
        </w:rPr>
        <w:t xml:space="preserve"> i sadrže:</w:t>
      </w:r>
      <w:r w:rsidRPr="003D75C0">
        <w:rPr>
          <w:rFonts w:ascii="Calibri" w:hAnsi="Calibri"/>
          <w:lang w:val="hr-HR"/>
        </w:rPr>
        <w:t xml:space="preserve"> </w:t>
      </w:r>
    </w:p>
    <w:p w14:paraId="1904C864"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Vijeće nacionalnih manjina 663,61 eura od PGŽ</w:t>
      </w:r>
    </w:p>
    <w:p w14:paraId="67886E94"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projekt polupodzemnih spremnika iz FZZO 128.211,00 eura</w:t>
      </w:r>
    </w:p>
    <w:p w14:paraId="78072431"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energetsku obnove zgrada u javnom sektoru u iznosu 285.353,00 eura</w:t>
      </w:r>
    </w:p>
    <w:p w14:paraId="45045261"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projekt PRŠI od otočkih općina ukupno 1.875.038,16 eura</w:t>
      </w:r>
    </w:p>
    <w:p w14:paraId="51D92057" w14:textId="77777777" w:rsidR="00842665" w:rsidRPr="003D75C0" w:rsidRDefault="00842665" w:rsidP="003D75C0">
      <w:pPr>
        <w:pStyle w:val="ListParagraph"/>
        <w:numPr>
          <w:ilvl w:val="0"/>
          <w:numId w:val="1"/>
        </w:numPr>
        <w:spacing w:after="0"/>
        <w:ind w:left="924" w:hanging="357"/>
        <w:jc w:val="both"/>
        <w:rPr>
          <w:rFonts w:cs="Calibri"/>
          <w:sz w:val="24"/>
          <w:szCs w:val="24"/>
        </w:rPr>
      </w:pPr>
      <w:r w:rsidRPr="003D75C0">
        <w:rPr>
          <w:rFonts w:cs="Calibri"/>
          <w:sz w:val="24"/>
          <w:szCs w:val="24"/>
        </w:rPr>
        <w:t>za pomoći proračunu iz općinsk</w:t>
      </w:r>
      <w:r w:rsidR="00B12DB2" w:rsidRPr="003D75C0">
        <w:rPr>
          <w:rFonts w:cs="Calibri"/>
          <w:sz w:val="24"/>
          <w:szCs w:val="24"/>
        </w:rPr>
        <w:t>ih</w:t>
      </w:r>
      <w:r w:rsidRPr="003D75C0">
        <w:rPr>
          <w:rFonts w:cs="Calibri"/>
          <w:sz w:val="24"/>
          <w:szCs w:val="24"/>
        </w:rPr>
        <w:t xml:space="preserve"> proračuna </w:t>
      </w:r>
      <w:r w:rsidR="00B12DB2" w:rsidRPr="003D75C0">
        <w:rPr>
          <w:rFonts w:cs="Calibri"/>
          <w:sz w:val="24"/>
          <w:szCs w:val="24"/>
        </w:rPr>
        <w:t xml:space="preserve">(općina otoka Krka) </w:t>
      </w:r>
      <w:r w:rsidRPr="003D75C0">
        <w:rPr>
          <w:rFonts w:cs="Calibri"/>
          <w:sz w:val="24"/>
          <w:szCs w:val="24"/>
        </w:rPr>
        <w:t xml:space="preserve">u iznosu od 13.552,00 eura za </w:t>
      </w:r>
      <w:r w:rsidR="00B12DB2" w:rsidRPr="003D75C0">
        <w:rPr>
          <w:rFonts w:cs="Calibri"/>
          <w:sz w:val="24"/>
          <w:szCs w:val="24"/>
        </w:rPr>
        <w:t>autorski honorar</w:t>
      </w:r>
      <w:r w:rsidR="00F96377" w:rsidRPr="003D75C0">
        <w:rPr>
          <w:rFonts w:cs="Calibri"/>
          <w:sz w:val="24"/>
          <w:szCs w:val="24"/>
        </w:rPr>
        <w:t xml:space="preserve"> za </w:t>
      </w:r>
      <w:r w:rsidR="00B12DB2" w:rsidRPr="003D75C0">
        <w:rPr>
          <w:rFonts w:cs="Calibri"/>
          <w:sz w:val="24"/>
          <w:szCs w:val="24"/>
        </w:rPr>
        <w:t xml:space="preserve"> istraživanje i priprem</w:t>
      </w:r>
      <w:r w:rsidR="00F96377" w:rsidRPr="003D75C0">
        <w:rPr>
          <w:rFonts w:cs="Calibri"/>
          <w:sz w:val="24"/>
          <w:szCs w:val="24"/>
        </w:rPr>
        <w:t>u</w:t>
      </w:r>
      <w:r w:rsidR="00B12DB2" w:rsidRPr="003D75C0">
        <w:rPr>
          <w:rFonts w:cs="Calibri"/>
          <w:sz w:val="24"/>
          <w:szCs w:val="24"/>
        </w:rPr>
        <w:t xml:space="preserve"> za izdavanje knjige o prapovijesti otoka Krka s radnim naslovom: </w:t>
      </w:r>
      <w:r w:rsidR="00B12DB2" w:rsidRPr="003D75C0">
        <w:rPr>
          <w:rFonts w:cs="Calibri"/>
          <w:b/>
          <w:i/>
          <w:sz w:val="24"/>
          <w:szCs w:val="24"/>
        </w:rPr>
        <w:t>Otok Krk u prapovijesti</w:t>
      </w:r>
      <w:r w:rsidR="00B12DB2" w:rsidRPr="003D75C0">
        <w:rPr>
          <w:rFonts w:cs="Calibri"/>
          <w:sz w:val="24"/>
          <w:szCs w:val="24"/>
        </w:rPr>
        <w:t>.</w:t>
      </w:r>
    </w:p>
    <w:p w14:paraId="11BA7FED" w14:textId="77777777" w:rsidR="003D75C0" w:rsidRDefault="00842665" w:rsidP="00842665">
      <w:pPr>
        <w:jc w:val="both"/>
        <w:rPr>
          <w:rFonts w:ascii="Calibri" w:hAnsi="Calibri"/>
          <w:color w:val="FF0000"/>
          <w:lang w:val="hr-HR"/>
        </w:rPr>
      </w:pPr>
      <w:r w:rsidRPr="00C20D58">
        <w:rPr>
          <w:rFonts w:ascii="Calibri" w:hAnsi="Calibri"/>
          <w:color w:val="FF0000"/>
          <w:lang w:val="hr-HR"/>
        </w:rPr>
        <w:t xml:space="preserve"> </w:t>
      </w:r>
      <w:r w:rsidRPr="00C20D58">
        <w:rPr>
          <w:rFonts w:ascii="Calibri" w:hAnsi="Calibri"/>
          <w:color w:val="FF0000"/>
          <w:lang w:val="hr-HR"/>
        </w:rPr>
        <w:tab/>
      </w:r>
    </w:p>
    <w:p w14:paraId="7FF7C3BD" w14:textId="77777777" w:rsidR="00F25691" w:rsidRDefault="00842665" w:rsidP="00F25691">
      <w:pPr>
        <w:jc w:val="both"/>
        <w:rPr>
          <w:rFonts w:ascii="Calibri" w:hAnsi="Calibri"/>
          <w:lang w:val="hr-HR"/>
        </w:rPr>
      </w:pPr>
      <w:r w:rsidRPr="003D75C0">
        <w:rPr>
          <w:rFonts w:ascii="Calibri" w:hAnsi="Calibri"/>
          <w:b/>
          <w:bCs/>
          <w:lang w:val="hr-HR"/>
        </w:rPr>
        <w:t>Pomoći izravnanja</w:t>
      </w:r>
      <w:r w:rsidRPr="003D75C0">
        <w:rPr>
          <w:rFonts w:ascii="Calibri" w:hAnsi="Calibri"/>
          <w:lang w:val="hr-HR"/>
        </w:rPr>
        <w:t xml:space="preserve"> za decentralizirane funkcije vatrogastva planirane su u iznosu 384.419,00 eura.</w:t>
      </w:r>
    </w:p>
    <w:p w14:paraId="3E45207B" w14:textId="1FEA70D8" w:rsidR="00F96377" w:rsidRPr="002A0796" w:rsidRDefault="00842665" w:rsidP="00F25691">
      <w:pPr>
        <w:jc w:val="both"/>
        <w:rPr>
          <w:rFonts w:ascii="Calibri" w:hAnsi="Calibri"/>
          <w:lang w:val="hr-HR"/>
        </w:rPr>
      </w:pPr>
      <w:r w:rsidRPr="002A0796">
        <w:rPr>
          <w:rFonts w:ascii="Calibri" w:hAnsi="Calibri"/>
          <w:b/>
          <w:bCs/>
          <w:lang w:val="hr-HR"/>
        </w:rPr>
        <w:lastRenderedPageBreak/>
        <w:t>Pomoći proračunskim korisnicima iz proračuna koji im nije nadležan</w:t>
      </w:r>
      <w:r w:rsidRPr="002A0796">
        <w:rPr>
          <w:rFonts w:ascii="Calibri" w:hAnsi="Calibri"/>
          <w:lang w:val="hr-HR"/>
        </w:rPr>
        <w:t xml:space="preserve"> ukupno iznose 2.003.168,08 eura i sastoje se od:</w:t>
      </w:r>
    </w:p>
    <w:p w14:paraId="7CFBE333" w14:textId="77777777" w:rsidR="00842665" w:rsidRPr="002A0796" w:rsidRDefault="00F96377" w:rsidP="00F96377">
      <w:pPr>
        <w:pStyle w:val="ListParagraph"/>
        <w:numPr>
          <w:ilvl w:val="0"/>
          <w:numId w:val="1"/>
        </w:numPr>
        <w:spacing w:after="0" w:line="240" w:lineRule="auto"/>
        <w:ind w:left="924" w:hanging="357"/>
        <w:jc w:val="both"/>
        <w:rPr>
          <w:sz w:val="24"/>
          <w:szCs w:val="24"/>
        </w:rPr>
      </w:pPr>
      <w:r w:rsidRPr="002A0796">
        <w:rPr>
          <w:bCs/>
          <w:sz w:val="24"/>
          <w:szCs w:val="24"/>
        </w:rPr>
        <w:t xml:space="preserve">pomoći </w:t>
      </w:r>
      <w:r w:rsidR="00842665" w:rsidRPr="002A0796">
        <w:rPr>
          <w:bCs/>
          <w:sz w:val="24"/>
          <w:szCs w:val="24"/>
        </w:rPr>
        <w:t>proračuna otočkih općina za dječji vrtić</w:t>
      </w:r>
      <w:r w:rsidR="00842665" w:rsidRPr="002A0796">
        <w:rPr>
          <w:sz w:val="24"/>
          <w:szCs w:val="24"/>
        </w:rPr>
        <w:t xml:space="preserve"> u iznosu od 1.787.800,00 eura za  redovnu djelatnost i 16.000,00 eura za opremu, te iz državnog proračuna za djecu sa posebnim potrebama i programe predškole u iznosu od 12.500,00 eura</w:t>
      </w:r>
    </w:p>
    <w:p w14:paraId="66481788" w14:textId="77777777" w:rsidR="00F96377"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bCs/>
          <w:lang w:val="hr-HR"/>
        </w:rPr>
        <w:t>pomoći otočkih općina za financiranje redovne djelatnosti JVP</w:t>
      </w:r>
      <w:r w:rsidRPr="002A0796">
        <w:rPr>
          <w:rFonts w:ascii="Calibri" w:hAnsi="Calibri"/>
          <w:lang w:val="hr-HR"/>
        </w:rPr>
        <w:t xml:space="preserve"> prema sporazumu u </w:t>
      </w:r>
      <w:r w:rsidR="00F96377" w:rsidRPr="002A0796">
        <w:rPr>
          <w:rFonts w:ascii="Calibri" w:hAnsi="Calibri"/>
          <w:lang w:val="hr-HR"/>
        </w:rPr>
        <w:t xml:space="preserve">   </w:t>
      </w:r>
    </w:p>
    <w:p w14:paraId="76BBADEB" w14:textId="77777777" w:rsidR="00F96377"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 xml:space="preserve">iznosu od 141.892,00 eura i pomoći iz državnog proračuna u iznosu od 10.618,00 </w:t>
      </w:r>
      <w:r w:rsidRPr="002A0796">
        <w:rPr>
          <w:rFonts w:ascii="Calibri" w:hAnsi="Calibri"/>
          <w:lang w:val="hr-HR"/>
        </w:rPr>
        <w:t xml:space="preserve">  </w:t>
      </w:r>
    </w:p>
    <w:p w14:paraId="190C17B2" w14:textId="77777777" w:rsidR="00842665"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eura za dislokaciju</w:t>
      </w:r>
    </w:p>
    <w:p w14:paraId="7FF5BCEF" w14:textId="77777777" w:rsidR="00F96377"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lang w:val="hr-HR"/>
        </w:rPr>
        <w:t xml:space="preserve">tekućih </w:t>
      </w:r>
      <w:r w:rsidRPr="002A0796">
        <w:rPr>
          <w:rFonts w:ascii="Calibri" w:hAnsi="Calibri"/>
          <w:bCs/>
          <w:lang w:val="hr-HR"/>
        </w:rPr>
        <w:t>pomoći iz nenadležnih proračuna</w:t>
      </w:r>
      <w:r w:rsidRPr="002A0796">
        <w:rPr>
          <w:rFonts w:ascii="Calibri" w:hAnsi="Calibri"/>
          <w:lang w:val="hr-HR"/>
        </w:rPr>
        <w:t xml:space="preserve"> za Centar za kulturu u iznosu od 23.600,00 </w:t>
      </w:r>
    </w:p>
    <w:p w14:paraId="115E22A6" w14:textId="77777777" w:rsidR="00842665"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eura i kapitalnih pomoći u iznosu od 2.728,08 eura</w:t>
      </w:r>
    </w:p>
    <w:p w14:paraId="6363FDAA" w14:textId="77777777" w:rsidR="00842665"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bCs/>
          <w:lang w:val="hr-HR"/>
        </w:rPr>
        <w:t>pomoći iz Ministarstva kulture</w:t>
      </w:r>
      <w:r w:rsidRPr="002A0796">
        <w:rPr>
          <w:rFonts w:ascii="Calibri" w:hAnsi="Calibri"/>
          <w:lang w:val="hr-HR"/>
        </w:rPr>
        <w:t xml:space="preserve"> za knjige u knjižnici u iznosu od 6.700,00 eura</w:t>
      </w:r>
    </w:p>
    <w:p w14:paraId="0E0747EA" w14:textId="77777777" w:rsidR="00842665"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lang w:val="hr-HR"/>
        </w:rPr>
        <w:t>kapitalne pomoći za JVP u iznosu od 1.330,00 eura.</w:t>
      </w:r>
    </w:p>
    <w:p w14:paraId="485E97BA" w14:textId="77777777" w:rsidR="00842665" w:rsidRPr="00C20D58" w:rsidRDefault="00842665" w:rsidP="00842665">
      <w:pPr>
        <w:ind w:left="709" w:hanging="142"/>
        <w:jc w:val="both"/>
        <w:rPr>
          <w:rFonts w:ascii="Calibri" w:hAnsi="Calibri"/>
          <w:color w:val="FF0000"/>
          <w:lang w:val="hr-HR"/>
        </w:rPr>
      </w:pPr>
    </w:p>
    <w:p w14:paraId="6FEF8B7E" w14:textId="77777777" w:rsidR="00842665" w:rsidRPr="002A0796" w:rsidRDefault="00842665" w:rsidP="00842665">
      <w:pPr>
        <w:ind w:firstLine="567"/>
        <w:jc w:val="both"/>
        <w:rPr>
          <w:rFonts w:ascii="Calibri" w:hAnsi="Calibri"/>
          <w:lang w:val="hr-HR"/>
        </w:rPr>
      </w:pPr>
      <w:r w:rsidRPr="002A0796">
        <w:rPr>
          <w:rFonts w:ascii="Calibri" w:hAnsi="Calibri"/>
          <w:b/>
          <w:lang w:val="hr-HR"/>
        </w:rPr>
        <w:t xml:space="preserve">Pomoći iz državnog proračuna temeljem prijenosa EU sredstava planirana </w:t>
      </w:r>
      <w:r w:rsidRPr="002A0796">
        <w:rPr>
          <w:rFonts w:ascii="Calibri" w:hAnsi="Calibri"/>
          <w:lang w:val="hr-HR"/>
        </w:rPr>
        <w:t>su u iznosu od 7.328.919,54 i to:</w:t>
      </w:r>
    </w:p>
    <w:p w14:paraId="53C74135"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476.505,91 eura tekućih pomoći za projekt PRŠI</w:t>
      </w:r>
    </w:p>
    <w:p w14:paraId="1E1D5F67"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6.743.280,63 eura kapitalnih pomoći za projekt PRŠI iz Europskog fonda za ruralni razvoj</w:t>
      </w:r>
    </w:p>
    <w:p w14:paraId="67E1C164"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 xml:space="preserve">35.172,00 eura za park šumu Dražica (igralište i pješačke staze) </w:t>
      </w:r>
    </w:p>
    <w:p w14:paraId="5AC50466"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73.961,00 eura za primjenu koncepta pametnih gradova – izradu softverskih rješenja.</w:t>
      </w:r>
    </w:p>
    <w:p w14:paraId="5346AC8C" w14:textId="77777777" w:rsidR="00842665" w:rsidRPr="00C20D58" w:rsidRDefault="00842665" w:rsidP="00842665">
      <w:pPr>
        <w:ind w:firstLine="567"/>
        <w:jc w:val="both"/>
        <w:rPr>
          <w:rFonts w:ascii="Calibri" w:hAnsi="Calibri"/>
          <w:color w:val="FF0000"/>
          <w:lang w:val="hr-HR"/>
        </w:rPr>
      </w:pPr>
    </w:p>
    <w:p w14:paraId="59565B7D" w14:textId="77777777" w:rsidR="00842665" w:rsidRPr="00C20D58" w:rsidRDefault="00842665" w:rsidP="00842665">
      <w:pPr>
        <w:ind w:firstLine="567"/>
        <w:jc w:val="both"/>
        <w:rPr>
          <w:rFonts w:ascii="Calibri" w:hAnsi="Calibri"/>
          <w:color w:val="FF0000"/>
          <w:lang w:val="hr-HR"/>
        </w:rPr>
      </w:pPr>
    </w:p>
    <w:p w14:paraId="6100A213" w14:textId="75EE5EB5" w:rsidR="00842665" w:rsidRPr="002A0796" w:rsidRDefault="00842665" w:rsidP="00842665">
      <w:pPr>
        <w:ind w:left="737" w:hanging="170"/>
        <w:jc w:val="both"/>
        <w:rPr>
          <w:rFonts w:ascii="Calibri" w:hAnsi="Calibri"/>
          <w:lang w:val="hr-HR"/>
        </w:rPr>
      </w:pPr>
      <w:r w:rsidRPr="002A0796">
        <w:rPr>
          <w:rFonts w:ascii="Calibri" w:hAnsi="Calibri"/>
          <w:lang w:val="hr-HR"/>
        </w:rPr>
        <w:t xml:space="preserve">- </w:t>
      </w:r>
      <w:r w:rsidRPr="002A0796">
        <w:rPr>
          <w:rFonts w:ascii="Calibri" w:hAnsi="Calibri"/>
          <w:b/>
          <w:bCs/>
          <w:lang w:val="hr-HR"/>
        </w:rPr>
        <w:t>prihodi od imovine</w:t>
      </w:r>
      <w:r w:rsidRPr="002A0796">
        <w:rPr>
          <w:rFonts w:ascii="Calibri" w:hAnsi="Calibri"/>
          <w:lang w:val="hr-HR"/>
        </w:rPr>
        <w:t xml:space="preserve"> povećani su za 2.4</w:t>
      </w:r>
      <w:r w:rsidR="002A0796" w:rsidRPr="002A0796">
        <w:rPr>
          <w:rFonts w:ascii="Calibri" w:hAnsi="Calibri"/>
          <w:lang w:val="hr-HR"/>
        </w:rPr>
        <w:t>7</w:t>
      </w:r>
      <w:r w:rsidR="00BE4045">
        <w:rPr>
          <w:rFonts w:ascii="Calibri" w:hAnsi="Calibri"/>
          <w:lang w:val="hr-HR"/>
        </w:rPr>
        <w:t>0</w:t>
      </w:r>
      <w:r w:rsidRPr="002A0796">
        <w:rPr>
          <w:rFonts w:ascii="Calibri" w:hAnsi="Calibri"/>
          <w:lang w:val="hr-HR"/>
        </w:rPr>
        <w:t>,</w:t>
      </w:r>
      <w:r w:rsidR="00BE4045">
        <w:rPr>
          <w:rFonts w:ascii="Calibri" w:hAnsi="Calibri"/>
          <w:lang w:val="hr-HR"/>
        </w:rPr>
        <w:t>9</w:t>
      </w:r>
      <w:r w:rsidRPr="002A0796">
        <w:rPr>
          <w:rFonts w:ascii="Calibri" w:hAnsi="Calibri"/>
          <w:lang w:val="hr-HR"/>
        </w:rPr>
        <w:t>0 eura i iznose 900.</w:t>
      </w:r>
      <w:r w:rsidR="002A0796" w:rsidRPr="002A0796">
        <w:rPr>
          <w:rFonts w:ascii="Calibri" w:hAnsi="Calibri"/>
          <w:lang w:val="hr-HR"/>
        </w:rPr>
        <w:t>30</w:t>
      </w:r>
      <w:r w:rsidR="00BE4045">
        <w:rPr>
          <w:rFonts w:ascii="Calibri" w:hAnsi="Calibri"/>
          <w:lang w:val="hr-HR"/>
        </w:rPr>
        <w:t>2</w:t>
      </w:r>
      <w:r w:rsidR="002A0796" w:rsidRPr="002A0796">
        <w:rPr>
          <w:rFonts w:ascii="Calibri" w:hAnsi="Calibri"/>
          <w:lang w:val="hr-HR"/>
        </w:rPr>
        <w:t>,</w:t>
      </w:r>
      <w:r w:rsidR="00BE4045">
        <w:rPr>
          <w:rFonts w:ascii="Calibri" w:hAnsi="Calibri"/>
          <w:lang w:val="hr-HR"/>
        </w:rPr>
        <w:t>69</w:t>
      </w:r>
      <w:r w:rsidRPr="002A0796">
        <w:rPr>
          <w:rFonts w:ascii="Calibri" w:hAnsi="Calibri"/>
          <w:lang w:val="hr-HR"/>
        </w:rPr>
        <w:t xml:space="preserve"> eura </w:t>
      </w:r>
    </w:p>
    <w:p w14:paraId="7056A0AB" w14:textId="77777777" w:rsidR="001A1798" w:rsidRPr="002A0796" w:rsidRDefault="001A1798" w:rsidP="00842665">
      <w:pPr>
        <w:ind w:left="737" w:hanging="170"/>
        <w:jc w:val="both"/>
        <w:rPr>
          <w:rFonts w:ascii="Calibri" w:hAnsi="Calibri"/>
          <w:lang w:val="hr-HR"/>
        </w:rPr>
      </w:pPr>
    </w:p>
    <w:p w14:paraId="465EC44B" w14:textId="46B580C6" w:rsidR="00F96377" w:rsidRPr="002A0796" w:rsidRDefault="00842665" w:rsidP="006B4051">
      <w:pPr>
        <w:ind w:firstLine="567"/>
        <w:jc w:val="both"/>
        <w:rPr>
          <w:rFonts w:ascii="Calibri" w:hAnsi="Calibri" w:cs="Calibri"/>
          <w:szCs w:val="24"/>
          <w:lang w:val="hr-HR"/>
        </w:rPr>
      </w:pPr>
      <w:r w:rsidRPr="002A0796">
        <w:rPr>
          <w:rFonts w:ascii="Calibri" w:hAnsi="Calibri" w:cs="Calibri"/>
          <w:szCs w:val="24"/>
          <w:lang w:val="hr-HR"/>
        </w:rPr>
        <w:t xml:space="preserve">- </w:t>
      </w:r>
      <w:r w:rsidRPr="002A0796">
        <w:rPr>
          <w:rFonts w:ascii="Calibri" w:hAnsi="Calibri" w:cs="Calibri"/>
          <w:b/>
          <w:bCs/>
          <w:szCs w:val="24"/>
          <w:lang w:val="hr-HR"/>
        </w:rPr>
        <w:t>prihodi od upravnih i administrativnih pristojbi i po posebnim propisima</w:t>
      </w:r>
      <w:r w:rsidR="00F96377" w:rsidRPr="002A0796">
        <w:rPr>
          <w:rFonts w:ascii="Calibri" w:hAnsi="Calibri" w:cs="Calibri"/>
          <w:szCs w:val="24"/>
        </w:rPr>
        <w:t xml:space="preserve"> </w:t>
      </w:r>
      <w:proofErr w:type="spellStart"/>
      <w:r w:rsidR="00F96377" w:rsidRPr="002A0796">
        <w:rPr>
          <w:rFonts w:ascii="Calibri" w:hAnsi="Calibri" w:cs="Calibri"/>
          <w:szCs w:val="24"/>
        </w:rPr>
        <w:t>planirani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su</w:t>
      </w:r>
      <w:proofErr w:type="spellEnd"/>
      <w:r w:rsidR="00F96377" w:rsidRPr="002A0796">
        <w:rPr>
          <w:rFonts w:ascii="Calibri" w:hAnsi="Calibri" w:cs="Calibri"/>
          <w:szCs w:val="24"/>
        </w:rPr>
        <w:t xml:space="preserve"> u </w:t>
      </w:r>
      <w:proofErr w:type="spellStart"/>
      <w:r w:rsidR="00F96377" w:rsidRPr="002A0796">
        <w:rPr>
          <w:rFonts w:ascii="Calibri" w:hAnsi="Calibri" w:cs="Calibri"/>
          <w:szCs w:val="24"/>
        </w:rPr>
        <w:t>visini</w:t>
      </w:r>
      <w:proofErr w:type="spellEnd"/>
      <w:r w:rsidR="00F96377" w:rsidRPr="002A0796">
        <w:rPr>
          <w:rFonts w:ascii="Calibri" w:hAnsi="Calibri" w:cs="Calibri"/>
          <w:szCs w:val="24"/>
        </w:rPr>
        <w:t xml:space="preserve"> od 2.90</w:t>
      </w:r>
      <w:r w:rsidR="002A0796" w:rsidRPr="002A0796">
        <w:rPr>
          <w:rFonts w:ascii="Calibri" w:hAnsi="Calibri" w:cs="Calibri"/>
          <w:szCs w:val="24"/>
        </w:rPr>
        <w:t>8</w:t>
      </w:r>
      <w:r w:rsidR="00F96377" w:rsidRPr="002A0796">
        <w:rPr>
          <w:rFonts w:ascii="Calibri" w:hAnsi="Calibri" w:cs="Calibri"/>
          <w:szCs w:val="24"/>
        </w:rPr>
        <w:t>.</w:t>
      </w:r>
      <w:r w:rsidR="002A0796" w:rsidRPr="002A0796">
        <w:rPr>
          <w:rFonts w:ascii="Calibri" w:hAnsi="Calibri" w:cs="Calibri"/>
          <w:szCs w:val="24"/>
        </w:rPr>
        <w:t>6</w:t>
      </w:r>
      <w:r w:rsidR="00BE4045">
        <w:rPr>
          <w:rFonts w:ascii="Calibri" w:hAnsi="Calibri" w:cs="Calibri"/>
          <w:szCs w:val="24"/>
        </w:rPr>
        <w:t>59,92</w:t>
      </w:r>
      <w:r w:rsidR="00F96377" w:rsidRPr="002A0796">
        <w:rPr>
          <w:rFonts w:ascii="Calibri" w:hAnsi="Calibri" w:cs="Calibri"/>
          <w:szCs w:val="24"/>
        </w:rPr>
        <w:t xml:space="preserve"> </w:t>
      </w:r>
      <w:proofErr w:type="spellStart"/>
      <w:r w:rsidR="00F96377" w:rsidRPr="002A0796">
        <w:rPr>
          <w:rFonts w:ascii="Calibri" w:hAnsi="Calibri" w:cs="Calibri"/>
          <w:szCs w:val="24"/>
        </w:rPr>
        <w:t>eura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predstavljaju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namjenska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sredstva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proračuna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te</w:t>
      </w:r>
      <w:proofErr w:type="spellEnd"/>
      <w:r w:rsidR="00F96377" w:rsidRPr="002A0796">
        <w:rPr>
          <w:rFonts w:ascii="Calibri" w:hAnsi="Calibri" w:cs="Calibri"/>
          <w:szCs w:val="24"/>
        </w:rPr>
        <w:t xml:space="preserve"> se </w:t>
      </w:r>
      <w:proofErr w:type="spellStart"/>
      <w:r w:rsidR="00F96377" w:rsidRPr="002A0796">
        <w:rPr>
          <w:rFonts w:ascii="Calibri" w:hAnsi="Calibri" w:cs="Calibri"/>
          <w:szCs w:val="24"/>
        </w:rPr>
        <w:t>sukladno</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zakonskim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propisima</w:t>
      </w:r>
      <w:proofErr w:type="spellEnd"/>
      <w:r w:rsidR="00F96377" w:rsidRPr="002A0796">
        <w:rPr>
          <w:rFonts w:ascii="Calibri" w:hAnsi="Calibri" w:cs="Calibri"/>
          <w:szCs w:val="24"/>
        </w:rPr>
        <w:t xml:space="preserve"> koji </w:t>
      </w:r>
      <w:proofErr w:type="spellStart"/>
      <w:r w:rsidR="00F96377" w:rsidRPr="002A0796">
        <w:rPr>
          <w:rFonts w:ascii="Calibri" w:hAnsi="Calibri" w:cs="Calibri"/>
          <w:szCs w:val="24"/>
        </w:rPr>
        <w:t>reguliraju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njihovu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namjenu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koriste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Najveći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udio</w:t>
      </w:r>
      <w:proofErr w:type="spellEnd"/>
      <w:r w:rsidR="00F96377" w:rsidRPr="002A0796">
        <w:rPr>
          <w:rFonts w:ascii="Calibri" w:hAnsi="Calibri" w:cs="Calibri"/>
          <w:szCs w:val="24"/>
        </w:rPr>
        <w:t xml:space="preserve"> u </w:t>
      </w:r>
      <w:proofErr w:type="spellStart"/>
      <w:r w:rsidR="00F96377" w:rsidRPr="002A0796">
        <w:rPr>
          <w:rFonts w:ascii="Calibri" w:hAnsi="Calibri" w:cs="Calibri"/>
          <w:szCs w:val="24"/>
        </w:rPr>
        <w:t>ukupnim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konsolidiranim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prihodima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iznosom</w:t>
      </w:r>
      <w:proofErr w:type="spellEnd"/>
      <w:r w:rsidR="00F96377" w:rsidRPr="002A0796">
        <w:rPr>
          <w:rFonts w:ascii="Calibri" w:hAnsi="Calibri" w:cs="Calibri"/>
          <w:szCs w:val="24"/>
        </w:rPr>
        <w:t xml:space="preserve"> od</w:t>
      </w:r>
      <w:r w:rsidR="006B4051" w:rsidRPr="002A0796">
        <w:rPr>
          <w:rFonts w:ascii="Calibri" w:hAnsi="Calibri" w:cs="Calibri"/>
          <w:szCs w:val="24"/>
        </w:rPr>
        <w:t xml:space="preserve"> 2.30</w:t>
      </w:r>
      <w:r w:rsidR="002A0796" w:rsidRPr="002A0796">
        <w:rPr>
          <w:rFonts w:ascii="Calibri" w:hAnsi="Calibri" w:cs="Calibri"/>
          <w:szCs w:val="24"/>
        </w:rPr>
        <w:t>6</w:t>
      </w:r>
      <w:r w:rsidR="006B4051" w:rsidRPr="002A0796">
        <w:rPr>
          <w:rFonts w:ascii="Calibri" w:hAnsi="Calibri" w:cs="Calibri"/>
          <w:szCs w:val="24"/>
        </w:rPr>
        <w:t>.</w:t>
      </w:r>
      <w:r w:rsidR="002A0796" w:rsidRPr="002A0796">
        <w:rPr>
          <w:rFonts w:ascii="Calibri" w:hAnsi="Calibri" w:cs="Calibri"/>
          <w:szCs w:val="24"/>
        </w:rPr>
        <w:t>238</w:t>
      </w:r>
      <w:r w:rsidR="00F96377" w:rsidRPr="002A0796">
        <w:rPr>
          <w:rFonts w:ascii="Calibri" w:hAnsi="Calibri" w:cs="Calibri"/>
          <w:szCs w:val="24"/>
        </w:rPr>
        <w:t xml:space="preserve">,00 </w:t>
      </w:r>
      <w:proofErr w:type="spellStart"/>
      <w:r w:rsidR="006B4051" w:rsidRPr="002A0796">
        <w:rPr>
          <w:rFonts w:ascii="Calibri" w:hAnsi="Calibri" w:cs="Calibri"/>
          <w:szCs w:val="24"/>
        </w:rPr>
        <w:t>eur</w:t>
      </w:r>
      <w:r w:rsidR="00F96377" w:rsidRPr="002A0796">
        <w:rPr>
          <w:rFonts w:ascii="Calibri" w:hAnsi="Calibri" w:cs="Calibri"/>
          <w:szCs w:val="24"/>
        </w:rPr>
        <w:t>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pripada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Gradu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w:t>
      </w:r>
      <w:r w:rsidR="006B4051" w:rsidRPr="002A0796">
        <w:rPr>
          <w:rFonts w:ascii="Calibri" w:hAnsi="Calibri" w:cs="Calibri"/>
          <w:szCs w:val="24"/>
        </w:rPr>
        <w:t>rku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sa</w:t>
      </w:r>
      <w:proofErr w:type="spellEnd"/>
      <w:r w:rsidR="00F96377" w:rsidRPr="002A0796">
        <w:rPr>
          <w:rFonts w:ascii="Calibri" w:hAnsi="Calibri" w:cs="Calibri"/>
          <w:szCs w:val="24"/>
        </w:rPr>
        <w:t xml:space="preserve"> </w:t>
      </w:r>
      <w:r w:rsidR="006B4051" w:rsidRPr="002A0796">
        <w:rPr>
          <w:rFonts w:ascii="Calibri" w:hAnsi="Calibri" w:cs="Calibri"/>
          <w:szCs w:val="24"/>
        </w:rPr>
        <w:t>79</w:t>
      </w:r>
      <w:r w:rsidR="00F96377" w:rsidRPr="002A0796">
        <w:rPr>
          <w:rFonts w:ascii="Calibri" w:hAnsi="Calibri" w:cs="Calibri"/>
          <w:szCs w:val="24"/>
        </w:rPr>
        <w:t xml:space="preserve">%. </w:t>
      </w:r>
      <w:proofErr w:type="spellStart"/>
      <w:r w:rsidR="00F96377" w:rsidRPr="002A0796">
        <w:rPr>
          <w:rFonts w:ascii="Calibri" w:hAnsi="Calibri" w:cs="Calibri"/>
          <w:szCs w:val="24"/>
        </w:rPr>
        <w:t>Ostatak</w:t>
      </w:r>
      <w:proofErr w:type="spellEnd"/>
      <w:r w:rsidR="00F96377" w:rsidRPr="002A0796">
        <w:rPr>
          <w:rFonts w:ascii="Calibri" w:hAnsi="Calibri" w:cs="Calibri"/>
          <w:szCs w:val="24"/>
        </w:rPr>
        <w:t xml:space="preserve"> od </w:t>
      </w:r>
      <w:r w:rsidR="006B4051" w:rsidRPr="002A0796">
        <w:rPr>
          <w:rFonts w:ascii="Calibri" w:hAnsi="Calibri" w:cs="Calibri"/>
          <w:szCs w:val="24"/>
        </w:rPr>
        <w:t>21</w:t>
      </w:r>
      <w:r w:rsidR="00F96377" w:rsidRPr="002A0796">
        <w:rPr>
          <w:rFonts w:ascii="Calibri" w:hAnsi="Calibri" w:cs="Calibri"/>
          <w:szCs w:val="24"/>
        </w:rPr>
        <w:t xml:space="preserve"> % </w:t>
      </w:r>
      <w:proofErr w:type="spellStart"/>
      <w:r w:rsidR="00F96377" w:rsidRPr="002A0796">
        <w:rPr>
          <w:rFonts w:ascii="Calibri" w:hAnsi="Calibri" w:cs="Calibri"/>
          <w:szCs w:val="24"/>
        </w:rPr>
        <w:t>odnosi</w:t>
      </w:r>
      <w:proofErr w:type="spellEnd"/>
      <w:r w:rsidR="00F96377" w:rsidRPr="002A0796">
        <w:rPr>
          <w:rFonts w:ascii="Calibri" w:hAnsi="Calibri" w:cs="Calibri"/>
          <w:szCs w:val="24"/>
        </w:rPr>
        <w:t xml:space="preserve"> se </w:t>
      </w:r>
      <w:proofErr w:type="spellStart"/>
      <w:r w:rsidR="00F96377" w:rsidRPr="002A0796">
        <w:rPr>
          <w:rFonts w:ascii="Calibri" w:hAnsi="Calibri" w:cs="Calibri"/>
          <w:szCs w:val="24"/>
        </w:rPr>
        <w:t>na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proračunske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korisnike</w:t>
      </w:r>
      <w:proofErr w:type="spellEnd"/>
      <w:r w:rsidR="00F96377" w:rsidRPr="002A0796">
        <w:rPr>
          <w:rFonts w:ascii="Calibri" w:hAnsi="Calibri" w:cs="Calibri"/>
          <w:szCs w:val="24"/>
        </w:rPr>
        <w:t xml:space="preserve"> Grada koji u </w:t>
      </w:r>
      <w:proofErr w:type="spellStart"/>
      <w:r w:rsidR="00F96377" w:rsidRPr="002A0796">
        <w:rPr>
          <w:rFonts w:ascii="Calibri" w:hAnsi="Calibri" w:cs="Calibri"/>
          <w:szCs w:val="24"/>
        </w:rPr>
        <w:t>toj</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skupini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planiraju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prihode</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i</w:t>
      </w:r>
      <w:proofErr w:type="spellEnd"/>
      <w:r w:rsidR="006B4051" w:rsidRPr="002A0796">
        <w:rPr>
          <w:rFonts w:ascii="Calibri" w:hAnsi="Calibri" w:cs="Calibri"/>
          <w:szCs w:val="24"/>
        </w:rPr>
        <w:t xml:space="preserve"> to DV</w:t>
      </w:r>
      <w:r w:rsidR="00F96377" w:rsidRPr="002A0796">
        <w:rPr>
          <w:rFonts w:ascii="Calibri" w:hAnsi="Calibri" w:cs="Calibri"/>
          <w:szCs w:val="24"/>
        </w:rPr>
        <w:t xml:space="preserve"> </w:t>
      </w:r>
      <w:proofErr w:type="spellStart"/>
      <w:r w:rsidR="00F96377" w:rsidRPr="002A0796">
        <w:rPr>
          <w:rFonts w:ascii="Calibri" w:hAnsi="Calibri" w:cs="Calibri"/>
          <w:szCs w:val="24"/>
        </w:rPr>
        <w:t>od</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roditelja</w:t>
      </w:r>
      <w:proofErr w:type="spellEnd"/>
      <w:r w:rsidR="00F96377" w:rsidRPr="002A0796">
        <w:rPr>
          <w:rFonts w:ascii="Calibri" w:hAnsi="Calibri" w:cs="Calibri"/>
          <w:szCs w:val="24"/>
        </w:rPr>
        <w:t xml:space="preserve"> za </w:t>
      </w:r>
      <w:proofErr w:type="spellStart"/>
      <w:r w:rsidR="00F96377" w:rsidRPr="002A0796">
        <w:rPr>
          <w:rFonts w:ascii="Calibri" w:hAnsi="Calibri" w:cs="Calibri"/>
          <w:szCs w:val="24"/>
        </w:rPr>
        <w:t>sufinanciranje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cijene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usluge</w:t>
      </w:r>
      <w:proofErr w:type="spellEnd"/>
      <w:r w:rsidR="00F96377" w:rsidRPr="002A0796">
        <w:rPr>
          <w:rFonts w:ascii="Calibri" w:hAnsi="Calibri" w:cs="Calibri"/>
          <w:szCs w:val="24"/>
        </w:rPr>
        <w:t xml:space="preserve"> </w:t>
      </w:r>
      <w:proofErr w:type="spellStart"/>
      <w:r w:rsidR="006B4051" w:rsidRPr="002A0796">
        <w:rPr>
          <w:rFonts w:ascii="Calibri" w:hAnsi="Calibri" w:cs="Calibri"/>
          <w:szCs w:val="24"/>
        </w:rPr>
        <w:t>smještaja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djece</w:t>
      </w:r>
      <w:proofErr w:type="spellEnd"/>
      <w:r w:rsidR="006B4051" w:rsidRPr="002A0796">
        <w:rPr>
          <w:rFonts w:ascii="Calibri" w:hAnsi="Calibri" w:cs="Calibri"/>
          <w:szCs w:val="24"/>
        </w:rPr>
        <w:t xml:space="preserve"> u </w:t>
      </w:r>
      <w:proofErr w:type="spellStart"/>
      <w:r w:rsidR="006B4051" w:rsidRPr="002A0796">
        <w:rPr>
          <w:rFonts w:ascii="Calibri" w:hAnsi="Calibri" w:cs="Calibri"/>
          <w:szCs w:val="24"/>
        </w:rPr>
        <w:t>vrtiću</w:t>
      </w:r>
      <w:proofErr w:type="spellEnd"/>
      <w:r w:rsidR="006B4051" w:rsidRPr="002A0796">
        <w:rPr>
          <w:rFonts w:ascii="Calibri" w:hAnsi="Calibri" w:cs="Calibri"/>
          <w:szCs w:val="24"/>
        </w:rPr>
        <w:t xml:space="preserve">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574.700,00 </w:t>
      </w:r>
      <w:proofErr w:type="spellStart"/>
      <w:r w:rsidR="006B4051" w:rsidRPr="002A0796">
        <w:rPr>
          <w:rFonts w:ascii="Calibri" w:hAnsi="Calibri" w:cs="Calibri"/>
          <w:szCs w:val="24"/>
        </w:rPr>
        <w:t>eura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Gradska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knjižnica</w:t>
      </w:r>
      <w:proofErr w:type="spellEnd"/>
      <w:r w:rsidR="006B4051" w:rsidRPr="002A0796">
        <w:rPr>
          <w:rFonts w:ascii="Calibri" w:hAnsi="Calibri" w:cs="Calibri"/>
          <w:szCs w:val="24"/>
        </w:rPr>
        <w:t xml:space="preserve"> Krk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7.700,00 </w:t>
      </w:r>
      <w:proofErr w:type="spellStart"/>
      <w:r w:rsidR="006B4051" w:rsidRPr="002A0796">
        <w:rPr>
          <w:rFonts w:ascii="Calibri" w:hAnsi="Calibri" w:cs="Calibri"/>
          <w:szCs w:val="24"/>
        </w:rPr>
        <w:t>eura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na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ime</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članarina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te</w:t>
      </w:r>
      <w:proofErr w:type="spellEnd"/>
      <w:r w:rsidR="006B4051" w:rsidRPr="002A0796">
        <w:rPr>
          <w:rFonts w:ascii="Calibri" w:hAnsi="Calibri" w:cs="Calibri"/>
          <w:szCs w:val="24"/>
        </w:rPr>
        <w:t xml:space="preserve"> Centar za kulturu Grada Krka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20.02</w:t>
      </w:r>
      <w:r w:rsidR="0052123F">
        <w:rPr>
          <w:rFonts w:ascii="Calibri" w:hAnsi="Calibri" w:cs="Calibri"/>
          <w:szCs w:val="24"/>
        </w:rPr>
        <w:t>1</w:t>
      </w:r>
      <w:r w:rsidR="00DA4253" w:rsidRPr="002A0796">
        <w:rPr>
          <w:rFonts w:ascii="Calibri" w:hAnsi="Calibri" w:cs="Calibri"/>
          <w:szCs w:val="24"/>
        </w:rPr>
        <w:t>,</w:t>
      </w:r>
      <w:r w:rsidR="0052123F">
        <w:rPr>
          <w:rFonts w:ascii="Calibri" w:hAnsi="Calibri" w:cs="Calibri"/>
          <w:szCs w:val="24"/>
        </w:rPr>
        <w:t>92</w:t>
      </w:r>
      <w:r w:rsidR="006B4051" w:rsidRPr="002A0796">
        <w:rPr>
          <w:rFonts w:ascii="Calibri" w:hAnsi="Calibri" w:cs="Calibri"/>
          <w:szCs w:val="24"/>
        </w:rPr>
        <w:t xml:space="preserve"> </w:t>
      </w:r>
      <w:proofErr w:type="spellStart"/>
      <w:r w:rsidR="006B4051" w:rsidRPr="002A0796">
        <w:rPr>
          <w:rFonts w:ascii="Calibri" w:hAnsi="Calibri" w:cs="Calibri"/>
          <w:szCs w:val="24"/>
        </w:rPr>
        <w:t>eura</w:t>
      </w:r>
      <w:proofErr w:type="spellEnd"/>
      <w:r w:rsidR="00C2420D" w:rsidRPr="002A0796">
        <w:rPr>
          <w:rFonts w:ascii="Calibri" w:hAnsi="Calibri" w:cs="Calibri"/>
          <w:szCs w:val="24"/>
        </w:rPr>
        <w:t xml:space="preserve"> od </w:t>
      </w:r>
      <w:proofErr w:type="spellStart"/>
      <w:r w:rsidR="00C2420D" w:rsidRPr="002A0796">
        <w:rPr>
          <w:rFonts w:ascii="Calibri" w:hAnsi="Calibri" w:cs="Calibri"/>
          <w:szCs w:val="24"/>
        </w:rPr>
        <w:t>ulaznica</w:t>
      </w:r>
      <w:proofErr w:type="spellEnd"/>
      <w:r w:rsidR="00F96377" w:rsidRPr="002A0796">
        <w:rPr>
          <w:rFonts w:ascii="Calibri" w:hAnsi="Calibri" w:cs="Calibri"/>
          <w:szCs w:val="24"/>
        </w:rPr>
        <w:t xml:space="preserve">. </w:t>
      </w:r>
    </w:p>
    <w:p w14:paraId="3C9D5AF8" w14:textId="77777777" w:rsidR="00F96377" w:rsidRPr="002A0796" w:rsidRDefault="00F96377" w:rsidP="00F96377">
      <w:pPr>
        <w:jc w:val="both"/>
        <w:rPr>
          <w:rFonts w:ascii="Calibri" w:hAnsi="Calibri" w:cs="Calibri"/>
          <w:szCs w:val="24"/>
        </w:rPr>
      </w:pPr>
      <w:r w:rsidRPr="00C20D58">
        <w:rPr>
          <w:color w:val="FF0000"/>
          <w:sz w:val="22"/>
          <w:szCs w:val="22"/>
        </w:rPr>
        <w:tab/>
      </w:r>
      <w:r w:rsidRPr="002A0796">
        <w:rPr>
          <w:rFonts w:ascii="Calibri" w:hAnsi="Calibri" w:cs="Calibri"/>
          <w:szCs w:val="24"/>
        </w:rPr>
        <w:t>Grad K</w:t>
      </w:r>
      <w:r w:rsidR="00C2420D" w:rsidRPr="002A0796">
        <w:rPr>
          <w:rFonts w:ascii="Calibri" w:hAnsi="Calibri" w:cs="Calibri"/>
          <w:szCs w:val="24"/>
        </w:rPr>
        <w:t>rk</w:t>
      </w:r>
      <w:r w:rsidRPr="002A0796">
        <w:rPr>
          <w:rFonts w:ascii="Calibri" w:hAnsi="Calibri" w:cs="Calibri"/>
          <w:szCs w:val="24"/>
        </w:rPr>
        <w:t xml:space="preserve"> </w:t>
      </w:r>
      <w:proofErr w:type="spellStart"/>
      <w:r w:rsidRPr="002A0796">
        <w:rPr>
          <w:rFonts w:ascii="Calibri" w:hAnsi="Calibri" w:cs="Calibri"/>
          <w:szCs w:val="24"/>
        </w:rPr>
        <w:t>prihod</w:t>
      </w:r>
      <w:r w:rsidR="00C2420D" w:rsidRPr="002A0796">
        <w:rPr>
          <w:rFonts w:ascii="Calibri" w:hAnsi="Calibri" w:cs="Calibri"/>
          <w:szCs w:val="24"/>
        </w:rPr>
        <w:t>e</w:t>
      </w:r>
      <w:proofErr w:type="spellEnd"/>
      <w:r w:rsidRPr="002A0796">
        <w:rPr>
          <w:rFonts w:ascii="Calibri" w:hAnsi="Calibri" w:cs="Calibri"/>
          <w:szCs w:val="24"/>
        </w:rPr>
        <w:t xml:space="preserve"> </w:t>
      </w:r>
      <w:proofErr w:type="spellStart"/>
      <w:r w:rsidRPr="002A0796">
        <w:rPr>
          <w:rFonts w:ascii="Calibri" w:hAnsi="Calibri" w:cs="Calibri"/>
          <w:szCs w:val="24"/>
        </w:rPr>
        <w:t>te</w:t>
      </w:r>
      <w:proofErr w:type="spellEnd"/>
      <w:r w:rsidRPr="002A0796">
        <w:rPr>
          <w:rFonts w:ascii="Calibri" w:hAnsi="Calibri" w:cs="Calibri"/>
          <w:szCs w:val="24"/>
        </w:rPr>
        <w:t xml:space="preserve"> </w:t>
      </w:r>
      <w:proofErr w:type="spellStart"/>
      <w:r w:rsidRPr="002A0796">
        <w:rPr>
          <w:rFonts w:ascii="Calibri" w:hAnsi="Calibri" w:cs="Calibri"/>
          <w:szCs w:val="24"/>
        </w:rPr>
        <w:t>vrste</w:t>
      </w:r>
      <w:proofErr w:type="spellEnd"/>
      <w:r w:rsidRPr="002A0796">
        <w:rPr>
          <w:rFonts w:ascii="Calibri" w:hAnsi="Calibri" w:cs="Calibri"/>
          <w:szCs w:val="24"/>
        </w:rPr>
        <w:t xml:space="preserve"> </w:t>
      </w:r>
      <w:proofErr w:type="spellStart"/>
      <w:r w:rsidRPr="002A0796">
        <w:rPr>
          <w:rFonts w:ascii="Calibri" w:hAnsi="Calibri" w:cs="Calibri"/>
          <w:szCs w:val="24"/>
        </w:rPr>
        <w:t>planira</w:t>
      </w:r>
      <w:proofErr w:type="spellEnd"/>
      <w:r w:rsidRPr="002A0796">
        <w:rPr>
          <w:rFonts w:ascii="Calibri" w:hAnsi="Calibri" w:cs="Calibri"/>
          <w:szCs w:val="24"/>
        </w:rPr>
        <w:t xml:space="preserve"> </w:t>
      </w:r>
      <w:proofErr w:type="spellStart"/>
      <w:r w:rsidRPr="002A0796">
        <w:rPr>
          <w:rFonts w:ascii="Calibri" w:hAnsi="Calibri" w:cs="Calibri"/>
          <w:szCs w:val="24"/>
        </w:rPr>
        <w:t>ukupno</w:t>
      </w:r>
      <w:proofErr w:type="spellEnd"/>
      <w:r w:rsidRPr="002A0796">
        <w:rPr>
          <w:rFonts w:ascii="Calibri" w:hAnsi="Calibri" w:cs="Calibri"/>
          <w:szCs w:val="24"/>
        </w:rPr>
        <w:t xml:space="preserve"> </w:t>
      </w:r>
      <w:r w:rsidR="00C2420D" w:rsidRPr="002A0796">
        <w:rPr>
          <w:rFonts w:ascii="Calibri" w:hAnsi="Calibri" w:cs="Calibri"/>
          <w:szCs w:val="24"/>
        </w:rPr>
        <w:t>2.30</w:t>
      </w:r>
      <w:r w:rsidR="002A0796" w:rsidRPr="002A0796">
        <w:rPr>
          <w:rFonts w:ascii="Calibri" w:hAnsi="Calibri" w:cs="Calibri"/>
          <w:szCs w:val="24"/>
        </w:rPr>
        <w:t>6</w:t>
      </w:r>
      <w:r w:rsidR="00C2420D" w:rsidRPr="002A0796">
        <w:rPr>
          <w:rFonts w:ascii="Calibri" w:hAnsi="Calibri" w:cs="Calibri"/>
          <w:szCs w:val="24"/>
        </w:rPr>
        <w:t>.</w:t>
      </w:r>
      <w:r w:rsidR="002A0796" w:rsidRPr="002A0796">
        <w:rPr>
          <w:rFonts w:ascii="Calibri" w:hAnsi="Calibri" w:cs="Calibri"/>
          <w:szCs w:val="24"/>
        </w:rPr>
        <w:t>238</w:t>
      </w:r>
      <w:r w:rsidR="00C2420D" w:rsidRPr="002A0796">
        <w:rPr>
          <w:rFonts w:ascii="Calibri" w:hAnsi="Calibri" w:cs="Calibri"/>
          <w:szCs w:val="24"/>
        </w:rPr>
        <w:t xml:space="preserve">,00 </w:t>
      </w:r>
      <w:proofErr w:type="spellStart"/>
      <w:r w:rsidR="00C2420D" w:rsidRPr="002A0796">
        <w:rPr>
          <w:rFonts w:ascii="Calibri" w:hAnsi="Calibri" w:cs="Calibri"/>
          <w:szCs w:val="24"/>
        </w:rPr>
        <w:t>eura</w:t>
      </w:r>
      <w:proofErr w:type="spellEnd"/>
      <w:r w:rsidRPr="002A0796">
        <w:rPr>
          <w:rFonts w:ascii="Calibri" w:hAnsi="Calibri" w:cs="Calibri"/>
          <w:szCs w:val="24"/>
        </w:rPr>
        <w:t xml:space="preserve"> </w:t>
      </w:r>
      <w:proofErr w:type="spellStart"/>
      <w:r w:rsidRPr="002A0796">
        <w:rPr>
          <w:rFonts w:ascii="Calibri" w:hAnsi="Calibri" w:cs="Calibri"/>
          <w:szCs w:val="24"/>
        </w:rPr>
        <w:t>i</w:t>
      </w:r>
      <w:proofErr w:type="spellEnd"/>
      <w:r w:rsidRPr="002A0796">
        <w:rPr>
          <w:rFonts w:ascii="Calibri" w:hAnsi="Calibri" w:cs="Calibri"/>
          <w:szCs w:val="24"/>
        </w:rPr>
        <w:t xml:space="preserve"> to </w:t>
      </w:r>
      <w:proofErr w:type="spellStart"/>
      <w:r w:rsidRPr="002A0796">
        <w:rPr>
          <w:rFonts w:ascii="Calibri" w:hAnsi="Calibri" w:cs="Calibri"/>
          <w:szCs w:val="24"/>
        </w:rPr>
        <w:t>komunalne</w:t>
      </w:r>
      <w:proofErr w:type="spellEnd"/>
      <w:r w:rsidRPr="002A0796">
        <w:rPr>
          <w:rFonts w:ascii="Calibri" w:hAnsi="Calibri" w:cs="Calibri"/>
          <w:szCs w:val="24"/>
        </w:rPr>
        <w:t xml:space="preserve"> </w:t>
      </w:r>
      <w:proofErr w:type="spellStart"/>
      <w:r w:rsidRPr="002A0796">
        <w:rPr>
          <w:rFonts w:ascii="Calibri" w:hAnsi="Calibri" w:cs="Calibri"/>
          <w:szCs w:val="24"/>
        </w:rPr>
        <w:t>naknade</w:t>
      </w:r>
      <w:proofErr w:type="spellEnd"/>
      <w:r w:rsidRPr="002A0796">
        <w:rPr>
          <w:rFonts w:ascii="Calibri" w:hAnsi="Calibri" w:cs="Calibri"/>
          <w:szCs w:val="24"/>
        </w:rPr>
        <w:t xml:space="preserve"> </w:t>
      </w:r>
      <w:proofErr w:type="spellStart"/>
      <w:r w:rsidRPr="002A0796">
        <w:rPr>
          <w:rFonts w:ascii="Calibri" w:hAnsi="Calibri" w:cs="Calibri"/>
          <w:szCs w:val="24"/>
        </w:rPr>
        <w:t>i</w:t>
      </w:r>
      <w:proofErr w:type="spellEnd"/>
      <w:r w:rsidRPr="002A0796">
        <w:rPr>
          <w:rFonts w:ascii="Calibri" w:hAnsi="Calibri" w:cs="Calibri"/>
          <w:szCs w:val="24"/>
        </w:rPr>
        <w:t xml:space="preserve"> </w:t>
      </w:r>
      <w:proofErr w:type="spellStart"/>
      <w:r w:rsidRPr="002A0796">
        <w:rPr>
          <w:rFonts w:ascii="Calibri" w:hAnsi="Calibri" w:cs="Calibri"/>
          <w:szCs w:val="24"/>
        </w:rPr>
        <w:t>komunalnog</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w:t>
      </w:r>
      <w:proofErr w:type="spellStart"/>
      <w:r w:rsidRPr="002A0796">
        <w:rPr>
          <w:rFonts w:ascii="Calibri" w:hAnsi="Calibri" w:cs="Calibri"/>
          <w:szCs w:val="24"/>
        </w:rPr>
        <w:t>kao</w:t>
      </w:r>
      <w:proofErr w:type="spellEnd"/>
      <w:r w:rsidRPr="002A0796">
        <w:rPr>
          <w:rFonts w:ascii="Calibri" w:hAnsi="Calibri" w:cs="Calibri"/>
          <w:szCs w:val="24"/>
        </w:rPr>
        <w:t xml:space="preserve"> </w:t>
      </w:r>
      <w:proofErr w:type="spellStart"/>
      <w:r w:rsidRPr="002A0796">
        <w:rPr>
          <w:rFonts w:ascii="Calibri" w:hAnsi="Calibri" w:cs="Calibri"/>
          <w:szCs w:val="24"/>
        </w:rPr>
        <w:t>vrijednosno</w:t>
      </w:r>
      <w:proofErr w:type="spellEnd"/>
      <w:r w:rsidRPr="002A0796">
        <w:rPr>
          <w:rFonts w:ascii="Calibri" w:hAnsi="Calibri" w:cs="Calibri"/>
          <w:szCs w:val="24"/>
        </w:rPr>
        <w:t xml:space="preserve"> </w:t>
      </w:r>
      <w:proofErr w:type="spellStart"/>
      <w:r w:rsidRPr="002A0796">
        <w:rPr>
          <w:rFonts w:ascii="Calibri" w:hAnsi="Calibri" w:cs="Calibri"/>
          <w:szCs w:val="24"/>
        </w:rPr>
        <w:t>najznačajnijeg</w:t>
      </w:r>
      <w:proofErr w:type="spellEnd"/>
      <w:r w:rsidRPr="002A0796">
        <w:rPr>
          <w:rFonts w:ascii="Calibri" w:hAnsi="Calibri" w:cs="Calibri"/>
          <w:szCs w:val="24"/>
        </w:rPr>
        <w:t xml:space="preserve"> </w:t>
      </w:r>
      <w:proofErr w:type="spellStart"/>
      <w:r w:rsidRPr="002A0796">
        <w:rPr>
          <w:rFonts w:ascii="Calibri" w:hAnsi="Calibri" w:cs="Calibri"/>
          <w:szCs w:val="24"/>
        </w:rPr>
        <w:t>prihoda</w:t>
      </w:r>
      <w:proofErr w:type="spellEnd"/>
      <w:r w:rsidRPr="002A0796">
        <w:rPr>
          <w:rFonts w:ascii="Calibri" w:hAnsi="Calibri" w:cs="Calibri"/>
          <w:szCs w:val="24"/>
        </w:rPr>
        <w:t xml:space="preserve"> </w:t>
      </w:r>
      <w:proofErr w:type="spellStart"/>
      <w:r w:rsidRPr="002A0796">
        <w:rPr>
          <w:rFonts w:ascii="Calibri" w:hAnsi="Calibri" w:cs="Calibri"/>
          <w:szCs w:val="24"/>
        </w:rPr>
        <w:t>unutar</w:t>
      </w:r>
      <w:proofErr w:type="spellEnd"/>
      <w:r w:rsidRPr="002A0796">
        <w:rPr>
          <w:rFonts w:ascii="Calibri" w:hAnsi="Calibri" w:cs="Calibri"/>
          <w:szCs w:val="24"/>
        </w:rPr>
        <w:t xml:space="preserve"> </w:t>
      </w:r>
      <w:proofErr w:type="spellStart"/>
      <w:r w:rsidRPr="002A0796">
        <w:rPr>
          <w:rFonts w:ascii="Calibri" w:hAnsi="Calibri" w:cs="Calibri"/>
          <w:szCs w:val="24"/>
        </w:rPr>
        <w:t>te</w:t>
      </w:r>
      <w:proofErr w:type="spellEnd"/>
      <w:r w:rsidRPr="002A0796">
        <w:rPr>
          <w:rFonts w:ascii="Calibri" w:hAnsi="Calibri" w:cs="Calibri"/>
          <w:szCs w:val="24"/>
        </w:rPr>
        <w:t xml:space="preserve"> </w:t>
      </w:r>
      <w:proofErr w:type="spellStart"/>
      <w:r w:rsidRPr="002A0796">
        <w:rPr>
          <w:rFonts w:ascii="Calibri" w:hAnsi="Calibri" w:cs="Calibri"/>
          <w:szCs w:val="24"/>
        </w:rPr>
        <w:t>skupine</w:t>
      </w:r>
      <w:proofErr w:type="spellEnd"/>
      <w:r w:rsidRPr="002A0796">
        <w:rPr>
          <w:rFonts w:ascii="Calibri" w:hAnsi="Calibri" w:cs="Calibri"/>
          <w:szCs w:val="24"/>
        </w:rPr>
        <w:t xml:space="preserve"> koji se </w:t>
      </w:r>
      <w:proofErr w:type="spellStart"/>
      <w:r w:rsidRPr="002A0796">
        <w:rPr>
          <w:rFonts w:ascii="Calibri" w:hAnsi="Calibri" w:cs="Calibri"/>
          <w:szCs w:val="24"/>
        </w:rPr>
        <w:t>planiraju</w:t>
      </w:r>
      <w:proofErr w:type="spellEnd"/>
      <w:r w:rsidRPr="002A0796">
        <w:rPr>
          <w:rFonts w:ascii="Calibri" w:hAnsi="Calibri" w:cs="Calibri"/>
          <w:szCs w:val="24"/>
        </w:rPr>
        <w:t xml:space="preserv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razini</w:t>
      </w:r>
      <w:proofErr w:type="spellEnd"/>
      <w:r w:rsidRPr="002A0796">
        <w:rPr>
          <w:rFonts w:ascii="Calibri" w:hAnsi="Calibri" w:cs="Calibri"/>
          <w:szCs w:val="24"/>
        </w:rPr>
        <w:t xml:space="preserve"> od </w:t>
      </w:r>
      <w:r w:rsidR="00C2420D" w:rsidRPr="002A0796">
        <w:rPr>
          <w:rFonts w:ascii="Calibri" w:hAnsi="Calibri" w:cs="Calibri"/>
          <w:szCs w:val="24"/>
        </w:rPr>
        <w:t>1.856</w:t>
      </w:r>
      <w:r w:rsidRPr="002A0796">
        <w:rPr>
          <w:rFonts w:ascii="Calibri" w:hAnsi="Calibri" w:cs="Calibri"/>
          <w:szCs w:val="24"/>
        </w:rPr>
        <w:t xml:space="preserve">.000 </w:t>
      </w:r>
      <w:proofErr w:type="spellStart"/>
      <w:r w:rsidR="00C2420D" w:rsidRPr="002A0796">
        <w:rPr>
          <w:rFonts w:ascii="Calibri" w:hAnsi="Calibri" w:cs="Calibri"/>
          <w:szCs w:val="24"/>
        </w:rPr>
        <w:t>eura</w:t>
      </w:r>
      <w:proofErr w:type="spellEnd"/>
      <w:r w:rsidRPr="002A0796">
        <w:rPr>
          <w:rFonts w:ascii="Calibri" w:hAnsi="Calibri" w:cs="Calibri"/>
          <w:szCs w:val="24"/>
        </w:rPr>
        <w:t xml:space="preserve">. </w:t>
      </w:r>
      <w:proofErr w:type="spellStart"/>
      <w:r w:rsidRPr="002A0796">
        <w:rPr>
          <w:rFonts w:ascii="Calibri" w:hAnsi="Calibri" w:cs="Calibri"/>
          <w:szCs w:val="24"/>
        </w:rPr>
        <w:t>Ostatak</w:t>
      </w:r>
      <w:proofErr w:type="spellEnd"/>
      <w:r w:rsidRPr="002A0796">
        <w:rPr>
          <w:rFonts w:ascii="Calibri" w:hAnsi="Calibri" w:cs="Calibri"/>
          <w:szCs w:val="24"/>
        </w:rPr>
        <w:t xml:space="preserve"> </w:t>
      </w:r>
      <w:proofErr w:type="spellStart"/>
      <w:r w:rsidRPr="002A0796">
        <w:rPr>
          <w:rFonts w:ascii="Calibri" w:hAnsi="Calibri" w:cs="Calibri"/>
          <w:szCs w:val="24"/>
        </w:rPr>
        <w:t>planiranih</w:t>
      </w:r>
      <w:proofErr w:type="spellEnd"/>
      <w:r w:rsidRPr="002A0796">
        <w:rPr>
          <w:rFonts w:ascii="Calibri" w:hAnsi="Calibri" w:cs="Calibri"/>
          <w:szCs w:val="24"/>
        </w:rPr>
        <w:t xml:space="preserve"> </w:t>
      </w:r>
      <w:proofErr w:type="spellStart"/>
      <w:r w:rsidRPr="002A0796">
        <w:rPr>
          <w:rFonts w:ascii="Calibri" w:hAnsi="Calibri" w:cs="Calibri"/>
          <w:szCs w:val="24"/>
        </w:rPr>
        <w:t>prihoda</w:t>
      </w:r>
      <w:proofErr w:type="spellEnd"/>
      <w:r w:rsidRPr="002A0796">
        <w:rPr>
          <w:rFonts w:ascii="Calibri" w:hAnsi="Calibri" w:cs="Calibri"/>
          <w:szCs w:val="24"/>
        </w:rPr>
        <w:t xml:space="preserve"> </w:t>
      </w:r>
      <w:proofErr w:type="spellStart"/>
      <w:r w:rsidRPr="002A0796">
        <w:rPr>
          <w:rFonts w:ascii="Calibri" w:hAnsi="Calibri" w:cs="Calibri"/>
          <w:szCs w:val="24"/>
        </w:rPr>
        <w:t>odnosi</w:t>
      </w:r>
      <w:proofErr w:type="spellEnd"/>
      <w:r w:rsidRPr="002A0796">
        <w:rPr>
          <w:rFonts w:ascii="Calibri" w:hAnsi="Calibri" w:cs="Calibri"/>
          <w:szCs w:val="24"/>
        </w:rPr>
        <w:t xml:space="preserve"> se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prihod</w:t>
      </w:r>
      <w:proofErr w:type="spellEnd"/>
      <w:r w:rsidRPr="002A0796">
        <w:rPr>
          <w:rFonts w:ascii="Calibri" w:hAnsi="Calibri" w:cs="Calibri"/>
          <w:szCs w:val="24"/>
        </w:rPr>
        <w:t xml:space="preserv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ime</w:t>
      </w:r>
      <w:proofErr w:type="spellEnd"/>
      <w:r w:rsidRPr="002A0796">
        <w:rPr>
          <w:rFonts w:ascii="Calibri" w:hAnsi="Calibri" w:cs="Calibri"/>
          <w:szCs w:val="24"/>
        </w:rPr>
        <w:t xml:space="preserve"> </w:t>
      </w:r>
      <w:proofErr w:type="spellStart"/>
      <w:r w:rsidRPr="002A0796">
        <w:rPr>
          <w:rFonts w:ascii="Calibri" w:hAnsi="Calibri" w:cs="Calibri"/>
          <w:szCs w:val="24"/>
        </w:rPr>
        <w:t>vodnog</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za </w:t>
      </w:r>
      <w:proofErr w:type="spellStart"/>
      <w:r w:rsidRPr="002A0796">
        <w:rPr>
          <w:rFonts w:ascii="Calibri" w:hAnsi="Calibri" w:cs="Calibri"/>
          <w:szCs w:val="24"/>
        </w:rPr>
        <w:t>šume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grobne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turističke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pristojbe</w:t>
      </w:r>
      <w:proofErr w:type="spellEnd"/>
      <w:r w:rsidR="00C2420D" w:rsidRPr="002A0796">
        <w:rPr>
          <w:rFonts w:ascii="Calibri" w:hAnsi="Calibri" w:cs="Calibri"/>
          <w:szCs w:val="24"/>
        </w:rPr>
        <w:t xml:space="preserve"> (u </w:t>
      </w:r>
      <w:proofErr w:type="spellStart"/>
      <w:r w:rsidR="00C2420D" w:rsidRPr="002A0796">
        <w:rPr>
          <w:rFonts w:ascii="Calibri" w:hAnsi="Calibri" w:cs="Calibri"/>
          <w:szCs w:val="24"/>
        </w:rPr>
        <w:t>iznosu</w:t>
      </w:r>
      <w:proofErr w:type="spellEnd"/>
      <w:r w:rsidR="00C2420D" w:rsidRPr="002A0796">
        <w:rPr>
          <w:rFonts w:ascii="Calibri" w:hAnsi="Calibri" w:cs="Calibri"/>
          <w:szCs w:val="24"/>
        </w:rPr>
        <w:t xml:space="preserve"> od 21</w:t>
      </w:r>
      <w:r w:rsidR="002A0796">
        <w:rPr>
          <w:rFonts w:ascii="Calibri" w:hAnsi="Calibri" w:cs="Calibri"/>
          <w:szCs w:val="24"/>
        </w:rPr>
        <w:t>7</w:t>
      </w:r>
      <w:r w:rsidR="00C2420D" w:rsidRPr="002A0796">
        <w:rPr>
          <w:rFonts w:ascii="Calibri" w:hAnsi="Calibri" w:cs="Calibri"/>
          <w:szCs w:val="24"/>
        </w:rPr>
        <w:t>.</w:t>
      </w:r>
      <w:r w:rsidR="002A0796">
        <w:rPr>
          <w:rFonts w:ascii="Calibri" w:hAnsi="Calibri" w:cs="Calibri"/>
          <w:szCs w:val="24"/>
        </w:rPr>
        <w:t>3</w:t>
      </w:r>
      <w:r w:rsidR="00C2420D" w:rsidRPr="002A0796">
        <w:rPr>
          <w:rFonts w:ascii="Calibri" w:hAnsi="Calibri" w:cs="Calibri"/>
          <w:szCs w:val="24"/>
        </w:rPr>
        <w:t xml:space="preserve">00,00 </w:t>
      </w:r>
      <w:proofErr w:type="spellStart"/>
      <w:r w:rsidR="00C2420D" w:rsidRPr="002A0796">
        <w:rPr>
          <w:rFonts w:ascii="Calibri" w:hAnsi="Calibri" w:cs="Calibri"/>
          <w:szCs w:val="24"/>
        </w:rPr>
        <w:t>eura</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za </w:t>
      </w:r>
      <w:proofErr w:type="spellStart"/>
      <w:r w:rsidR="00C2420D" w:rsidRPr="002A0796">
        <w:rPr>
          <w:rFonts w:ascii="Calibri" w:hAnsi="Calibri" w:cs="Calibri"/>
          <w:szCs w:val="24"/>
        </w:rPr>
        <w:t>zadržavanje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nezakonito</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izgrađenih</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zgrada</w:t>
      </w:r>
      <w:proofErr w:type="spellEnd"/>
      <w:r w:rsidR="00C2420D" w:rsidRPr="002A0796">
        <w:rPr>
          <w:rFonts w:ascii="Calibri" w:hAnsi="Calibri" w:cs="Calibri"/>
          <w:szCs w:val="24"/>
        </w:rPr>
        <w:t xml:space="preserve"> u </w:t>
      </w:r>
      <w:proofErr w:type="spellStart"/>
      <w:r w:rsidR="00C2420D" w:rsidRPr="002A0796">
        <w:rPr>
          <w:rFonts w:ascii="Calibri" w:hAnsi="Calibri" w:cs="Calibri"/>
          <w:szCs w:val="24"/>
        </w:rPr>
        <w:t>prostoru</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za </w:t>
      </w:r>
      <w:proofErr w:type="spellStart"/>
      <w:r w:rsidR="00C2420D" w:rsidRPr="002A0796">
        <w:rPr>
          <w:rFonts w:ascii="Calibri" w:hAnsi="Calibri" w:cs="Calibri"/>
          <w:szCs w:val="24"/>
        </w:rPr>
        <w:t>prenamjenu</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polj</w:t>
      </w:r>
      <w:proofErr w:type="spellEnd"/>
      <w:r w:rsidR="00C2420D" w:rsidRPr="002A0796">
        <w:rPr>
          <w:rFonts w:ascii="Calibri" w:hAnsi="Calibri" w:cs="Calibri"/>
          <w:szCs w:val="24"/>
        </w:rPr>
        <w:t xml:space="preserve">. </w:t>
      </w:r>
      <w:proofErr w:type="spellStart"/>
      <w:r w:rsidR="00DA4253" w:rsidRPr="002A0796">
        <w:rPr>
          <w:rFonts w:ascii="Calibri" w:hAnsi="Calibri" w:cs="Calibri"/>
          <w:szCs w:val="24"/>
        </w:rPr>
        <w:t>z</w:t>
      </w:r>
      <w:r w:rsidR="00C2420D" w:rsidRPr="002A0796">
        <w:rPr>
          <w:rFonts w:ascii="Calibri" w:hAnsi="Calibri" w:cs="Calibri"/>
          <w:szCs w:val="24"/>
        </w:rPr>
        <w:t>emljišta</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upravne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pristojbe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i</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w:t>
      </w:r>
      <w:proofErr w:type="spellStart"/>
      <w:r w:rsidR="00DA4253" w:rsidRPr="002A0796">
        <w:rPr>
          <w:rFonts w:ascii="Calibri" w:hAnsi="Calibri" w:cs="Calibri"/>
          <w:szCs w:val="24"/>
        </w:rPr>
        <w:t>i</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dr.</w:t>
      </w:r>
      <w:proofErr w:type="spellEnd"/>
    </w:p>
    <w:p w14:paraId="7BB7C13E" w14:textId="77777777" w:rsidR="00F96377" w:rsidRPr="00C20D58" w:rsidRDefault="00F96377" w:rsidP="00842665">
      <w:pPr>
        <w:ind w:firstLine="567"/>
        <w:jc w:val="both"/>
        <w:rPr>
          <w:rFonts w:ascii="Calibri" w:hAnsi="Calibri"/>
          <w:color w:val="FF0000"/>
          <w:lang w:val="hr-HR"/>
        </w:rPr>
      </w:pPr>
    </w:p>
    <w:p w14:paraId="537D6FF8" w14:textId="424BC5AE" w:rsidR="00842665" w:rsidRPr="005746A3" w:rsidRDefault="00842665" w:rsidP="00842665">
      <w:pPr>
        <w:ind w:firstLine="567"/>
        <w:jc w:val="both"/>
        <w:rPr>
          <w:rFonts w:ascii="Calibri" w:hAnsi="Calibri"/>
          <w:lang w:val="hr-HR"/>
        </w:rPr>
      </w:pPr>
      <w:r w:rsidRPr="00C20D58">
        <w:rPr>
          <w:rFonts w:ascii="Calibri" w:hAnsi="Calibri"/>
          <w:b/>
          <w:bCs/>
          <w:color w:val="FF0000"/>
          <w:lang w:val="hr-HR"/>
        </w:rPr>
        <w:t xml:space="preserve">- </w:t>
      </w:r>
      <w:r w:rsidRPr="005746A3">
        <w:rPr>
          <w:rFonts w:ascii="Calibri" w:hAnsi="Calibri"/>
          <w:b/>
          <w:bCs/>
          <w:lang w:val="hr-HR"/>
        </w:rPr>
        <w:t>prihodi od prodaje proizvoda i robe te pruženih usluga i prihodi od donacija</w:t>
      </w:r>
      <w:r w:rsidRPr="005746A3">
        <w:rPr>
          <w:rFonts w:ascii="Calibri" w:hAnsi="Calibri"/>
          <w:lang w:val="hr-HR"/>
        </w:rPr>
        <w:t xml:space="preserve"> povećavaju se za 13.482,</w:t>
      </w:r>
      <w:r w:rsidR="0052123F">
        <w:rPr>
          <w:rFonts w:ascii="Calibri" w:hAnsi="Calibri"/>
          <w:lang w:val="hr-HR"/>
        </w:rPr>
        <w:t>49 eura</w:t>
      </w:r>
      <w:r w:rsidRPr="005746A3">
        <w:rPr>
          <w:rFonts w:ascii="Calibri" w:hAnsi="Calibri"/>
          <w:lang w:val="hr-HR"/>
        </w:rPr>
        <w:t xml:space="preserve"> i iznose 271.270,00 eura, od čega se na prihode od prodaje proizvoda i roba odnosi 12.750,00 eura, a na donacije 258.520,00 eura</w:t>
      </w:r>
    </w:p>
    <w:p w14:paraId="0E3D4E18" w14:textId="77777777" w:rsidR="00C2420D" w:rsidRPr="005746A3" w:rsidRDefault="00C2420D" w:rsidP="00842665">
      <w:pPr>
        <w:ind w:firstLine="567"/>
        <w:jc w:val="both"/>
        <w:rPr>
          <w:rFonts w:ascii="Calibri" w:hAnsi="Calibri"/>
          <w:lang w:val="hr-HR"/>
        </w:rPr>
      </w:pPr>
    </w:p>
    <w:p w14:paraId="60E9AFC1" w14:textId="5212D1C6" w:rsidR="00842665" w:rsidRPr="005746A3" w:rsidRDefault="00C2420D" w:rsidP="00C2420D">
      <w:pPr>
        <w:ind w:firstLine="567"/>
        <w:jc w:val="both"/>
        <w:rPr>
          <w:rFonts w:ascii="Calibri" w:hAnsi="Calibri" w:cs="Calibri"/>
        </w:rPr>
      </w:pPr>
      <w:r w:rsidRPr="005746A3">
        <w:rPr>
          <w:rFonts w:ascii="Calibri" w:hAnsi="Calibri" w:cs="Calibri"/>
          <w:b/>
          <w:bCs/>
          <w:lang w:val="hr-HR"/>
        </w:rPr>
        <w:t>-</w:t>
      </w:r>
      <w:r w:rsidRPr="005746A3">
        <w:rPr>
          <w:rFonts w:ascii="Calibri" w:hAnsi="Calibri" w:cs="Calibri"/>
          <w:b/>
          <w:bCs/>
        </w:rPr>
        <w:t xml:space="preserve"> </w:t>
      </w:r>
      <w:proofErr w:type="spellStart"/>
      <w:r w:rsidR="00DA4253" w:rsidRPr="005746A3">
        <w:rPr>
          <w:rFonts w:ascii="Calibri" w:hAnsi="Calibri" w:cs="Calibri"/>
          <w:b/>
          <w:bCs/>
        </w:rPr>
        <w:t>p</w:t>
      </w:r>
      <w:r w:rsidR="00842665" w:rsidRPr="005746A3">
        <w:rPr>
          <w:rFonts w:ascii="Calibri" w:hAnsi="Calibri" w:cs="Calibri"/>
          <w:b/>
          <w:bCs/>
        </w:rPr>
        <w:t>rihodi</w:t>
      </w:r>
      <w:proofErr w:type="spellEnd"/>
      <w:r w:rsidR="00842665" w:rsidRPr="005746A3">
        <w:rPr>
          <w:rFonts w:ascii="Calibri" w:hAnsi="Calibri" w:cs="Calibri"/>
          <w:b/>
          <w:bCs/>
        </w:rPr>
        <w:t xml:space="preserve"> od </w:t>
      </w:r>
      <w:proofErr w:type="spellStart"/>
      <w:r w:rsidR="00842665" w:rsidRPr="005746A3">
        <w:rPr>
          <w:rFonts w:ascii="Calibri" w:hAnsi="Calibri" w:cs="Calibri"/>
          <w:b/>
          <w:bCs/>
        </w:rPr>
        <w:t>kazni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upravnih</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mjera</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ostali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prihodi</w:t>
      </w:r>
      <w:proofErr w:type="spellEnd"/>
      <w:r w:rsidR="00842665" w:rsidRPr="005746A3">
        <w:rPr>
          <w:rFonts w:ascii="Calibri" w:hAnsi="Calibri" w:cs="Calibri"/>
        </w:rPr>
        <w:t xml:space="preserve"> </w:t>
      </w:r>
      <w:proofErr w:type="spellStart"/>
      <w:r w:rsidR="00842665" w:rsidRPr="005746A3">
        <w:rPr>
          <w:rFonts w:ascii="Calibri" w:hAnsi="Calibri" w:cs="Calibri"/>
        </w:rPr>
        <w:t>iznose</w:t>
      </w:r>
      <w:proofErr w:type="spellEnd"/>
      <w:r w:rsidR="00842665" w:rsidRPr="005746A3">
        <w:rPr>
          <w:rFonts w:ascii="Calibri" w:hAnsi="Calibri" w:cs="Calibri"/>
        </w:rPr>
        <w:t xml:space="preserve"> 53.090,00 </w:t>
      </w:r>
      <w:proofErr w:type="spellStart"/>
      <w:r w:rsidR="00842665" w:rsidRPr="005746A3">
        <w:rPr>
          <w:rFonts w:ascii="Calibri" w:hAnsi="Calibri" w:cs="Calibri"/>
        </w:rPr>
        <w:t>eura</w:t>
      </w:r>
      <w:proofErr w:type="spellEnd"/>
      <w:r w:rsidR="00842665" w:rsidRPr="005746A3">
        <w:rPr>
          <w:rFonts w:ascii="Calibri" w:hAnsi="Calibri" w:cs="Calibri"/>
        </w:rPr>
        <w:t xml:space="preserve"> </w:t>
      </w:r>
      <w:proofErr w:type="spellStart"/>
      <w:r w:rsidR="00842665" w:rsidRPr="005746A3">
        <w:rPr>
          <w:rFonts w:ascii="Calibri" w:hAnsi="Calibri" w:cs="Calibri"/>
        </w:rPr>
        <w:t>i</w:t>
      </w:r>
      <w:proofErr w:type="spellEnd"/>
      <w:r w:rsidR="00842665" w:rsidRPr="005746A3">
        <w:rPr>
          <w:rFonts w:ascii="Calibri" w:hAnsi="Calibri" w:cs="Calibri"/>
        </w:rPr>
        <w:t xml:space="preserve">  </w:t>
      </w:r>
      <w:proofErr w:type="spellStart"/>
      <w:r w:rsidR="00842665" w:rsidRPr="005746A3">
        <w:rPr>
          <w:rFonts w:ascii="Calibri" w:hAnsi="Calibri" w:cs="Calibri"/>
        </w:rPr>
        <w:t>smanjeni</w:t>
      </w:r>
      <w:proofErr w:type="spellEnd"/>
      <w:r w:rsidR="00842665" w:rsidRPr="005746A3">
        <w:rPr>
          <w:rFonts w:ascii="Calibri" w:hAnsi="Calibri" w:cs="Calibri"/>
        </w:rPr>
        <w:t xml:space="preserve"> </w:t>
      </w:r>
      <w:proofErr w:type="spellStart"/>
      <w:r w:rsidR="00842665" w:rsidRPr="005746A3">
        <w:rPr>
          <w:rFonts w:ascii="Calibri" w:hAnsi="Calibri" w:cs="Calibri"/>
        </w:rPr>
        <w:t>su</w:t>
      </w:r>
      <w:proofErr w:type="spellEnd"/>
      <w:r w:rsidR="00842665" w:rsidRPr="005746A3">
        <w:rPr>
          <w:rFonts w:ascii="Calibri" w:hAnsi="Calibri" w:cs="Calibri"/>
        </w:rPr>
        <w:t xml:space="preserve"> za 4.50</w:t>
      </w:r>
      <w:r w:rsidR="0052123F">
        <w:rPr>
          <w:rFonts w:ascii="Calibri" w:hAnsi="Calibri" w:cs="Calibri"/>
        </w:rPr>
        <w:t>6</w:t>
      </w:r>
      <w:r w:rsidR="00842665" w:rsidRPr="005746A3">
        <w:rPr>
          <w:rFonts w:ascii="Calibri" w:hAnsi="Calibri" w:cs="Calibri"/>
        </w:rPr>
        <w:t>,</w:t>
      </w:r>
      <w:r w:rsidR="0052123F">
        <w:rPr>
          <w:rFonts w:ascii="Calibri" w:hAnsi="Calibri" w:cs="Calibri"/>
        </w:rPr>
        <w:t>51</w:t>
      </w:r>
      <w:r w:rsidR="00842665" w:rsidRPr="005746A3">
        <w:rPr>
          <w:rFonts w:ascii="Calibri" w:hAnsi="Calibri" w:cs="Calibri"/>
        </w:rPr>
        <w:t xml:space="preserve"> </w:t>
      </w:r>
      <w:proofErr w:type="spellStart"/>
      <w:r w:rsidR="00842665" w:rsidRPr="005746A3">
        <w:rPr>
          <w:rFonts w:ascii="Calibri" w:hAnsi="Calibri" w:cs="Calibri"/>
        </w:rPr>
        <w:t>eura</w:t>
      </w:r>
      <w:proofErr w:type="spellEnd"/>
      <w:r w:rsidR="00842665" w:rsidRPr="005746A3">
        <w:rPr>
          <w:rFonts w:ascii="Calibri" w:hAnsi="Calibri" w:cs="Calibri"/>
        </w:rPr>
        <w:t xml:space="preserve"> u </w:t>
      </w:r>
      <w:proofErr w:type="spellStart"/>
      <w:r w:rsidR="00842665" w:rsidRPr="005746A3">
        <w:rPr>
          <w:rFonts w:ascii="Calibri" w:hAnsi="Calibri" w:cs="Calibri"/>
        </w:rPr>
        <w:t>odnosu</w:t>
      </w:r>
      <w:proofErr w:type="spellEnd"/>
      <w:r w:rsidR="00842665" w:rsidRPr="005746A3">
        <w:rPr>
          <w:rFonts w:ascii="Calibri" w:hAnsi="Calibri" w:cs="Calibri"/>
        </w:rPr>
        <w:t xml:space="preserve"> </w:t>
      </w:r>
      <w:proofErr w:type="spellStart"/>
      <w:r w:rsidR="00842665" w:rsidRPr="005746A3">
        <w:rPr>
          <w:rFonts w:ascii="Calibri" w:hAnsi="Calibri" w:cs="Calibri"/>
        </w:rPr>
        <w:t>na</w:t>
      </w:r>
      <w:proofErr w:type="spellEnd"/>
      <w:r w:rsidR="00842665" w:rsidRPr="005746A3">
        <w:rPr>
          <w:rFonts w:ascii="Calibri" w:hAnsi="Calibri" w:cs="Calibri"/>
        </w:rPr>
        <w:t xml:space="preserve"> 2022. </w:t>
      </w:r>
      <w:proofErr w:type="spellStart"/>
      <w:r w:rsidR="00842665" w:rsidRPr="005746A3">
        <w:rPr>
          <w:rFonts w:ascii="Calibri" w:hAnsi="Calibri" w:cs="Calibri"/>
        </w:rPr>
        <w:t>godinu</w:t>
      </w:r>
      <w:proofErr w:type="spellEnd"/>
      <w:r w:rsidR="00842665" w:rsidRPr="005746A3">
        <w:rPr>
          <w:rFonts w:ascii="Calibri" w:hAnsi="Calibri" w:cs="Calibri"/>
        </w:rPr>
        <w:t>.</w:t>
      </w:r>
    </w:p>
    <w:p w14:paraId="5F1AAE57" w14:textId="77777777" w:rsidR="001A1798" w:rsidRPr="00C20D58" w:rsidRDefault="001A1798" w:rsidP="00842665">
      <w:pPr>
        <w:ind w:firstLine="567"/>
        <w:jc w:val="both"/>
        <w:rPr>
          <w:rFonts w:ascii="Calibri" w:hAnsi="Calibri"/>
          <w:color w:val="FF0000"/>
          <w:lang w:val="hr-HR"/>
        </w:rPr>
      </w:pPr>
    </w:p>
    <w:p w14:paraId="1D9F2B48" w14:textId="77777777" w:rsidR="001A1798" w:rsidRPr="00C20D58" w:rsidRDefault="001A1798" w:rsidP="00842665">
      <w:pPr>
        <w:ind w:firstLine="567"/>
        <w:jc w:val="both"/>
        <w:rPr>
          <w:rFonts w:ascii="Calibri" w:hAnsi="Calibri"/>
          <w:color w:val="FF0000"/>
          <w:lang w:val="hr-HR"/>
        </w:rPr>
      </w:pPr>
    </w:p>
    <w:p w14:paraId="7E4C2AF1" w14:textId="77777777" w:rsidR="00842665" w:rsidRPr="005746A3" w:rsidRDefault="00842665" w:rsidP="00842665">
      <w:pPr>
        <w:ind w:firstLine="567"/>
        <w:jc w:val="both"/>
        <w:rPr>
          <w:rFonts w:ascii="Calibri" w:hAnsi="Calibri"/>
          <w:b/>
          <w:bCs/>
          <w:lang w:val="hr-HR"/>
        </w:rPr>
      </w:pPr>
      <w:r w:rsidRPr="005746A3">
        <w:rPr>
          <w:rFonts w:ascii="Calibri" w:hAnsi="Calibri"/>
          <w:b/>
          <w:bCs/>
          <w:lang w:val="hr-HR"/>
        </w:rPr>
        <w:t xml:space="preserve">PRIHODI OD PRODAJE NEFINANCIJSKE IMOVINE </w:t>
      </w:r>
    </w:p>
    <w:p w14:paraId="4B184BD2" w14:textId="2730FB3B" w:rsidR="00842665" w:rsidRPr="005746A3" w:rsidRDefault="00842665" w:rsidP="004057F4">
      <w:pPr>
        <w:ind w:firstLine="567"/>
        <w:jc w:val="both"/>
        <w:rPr>
          <w:rFonts w:ascii="Calibri" w:hAnsi="Calibri"/>
          <w:lang w:val="hr-HR"/>
        </w:rPr>
      </w:pPr>
      <w:r w:rsidRPr="005746A3">
        <w:rPr>
          <w:rFonts w:ascii="Calibri" w:hAnsi="Calibri"/>
          <w:lang w:val="hr-HR"/>
        </w:rPr>
        <w:t xml:space="preserve">Prihodi od prodaje nefinancijske imovine </w:t>
      </w:r>
      <w:r w:rsidR="0052123F">
        <w:rPr>
          <w:rFonts w:ascii="Calibri" w:hAnsi="Calibri"/>
          <w:lang w:val="hr-HR"/>
        </w:rPr>
        <w:t>-</w:t>
      </w:r>
      <w:r w:rsidRPr="005746A3">
        <w:rPr>
          <w:rFonts w:ascii="Calibri" w:hAnsi="Calibri"/>
          <w:lang w:val="hr-HR"/>
        </w:rPr>
        <w:t xml:space="preserve"> građevinskog zemljišta, poslovnih i stambenih prostora te prijevoznih sredstava smanjuju se za 215.48</w:t>
      </w:r>
      <w:r w:rsidR="0052123F">
        <w:rPr>
          <w:rFonts w:ascii="Calibri" w:hAnsi="Calibri"/>
          <w:lang w:val="hr-HR"/>
        </w:rPr>
        <w:t>2</w:t>
      </w:r>
      <w:r w:rsidRPr="005746A3">
        <w:rPr>
          <w:rFonts w:ascii="Calibri" w:hAnsi="Calibri"/>
          <w:lang w:val="hr-HR"/>
        </w:rPr>
        <w:t>,</w:t>
      </w:r>
      <w:r w:rsidR="0052123F">
        <w:rPr>
          <w:rFonts w:ascii="Calibri" w:hAnsi="Calibri"/>
          <w:lang w:val="hr-HR"/>
        </w:rPr>
        <w:t>65</w:t>
      </w:r>
      <w:r w:rsidRPr="005746A3">
        <w:rPr>
          <w:rFonts w:ascii="Calibri" w:hAnsi="Calibri"/>
          <w:lang w:val="hr-HR"/>
        </w:rPr>
        <w:t xml:space="preserve"> eura u odnosu na plan 2022. godine i iznose 678.600,00 eura. </w:t>
      </w:r>
    </w:p>
    <w:p w14:paraId="7E21A342" w14:textId="77777777" w:rsidR="0064756B" w:rsidRPr="005746A3" w:rsidRDefault="0064756B" w:rsidP="00842665">
      <w:pPr>
        <w:jc w:val="both"/>
        <w:rPr>
          <w:rFonts w:ascii="Calibri" w:hAnsi="Calibri"/>
          <w:lang w:val="hr-HR"/>
        </w:rPr>
      </w:pPr>
    </w:p>
    <w:p w14:paraId="6B81115C" w14:textId="77777777" w:rsidR="004057F4" w:rsidRPr="005746A3" w:rsidRDefault="004057F4" w:rsidP="00842665">
      <w:pPr>
        <w:jc w:val="both"/>
        <w:rPr>
          <w:rFonts w:ascii="Calibri" w:hAnsi="Calibri"/>
          <w:lang w:val="hr-HR"/>
        </w:rPr>
      </w:pPr>
    </w:p>
    <w:p w14:paraId="5183F653" w14:textId="77777777" w:rsidR="00842665" w:rsidRPr="005746A3" w:rsidRDefault="00842665" w:rsidP="00842665">
      <w:pPr>
        <w:ind w:firstLine="567"/>
        <w:jc w:val="both"/>
        <w:rPr>
          <w:rFonts w:ascii="Calibri" w:hAnsi="Calibri"/>
          <w:b/>
          <w:bCs/>
          <w:lang w:val="hr-HR"/>
        </w:rPr>
      </w:pPr>
      <w:r w:rsidRPr="005746A3">
        <w:rPr>
          <w:rFonts w:ascii="Calibri" w:hAnsi="Calibri"/>
          <w:b/>
          <w:bCs/>
          <w:lang w:val="hr-HR"/>
        </w:rPr>
        <w:t>PRIMICI OD FINANCIJSKE IMOVINE I ZADUŽIVANJA</w:t>
      </w:r>
    </w:p>
    <w:p w14:paraId="4E8DAA63" w14:textId="5DEE9001" w:rsidR="00842665" w:rsidRPr="005746A3" w:rsidRDefault="00842665" w:rsidP="00842665">
      <w:pPr>
        <w:ind w:firstLine="567"/>
        <w:jc w:val="both"/>
        <w:rPr>
          <w:rFonts w:ascii="Calibri" w:hAnsi="Calibri"/>
          <w:lang w:val="hr-HR"/>
        </w:rPr>
      </w:pPr>
      <w:bookmarkStart w:id="0" w:name="_Hlk56164988"/>
      <w:r w:rsidRPr="005746A3">
        <w:rPr>
          <w:rFonts w:ascii="Calibri" w:hAnsi="Calibri"/>
          <w:lang w:val="hr-HR"/>
        </w:rPr>
        <w:t xml:space="preserve">Primici od zaduživanja (novougovoreni krediti planirani su u iznosu od </w:t>
      </w:r>
      <w:r w:rsidR="005746A3">
        <w:rPr>
          <w:rFonts w:ascii="Calibri" w:hAnsi="Calibri"/>
          <w:lang w:val="hr-HR"/>
        </w:rPr>
        <w:t>1</w:t>
      </w:r>
      <w:r w:rsidR="00C24220" w:rsidRPr="005746A3">
        <w:rPr>
          <w:rFonts w:ascii="Calibri" w:hAnsi="Calibri"/>
          <w:lang w:val="hr-HR"/>
        </w:rPr>
        <w:t>.</w:t>
      </w:r>
      <w:r w:rsidR="005746A3">
        <w:rPr>
          <w:rFonts w:ascii="Calibri" w:hAnsi="Calibri"/>
          <w:lang w:val="hr-HR"/>
        </w:rPr>
        <w:t>382</w:t>
      </w:r>
      <w:r w:rsidR="00C24220" w:rsidRPr="005746A3">
        <w:rPr>
          <w:rFonts w:ascii="Calibri" w:hAnsi="Calibri"/>
          <w:lang w:val="hr-HR"/>
        </w:rPr>
        <w:t>.</w:t>
      </w:r>
      <w:r w:rsidR="005746A3">
        <w:rPr>
          <w:rFonts w:ascii="Calibri" w:hAnsi="Calibri"/>
          <w:lang w:val="hr-HR"/>
        </w:rPr>
        <w:t>7</w:t>
      </w:r>
      <w:r w:rsidR="00C24220" w:rsidRPr="005746A3">
        <w:rPr>
          <w:rFonts w:ascii="Calibri" w:hAnsi="Calibri"/>
          <w:lang w:val="hr-HR"/>
        </w:rPr>
        <w:t>00</w:t>
      </w:r>
      <w:r w:rsidRPr="005746A3">
        <w:rPr>
          <w:rFonts w:ascii="Calibri" w:hAnsi="Calibri"/>
          <w:lang w:val="hr-HR"/>
        </w:rPr>
        <w:t xml:space="preserve">,00 eura od čega se </w:t>
      </w:r>
      <w:r w:rsidR="005746A3">
        <w:rPr>
          <w:rFonts w:ascii="Calibri" w:hAnsi="Calibri"/>
          <w:lang w:val="hr-HR"/>
        </w:rPr>
        <w:t>530.9</w:t>
      </w:r>
      <w:r w:rsidR="00C24220" w:rsidRPr="005746A3">
        <w:rPr>
          <w:rFonts w:ascii="Calibri" w:hAnsi="Calibri"/>
          <w:lang w:val="hr-HR"/>
        </w:rPr>
        <w:t>00</w:t>
      </w:r>
      <w:r w:rsidRPr="005746A3">
        <w:rPr>
          <w:rFonts w:ascii="Calibri" w:hAnsi="Calibri"/>
          <w:lang w:val="hr-HR"/>
        </w:rPr>
        <w:t xml:space="preserve">,00 </w:t>
      </w:r>
      <w:r w:rsidR="00C24220" w:rsidRPr="005746A3">
        <w:rPr>
          <w:rFonts w:ascii="Calibri" w:hAnsi="Calibri"/>
          <w:lang w:val="hr-HR"/>
        </w:rPr>
        <w:t xml:space="preserve">eura </w:t>
      </w:r>
      <w:r w:rsidRPr="005746A3">
        <w:rPr>
          <w:rFonts w:ascii="Calibri" w:hAnsi="Calibri"/>
          <w:lang w:val="hr-HR"/>
        </w:rPr>
        <w:t>koristi u 2024. godini) odnosno korištenj</w:t>
      </w:r>
      <w:r w:rsidR="0052123F">
        <w:rPr>
          <w:rFonts w:ascii="Calibri" w:hAnsi="Calibri"/>
          <w:lang w:val="hr-HR"/>
        </w:rPr>
        <w:t>a</w:t>
      </w:r>
      <w:r w:rsidRPr="005746A3">
        <w:rPr>
          <w:rFonts w:ascii="Calibri" w:hAnsi="Calibri"/>
          <w:lang w:val="hr-HR"/>
        </w:rPr>
        <w:t xml:space="preserve"> kredita u 2023.  planirani su u iznosu od </w:t>
      </w:r>
      <w:r w:rsidR="00C24220" w:rsidRPr="005746A3">
        <w:rPr>
          <w:rFonts w:ascii="Calibri" w:hAnsi="Calibri"/>
          <w:lang w:val="hr-HR"/>
        </w:rPr>
        <w:t>851.8</w:t>
      </w:r>
      <w:r w:rsidRPr="005746A3">
        <w:rPr>
          <w:rFonts w:ascii="Calibri" w:hAnsi="Calibri"/>
          <w:lang w:val="hr-HR"/>
        </w:rPr>
        <w:t xml:space="preserve">00,00 </w:t>
      </w:r>
      <w:r w:rsidR="00C24220" w:rsidRPr="005746A3">
        <w:rPr>
          <w:rFonts w:ascii="Calibri" w:hAnsi="Calibri"/>
          <w:lang w:val="hr-HR"/>
        </w:rPr>
        <w:t>eura</w:t>
      </w:r>
      <w:r w:rsidRPr="005746A3">
        <w:rPr>
          <w:rFonts w:ascii="Calibri" w:hAnsi="Calibri"/>
          <w:lang w:val="hr-HR"/>
        </w:rPr>
        <w:t xml:space="preserve"> za financiranje projekata</w:t>
      </w:r>
      <w:bookmarkEnd w:id="0"/>
      <w:r w:rsidRPr="005746A3">
        <w:rPr>
          <w:rFonts w:ascii="Calibri" w:hAnsi="Calibri"/>
          <w:lang w:val="hr-HR"/>
        </w:rPr>
        <w:t>:</w:t>
      </w:r>
    </w:p>
    <w:p w14:paraId="2BCE88CF" w14:textId="77777777" w:rsidR="00842665" w:rsidRPr="005746A3" w:rsidRDefault="00842665" w:rsidP="00842665">
      <w:pPr>
        <w:pStyle w:val="BodyText"/>
        <w:ind w:firstLine="567"/>
        <w:rPr>
          <w:rFonts w:ascii="Calibri" w:hAnsi="Calibri"/>
          <w:lang w:val="hr-HR"/>
        </w:rPr>
      </w:pPr>
      <w:r w:rsidRPr="005746A3">
        <w:rPr>
          <w:rFonts w:ascii="Calibri" w:hAnsi="Calibri"/>
          <w:lang w:val="hr-HR"/>
        </w:rPr>
        <w:t xml:space="preserve">- </w:t>
      </w:r>
      <w:r w:rsidR="00F54682" w:rsidRPr="005746A3">
        <w:rPr>
          <w:rFonts w:ascii="Calibri" w:hAnsi="Calibri"/>
          <w:lang w:val="hr-HR"/>
        </w:rPr>
        <w:t>53</w:t>
      </w:r>
      <w:r w:rsidRPr="005746A3">
        <w:rPr>
          <w:rFonts w:ascii="Calibri" w:hAnsi="Calibri"/>
          <w:lang w:val="hr-HR"/>
        </w:rPr>
        <w:t>0.</w:t>
      </w:r>
      <w:r w:rsidR="00F54682" w:rsidRPr="005746A3">
        <w:rPr>
          <w:rFonts w:ascii="Calibri" w:hAnsi="Calibri"/>
          <w:lang w:val="hr-HR"/>
        </w:rPr>
        <w:t>9</w:t>
      </w:r>
      <w:r w:rsidRPr="005746A3">
        <w:rPr>
          <w:rFonts w:ascii="Calibri" w:hAnsi="Calibri"/>
          <w:lang w:val="hr-HR"/>
        </w:rPr>
        <w:t xml:space="preserve">00,00 </w:t>
      </w:r>
      <w:r w:rsidR="00F54682" w:rsidRPr="005746A3">
        <w:rPr>
          <w:rFonts w:ascii="Calibri" w:hAnsi="Calibri"/>
          <w:lang w:val="hr-HR"/>
        </w:rPr>
        <w:t>eura</w:t>
      </w:r>
      <w:r w:rsidRPr="005746A3">
        <w:rPr>
          <w:rFonts w:ascii="Calibri" w:hAnsi="Calibri"/>
          <w:lang w:val="hr-HR"/>
        </w:rPr>
        <w:t xml:space="preserve"> za K</w:t>
      </w:r>
      <w:r w:rsidR="00F54682" w:rsidRPr="005746A3">
        <w:rPr>
          <w:rFonts w:ascii="Calibri" w:hAnsi="Calibri"/>
          <w:lang w:val="hr-HR"/>
        </w:rPr>
        <w:t>101463</w:t>
      </w:r>
      <w:r w:rsidRPr="005746A3">
        <w:rPr>
          <w:rFonts w:ascii="Calibri" w:hAnsi="Calibri"/>
          <w:lang w:val="hr-HR"/>
        </w:rPr>
        <w:t xml:space="preserve"> </w:t>
      </w:r>
      <w:r w:rsidR="00F54682" w:rsidRPr="005746A3">
        <w:rPr>
          <w:rFonts w:ascii="Calibri" w:hAnsi="Calibri"/>
          <w:lang w:val="hr-HR"/>
        </w:rPr>
        <w:t>Mala sportska dvorana za borilačke sportove</w:t>
      </w:r>
      <w:r w:rsidRPr="005746A3">
        <w:rPr>
          <w:rFonts w:ascii="Calibri" w:hAnsi="Calibri"/>
          <w:lang w:val="hr-HR"/>
        </w:rPr>
        <w:t xml:space="preserve">, </w:t>
      </w:r>
    </w:p>
    <w:p w14:paraId="5213FA0C" w14:textId="669CECCA" w:rsidR="00842665" w:rsidRPr="005746A3" w:rsidRDefault="00842665" w:rsidP="004057F4">
      <w:pPr>
        <w:pStyle w:val="BodyText"/>
        <w:ind w:firstLine="567"/>
        <w:rPr>
          <w:rFonts w:ascii="Calibri" w:hAnsi="Calibri"/>
          <w:lang w:val="hr-HR"/>
        </w:rPr>
      </w:pPr>
      <w:r w:rsidRPr="005746A3">
        <w:rPr>
          <w:rFonts w:ascii="Calibri" w:hAnsi="Calibri"/>
          <w:lang w:val="hr-HR"/>
        </w:rPr>
        <w:t xml:space="preserve">- </w:t>
      </w:r>
      <w:r w:rsidR="00F54682" w:rsidRPr="005746A3">
        <w:rPr>
          <w:rFonts w:ascii="Calibri" w:hAnsi="Calibri"/>
          <w:lang w:val="hr-HR"/>
        </w:rPr>
        <w:t>320.9</w:t>
      </w:r>
      <w:r w:rsidRPr="005746A3">
        <w:rPr>
          <w:rFonts w:ascii="Calibri" w:hAnsi="Calibri"/>
          <w:lang w:val="hr-HR"/>
        </w:rPr>
        <w:t xml:space="preserve">00,00 </w:t>
      </w:r>
      <w:r w:rsidR="00F54682" w:rsidRPr="005746A3">
        <w:rPr>
          <w:rFonts w:ascii="Calibri" w:hAnsi="Calibri"/>
          <w:lang w:val="hr-HR"/>
        </w:rPr>
        <w:t>eura</w:t>
      </w:r>
      <w:r w:rsidRPr="005746A3">
        <w:rPr>
          <w:rFonts w:ascii="Calibri" w:hAnsi="Calibri"/>
          <w:lang w:val="hr-HR"/>
        </w:rPr>
        <w:t xml:space="preserve"> za K1014</w:t>
      </w:r>
      <w:r w:rsidR="00F54682" w:rsidRPr="005746A3">
        <w:rPr>
          <w:rFonts w:ascii="Calibri" w:hAnsi="Calibri"/>
          <w:lang w:val="hr-HR"/>
        </w:rPr>
        <w:t>65</w:t>
      </w:r>
      <w:r w:rsidRPr="005746A3">
        <w:rPr>
          <w:rFonts w:ascii="Calibri" w:hAnsi="Calibri"/>
          <w:lang w:val="hr-HR"/>
        </w:rPr>
        <w:t xml:space="preserve"> </w:t>
      </w:r>
      <w:r w:rsidR="00F54682" w:rsidRPr="005746A3">
        <w:rPr>
          <w:rFonts w:ascii="Calibri" w:hAnsi="Calibri"/>
          <w:lang w:val="hr-HR"/>
        </w:rPr>
        <w:t>Rekonstrukcija građevine u Krku i prenamjena u</w:t>
      </w:r>
      <w:r w:rsidR="009B3183">
        <w:rPr>
          <w:rFonts w:ascii="Calibri" w:hAnsi="Calibri"/>
          <w:lang w:val="hr-HR"/>
        </w:rPr>
        <w:t xml:space="preserve"> </w:t>
      </w:r>
      <w:r w:rsidR="00F54682" w:rsidRPr="005746A3">
        <w:rPr>
          <w:rFonts w:ascii="Calibri" w:hAnsi="Calibri"/>
          <w:lang w:val="hr-HR"/>
        </w:rPr>
        <w:t>multumedijalni centar za posjetitelje</w:t>
      </w:r>
    </w:p>
    <w:p w14:paraId="636C92DF" w14:textId="77777777" w:rsidR="009364DC" w:rsidRPr="00C20D58" w:rsidRDefault="009364DC" w:rsidP="00842665">
      <w:pPr>
        <w:ind w:left="709" w:hanging="142"/>
        <w:jc w:val="both"/>
        <w:rPr>
          <w:rFonts w:ascii="Calibri" w:hAnsi="Calibri"/>
          <w:color w:val="FF0000"/>
          <w:highlight w:val="yellow"/>
          <w:lang w:val="hr-HR"/>
        </w:rPr>
      </w:pPr>
    </w:p>
    <w:p w14:paraId="574B6028" w14:textId="77777777" w:rsidR="004057F4" w:rsidRPr="00C20D58" w:rsidRDefault="004057F4" w:rsidP="00842665">
      <w:pPr>
        <w:ind w:left="709" w:hanging="142"/>
        <w:jc w:val="both"/>
        <w:rPr>
          <w:rFonts w:ascii="Calibri" w:hAnsi="Calibri"/>
          <w:color w:val="FF0000"/>
          <w:highlight w:val="yellow"/>
          <w:lang w:val="hr-HR"/>
        </w:rPr>
      </w:pPr>
    </w:p>
    <w:p w14:paraId="01B4D4FF" w14:textId="77777777" w:rsidR="00D80070" w:rsidRPr="005746A3" w:rsidRDefault="00D80070" w:rsidP="00842665">
      <w:pPr>
        <w:ind w:left="709" w:hanging="142"/>
        <w:jc w:val="both"/>
        <w:rPr>
          <w:rFonts w:ascii="Calibri" w:hAnsi="Calibri"/>
          <w:b/>
          <w:bCs/>
          <w:lang w:val="hr-HR"/>
        </w:rPr>
      </w:pPr>
      <w:r w:rsidRPr="005746A3">
        <w:rPr>
          <w:rFonts w:ascii="Calibri" w:hAnsi="Calibri"/>
          <w:b/>
          <w:bCs/>
          <w:lang w:val="hr-HR"/>
        </w:rPr>
        <w:t>PRENESENI VIŠAK IZ PRETHODNE GODINE</w:t>
      </w:r>
    </w:p>
    <w:p w14:paraId="115BF4C9" w14:textId="77777777" w:rsidR="00D80070" w:rsidRPr="005746A3" w:rsidRDefault="00D80070" w:rsidP="00D80070">
      <w:pPr>
        <w:ind w:firstLine="567"/>
        <w:jc w:val="both"/>
        <w:rPr>
          <w:rFonts w:ascii="Calibri" w:hAnsi="Calibri"/>
          <w:lang w:val="hr-HR"/>
        </w:rPr>
      </w:pPr>
      <w:r w:rsidRPr="005746A3">
        <w:rPr>
          <w:rFonts w:ascii="Calibri" w:hAnsi="Calibri"/>
          <w:lang w:val="hr-HR"/>
        </w:rPr>
        <w:t>Planiran</w:t>
      </w:r>
      <w:r w:rsidR="00547AEE" w:rsidRPr="005746A3">
        <w:rPr>
          <w:rFonts w:ascii="Calibri" w:hAnsi="Calibri"/>
          <w:lang w:val="hr-HR"/>
        </w:rPr>
        <w:t>o</w:t>
      </w:r>
      <w:r w:rsidRPr="005746A3">
        <w:rPr>
          <w:rFonts w:ascii="Calibri" w:hAnsi="Calibri"/>
          <w:lang w:val="hr-HR"/>
        </w:rPr>
        <w:t xml:space="preserve"> je 2.254.780,00 eura viška prihoda iz 2022. koji će biti prenesen u 2023. godinu, od čega je višak Javne vatrogasne postrojbe u iznosu od 11.950,00 eura i Jedinstvenog upravnog odjela u iznosu od 2.242.830,00 eura. </w:t>
      </w:r>
    </w:p>
    <w:p w14:paraId="0FCA74B4" w14:textId="77777777" w:rsidR="00D80070" w:rsidRPr="005746A3" w:rsidRDefault="00D80070" w:rsidP="00D80070">
      <w:pPr>
        <w:ind w:firstLine="567"/>
        <w:jc w:val="both"/>
        <w:rPr>
          <w:rFonts w:ascii="Calibri" w:hAnsi="Calibri" w:cs="Calibri"/>
          <w:szCs w:val="24"/>
          <w:lang w:val="hr-HR"/>
        </w:rPr>
      </w:pPr>
      <w:r w:rsidRPr="005746A3">
        <w:rPr>
          <w:rFonts w:ascii="Calibri" w:hAnsi="Calibri" w:cs="Calibri"/>
          <w:szCs w:val="24"/>
          <w:lang w:val="hr-HR"/>
        </w:rPr>
        <w:t xml:space="preserve">Planirani višak </w:t>
      </w:r>
      <w:r w:rsidR="00AA3E85" w:rsidRPr="005746A3">
        <w:rPr>
          <w:rFonts w:ascii="Calibri" w:hAnsi="Calibri" w:cs="Calibri"/>
          <w:szCs w:val="24"/>
          <w:lang w:val="hr-HR"/>
        </w:rPr>
        <w:t xml:space="preserve">Jedinstvenog u pravnog odjela </w:t>
      </w:r>
      <w:proofErr w:type="spellStart"/>
      <w:r w:rsidR="00FA3383" w:rsidRPr="005746A3">
        <w:rPr>
          <w:rFonts w:ascii="Calibri" w:hAnsi="Calibri" w:cs="Calibri"/>
          <w:bCs/>
          <w:szCs w:val="24"/>
        </w:rPr>
        <w:t>odnosi</w:t>
      </w:r>
      <w:proofErr w:type="spellEnd"/>
      <w:r w:rsidR="00FA3383" w:rsidRPr="005746A3">
        <w:rPr>
          <w:rFonts w:ascii="Calibri" w:hAnsi="Calibri" w:cs="Calibri"/>
          <w:bCs/>
          <w:szCs w:val="24"/>
        </w:rPr>
        <w:t xml:space="preserve"> se </w:t>
      </w:r>
      <w:proofErr w:type="spellStart"/>
      <w:r w:rsidR="00FA3383" w:rsidRPr="005746A3">
        <w:rPr>
          <w:rFonts w:ascii="Calibri" w:hAnsi="Calibri" w:cs="Calibri"/>
          <w:bCs/>
          <w:szCs w:val="24"/>
        </w:rPr>
        <w:t>na</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planirani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višak</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ili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manjak</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prihoda</w:t>
      </w:r>
      <w:proofErr w:type="spellEnd"/>
      <w:r w:rsidR="00FA3383" w:rsidRPr="005746A3">
        <w:rPr>
          <w:rFonts w:ascii="Calibri" w:hAnsi="Calibri" w:cs="Calibri"/>
          <w:bCs/>
          <w:szCs w:val="24"/>
        </w:rPr>
        <w:t xml:space="preserve"> po </w:t>
      </w:r>
      <w:proofErr w:type="spellStart"/>
      <w:r w:rsidR="00FA3383" w:rsidRPr="005746A3">
        <w:rPr>
          <w:rFonts w:ascii="Calibri" w:hAnsi="Calibri" w:cs="Calibri"/>
          <w:bCs/>
          <w:szCs w:val="24"/>
        </w:rPr>
        <w:t>izvorima</w:t>
      </w:r>
      <w:proofErr w:type="spellEnd"/>
      <w:r w:rsidR="00FA3383" w:rsidRPr="005746A3">
        <w:rPr>
          <w:rFonts w:ascii="Calibri" w:hAnsi="Calibri" w:cs="Calibri"/>
          <w:bCs/>
          <w:szCs w:val="24"/>
        </w:rPr>
        <w:t xml:space="preserve"> koji se </w:t>
      </w:r>
      <w:proofErr w:type="spellStart"/>
      <w:r w:rsidR="00FA3383" w:rsidRPr="005746A3">
        <w:rPr>
          <w:rFonts w:ascii="Calibri" w:hAnsi="Calibri" w:cs="Calibri"/>
          <w:bCs/>
          <w:szCs w:val="24"/>
        </w:rPr>
        <w:t>procijenjuje</w:t>
      </w:r>
      <w:proofErr w:type="spellEnd"/>
      <w:r w:rsidR="00FA3383" w:rsidRPr="005746A3">
        <w:rPr>
          <w:rFonts w:ascii="Calibri" w:hAnsi="Calibri" w:cs="Calibri"/>
          <w:bCs/>
          <w:szCs w:val="24"/>
        </w:rPr>
        <w:t xml:space="preserve"> da </w:t>
      </w:r>
      <w:proofErr w:type="spellStart"/>
      <w:r w:rsidR="00FA3383" w:rsidRPr="005746A3">
        <w:rPr>
          <w:rFonts w:ascii="Calibri" w:hAnsi="Calibri" w:cs="Calibri"/>
          <w:bCs/>
          <w:szCs w:val="24"/>
        </w:rPr>
        <w:t>će</w:t>
      </w:r>
      <w:proofErr w:type="spellEnd"/>
      <w:r w:rsidR="00FA3383" w:rsidRPr="005746A3">
        <w:rPr>
          <w:rFonts w:ascii="Calibri" w:hAnsi="Calibri" w:cs="Calibri"/>
          <w:bCs/>
          <w:szCs w:val="24"/>
        </w:rPr>
        <w:t xml:space="preserve"> se </w:t>
      </w:r>
      <w:proofErr w:type="spellStart"/>
      <w:r w:rsidR="00FA3383" w:rsidRPr="005746A3">
        <w:rPr>
          <w:rFonts w:ascii="Calibri" w:hAnsi="Calibri" w:cs="Calibri"/>
          <w:bCs/>
          <w:szCs w:val="24"/>
        </w:rPr>
        <w:t>iz</w:t>
      </w:r>
      <w:proofErr w:type="spellEnd"/>
      <w:r w:rsidR="00FA3383" w:rsidRPr="005746A3">
        <w:rPr>
          <w:rFonts w:ascii="Calibri" w:hAnsi="Calibri" w:cs="Calibri"/>
          <w:bCs/>
          <w:szCs w:val="24"/>
        </w:rPr>
        <w:t xml:space="preserve"> 2022. </w:t>
      </w:r>
      <w:proofErr w:type="spellStart"/>
      <w:r w:rsidR="00FA3383" w:rsidRPr="005746A3">
        <w:rPr>
          <w:rFonts w:ascii="Calibri" w:hAnsi="Calibri" w:cs="Calibri"/>
          <w:bCs/>
          <w:szCs w:val="24"/>
        </w:rPr>
        <w:t>prenijeti</w:t>
      </w:r>
      <w:proofErr w:type="spellEnd"/>
      <w:r w:rsidR="00FA3383" w:rsidRPr="005746A3">
        <w:rPr>
          <w:rFonts w:ascii="Calibri" w:hAnsi="Calibri" w:cs="Calibri"/>
          <w:bCs/>
          <w:szCs w:val="24"/>
        </w:rPr>
        <w:t xml:space="preserve"> u 2023. </w:t>
      </w:r>
      <w:proofErr w:type="spellStart"/>
      <w:r w:rsidR="00FA3383" w:rsidRPr="005746A3">
        <w:rPr>
          <w:rFonts w:ascii="Calibri" w:hAnsi="Calibri" w:cs="Calibri"/>
          <w:bCs/>
          <w:szCs w:val="24"/>
        </w:rPr>
        <w:t>godinu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Viškovi</w:t>
      </w:r>
      <w:proofErr w:type="spellEnd"/>
      <w:r w:rsidR="00FA3383" w:rsidRPr="005746A3">
        <w:rPr>
          <w:rFonts w:ascii="Calibri" w:hAnsi="Calibri" w:cs="Calibri"/>
          <w:bCs/>
          <w:szCs w:val="24"/>
        </w:rPr>
        <w:t xml:space="preserve"> i </w:t>
      </w:r>
      <w:proofErr w:type="spellStart"/>
      <w:r w:rsidR="00FA3383" w:rsidRPr="005746A3">
        <w:rPr>
          <w:rFonts w:ascii="Calibri" w:hAnsi="Calibri" w:cs="Calibri"/>
          <w:bCs/>
          <w:szCs w:val="24"/>
        </w:rPr>
        <w:t>manjkovi</w:t>
      </w:r>
      <w:proofErr w:type="spellEnd"/>
      <w:r w:rsidR="00FA3383" w:rsidRPr="005746A3">
        <w:rPr>
          <w:rFonts w:ascii="Calibri" w:hAnsi="Calibri" w:cs="Calibri"/>
          <w:bCs/>
          <w:szCs w:val="24"/>
        </w:rPr>
        <w:t xml:space="preserve"> Grada Krka </w:t>
      </w:r>
      <w:proofErr w:type="spellStart"/>
      <w:r w:rsidR="00FA3383" w:rsidRPr="005746A3">
        <w:rPr>
          <w:rFonts w:ascii="Calibri" w:hAnsi="Calibri" w:cs="Calibri"/>
          <w:bCs/>
          <w:szCs w:val="24"/>
        </w:rPr>
        <w:t>ukupno</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su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pozitivni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planirani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su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kao</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višak</w:t>
      </w:r>
      <w:proofErr w:type="spellEnd"/>
      <w:r w:rsidR="00FA3383" w:rsidRPr="005746A3">
        <w:rPr>
          <w:rFonts w:ascii="Calibri" w:hAnsi="Calibri" w:cs="Calibri"/>
          <w:bCs/>
          <w:szCs w:val="24"/>
        </w:rPr>
        <w:t xml:space="preserve"> u </w:t>
      </w:r>
      <w:proofErr w:type="spellStart"/>
      <w:r w:rsidR="00FA3383" w:rsidRPr="005746A3">
        <w:rPr>
          <w:rFonts w:ascii="Calibri" w:hAnsi="Calibri" w:cs="Calibri"/>
          <w:bCs/>
          <w:szCs w:val="24"/>
        </w:rPr>
        <w:t>navedenom</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iznosu</w:t>
      </w:r>
      <w:proofErr w:type="spellEnd"/>
      <w:r w:rsidR="00FA3383" w:rsidRPr="005746A3">
        <w:rPr>
          <w:rFonts w:ascii="Calibri" w:hAnsi="Calibri" w:cs="Calibri"/>
          <w:bCs/>
          <w:szCs w:val="24"/>
        </w:rPr>
        <w:t>.</w:t>
      </w:r>
    </w:p>
    <w:p w14:paraId="64EBD1EA" w14:textId="77777777" w:rsidR="009364DC" w:rsidRPr="005746A3" w:rsidRDefault="00AA3E85" w:rsidP="00AA3E85">
      <w:pPr>
        <w:ind w:firstLine="567"/>
        <w:jc w:val="both"/>
        <w:rPr>
          <w:rFonts w:ascii="Calibri" w:hAnsi="Calibri" w:cs="Calibri"/>
          <w:lang w:val="hr-HR"/>
        </w:rPr>
      </w:pPr>
      <w:r w:rsidRPr="005746A3">
        <w:rPr>
          <w:rFonts w:ascii="Calibri" w:hAnsi="Calibri" w:cs="Calibri"/>
          <w:szCs w:val="24"/>
          <w:lang w:val="hr-HR"/>
        </w:rPr>
        <w:t>Sredstva će se u 2023. godini koristiti za realizaciju sljedećih investicija</w:t>
      </w:r>
      <w:r w:rsidRPr="005746A3">
        <w:rPr>
          <w:rFonts w:ascii="Calibri" w:hAnsi="Calibri" w:cs="Calibri"/>
          <w:lang w:val="hr-HR"/>
        </w:rPr>
        <w:t xml:space="preserve">: </w:t>
      </w:r>
      <w:r w:rsidR="00547AEE" w:rsidRPr="005746A3">
        <w:rPr>
          <w:rFonts w:ascii="Calibri" w:hAnsi="Calibri" w:cs="Calibri"/>
          <w:lang w:val="hr-HR"/>
        </w:rPr>
        <w:t>e</w:t>
      </w:r>
      <w:r w:rsidRPr="005746A3">
        <w:rPr>
          <w:rFonts w:ascii="Calibri" w:hAnsi="Calibri" w:cs="Calibri"/>
          <w:lang w:val="hr-HR"/>
        </w:rPr>
        <w:t>ner</w:t>
      </w:r>
      <w:r w:rsidR="00547AEE" w:rsidRPr="005746A3">
        <w:rPr>
          <w:rFonts w:ascii="Calibri" w:hAnsi="Calibri" w:cs="Calibri"/>
          <w:lang w:val="hr-HR"/>
        </w:rPr>
        <w:t>g</w:t>
      </w:r>
      <w:r w:rsidRPr="005746A3">
        <w:rPr>
          <w:rFonts w:ascii="Calibri" w:hAnsi="Calibri" w:cs="Calibri"/>
          <w:lang w:val="hr-HR"/>
        </w:rPr>
        <w:t>e</w:t>
      </w:r>
      <w:r w:rsidR="00547AEE" w:rsidRPr="005746A3">
        <w:rPr>
          <w:rFonts w:ascii="Calibri" w:hAnsi="Calibri" w:cs="Calibri"/>
          <w:lang w:val="hr-HR"/>
        </w:rPr>
        <w:t>t</w:t>
      </w:r>
      <w:r w:rsidRPr="005746A3">
        <w:rPr>
          <w:rFonts w:ascii="Calibri" w:hAnsi="Calibri" w:cs="Calibri"/>
          <w:lang w:val="hr-HR"/>
        </w:rPr>
        <w:t xml:space="preserve">sku obnovu Društvenog centra Krk, projekt izgradnje širokopojasne mreže otoka Krka (u dijelu koji se financira iz proračuna), projektnu dokumentaciju i otkup zemljišta za potrebe </w:t>
      </w:r>
      <w:r w:rsidR="00547AEE" w:rsidRPr="005746A3">
        <w:rPr>
          <w:rFonts w:ascii="Calibri" w:hAnsi="Calibri" w:cs="Calibri"/>
          <w:lang w:val="hr-HR"/>
        </w:rPr>
        <w:t>i</w:t>
      </w:r>
      <w:r w:rsidRPr="005746A3">
        <w:rPr>
          <w:rFonts w:ascii="Calibri" w:hAnsi="Calibri" w:cs="Calibri"/>
          <w:lang w:val="hr-HR"/>
        </w:rPr>
        <w:t>zgradnje dječjeg vrtića u Vrhu, za rekonstrukciju građevine u Krku i prenamjenu u multimedijalni centar za posjetitelje i dr.</w:t>
      </w:r>
    </w:p>
    <w:p w14:paraId="45E0E482" w14:textId="77777777" w:rsidR="009364DC" w:rsidRPr="00C20D58" w:rsidRDefault="009364DC" w:rsidP="00842665">
      <w:pPr>
        <w:ind w:left="709" w:hanging="142"/>
        <w:jc w:val="both"/>
        <w:rPr>
          <w:rFonts w:ascii="Calibri" w:hAnsi="Calibri" w:cs="Calibri"/>
          <w:color w:val="FF0000"/>
          <w:highlight w:val="yellow"/>
          <w:lang w:val="hr-HR"/>
        </w:rPr>
      </w:pPr>
    </w:p>
    <w:p w14:paraId="5FAB3BA5" w14:textId="77777777" w:rsidR="00842665" w:rsidRDefault="00842665" w:rsidP="00842665">
      <w:pPr>
        <w:ind w:left="709" w:hanging="142"/>
        <w:jc w:val="both"/>
        <w:rPr>
          <w:rFonts w:ascii="Calibri" w:hAnsi="Calibri"/>
          <w:color w:val="FF0000"/>
          <w:highlight w:val="yellow"/>
          <w:lang w:val="hr-HR"/>
        </w:rPr>
      </w:pPr>
    </w:p>
    <w:p w14:paraId="471C22C6" w14:textId="77777777" w:rsidR="005746A3" w:rsidRPr="00C20D58" w:rsidRDefault="005746A3" w:rsidP="00842665">
      <w:pPr>
        <w:ind w:left="709" w:hanging="142"/>
        <w:jc w:val="both"/>
        <w:rPr>
          <w:rFonts w:ascii="Calibri" w:hAnsi="Calibri"/>
          <w:color w:val="FF0000"/>
          <w:highlight w:val="yellow"/>
          <w:lang w:val="hr-HR"/>
        </w:rPr>
      </w:pPr>
    </w:p>
    <w:p w14:paraId="1D6EED1C" w14:textId="77777777" w:rsidR="00842665" w:rsidRPr="005746A3" w:rsidRDefault="00842665" w:rsidP="00842665">
      <w:pPr>
        <w:pStyle w:val="Heading3"/>
        <w:ind w:firstLine="567"/>
        <w:rPr>
          <w:rFonts w:ascii="Calibri" w:hAnsi="Calibri"/>
          <w:sz w:val="24"/>
          <w:lang w:val="hr-HR"/>
        </w:rPr>
      </w:pPr>
      <w:r w:rsidRPr="005746A3">
        <w:rPr>
          <w:rFonts w:ascii="Calibri" w:hAnsi="Calibri"/>
          <w:sz w:val="24"/>
          <w:lang w:val="hr-HR"/>
        </w:rPr>
        <w:t xml:space="preserve">RASHODI I IZDACI       </w:t>
      </w:r>
    </w:p>
    <w:p w14:paraId="438B0338" w14:textId="77777777" w:rsidR="00842665" w:rsidRPr="005746A3" w:rsidRDefault="00842665" w:rsidP="00842665">
      <w:pPr>
        <w:rPr>
          <w:lang w:val="hr-HR"/>
        </w:rPr>
      </w:pPr>
    </w:p>
    <w:p w14:paraId="47075016" w14:textId="77777777" w:rsidR="00842665" w:rsidRPr="005746A3" w:rsidRDefault="00842665" w:rsidP="00842665">
      <w:pPr>
        <w:ind w:firstLine="567"/>
        <w:rPr>
          <w:rFonts w:ascii="Calibri" w:hAnsi="Calibri"/>
          <w:b/>
          <w:lang w:val="hr-HR"/>
        </w:rPr>
      </w:pPr>
      <w:r w:rsidRPr="005746A3">
        <w:rPr>
          <w:rFonts w:ascii="Calibri" w:hAnsi="Calibri"/>
          <w:b/>
          <w:lang w:val="hr-HR"/>
        </w:rPr>
        <w:t>RASHODI I IZDACI - OPĆI DIO</w:t>
      </w:r>
    </w:p>
    <w:p w14:paraId="7E984689" w14:textId="77777777" w:rsidR="00842665" w:rsidRPr="005746A3" w:rsidRDefault="00842665" w:rsidP="00842665">
      <w:pPr>
        <w:jc w:val="both"/>
        <w:rPr>
          <w:rFonts w:ascii="Calibri" w:hAnsi="Calibri"/>
          <w:lang w:val="hr-HR"/>
        </w:rPr>
      </w:pPr>
    </w:p>
    <w:p w14:paraId="32D70136" w14:textId="77777777" w:rsidR="00842665" w:rsidRPr="005746A3" w:rsidRDefault="00842665" w:rsidP="00842665">
      <w:pPr>
        <w:ind w:firstLine="567"/>
        <w:jc w:val="both"/>
        <w:rPr>
          <w:rFonts w:ascii="Calibri" w:hAnsi="Calibri"/>
          <w:lang w:val="hr-HR"/>
        </w:rPr>
      </w:pPr>
      <w:r w:rsidRPr="005746A3">
        <w:rPr>
          <w:rFonts w:ascii="Calibri" w:hAnsi="Calibri"/>
          <w:lang w:val="hr-HR"/>
        </w:rPr>
        <w:t>Rashodi i izdaci proračuna 2023. godine planirani su u iznosu od 24.</w:t>
      </w:r>
      <w:r w:rsidR="005746A3">
        <w:rPr>
          <w:rFonts w:ascii="Calibri" w:hAnsi="Calibri"/>
          <w:lang w:val="hr-HR"/>
        </w:rPr>
        <w:t>514</w:t>
      </w:r>
      <w:r w:rsidRPr="005746A3">
        <w:rPr>
          <w:rFonts w:ascii="Calibri" w:hAnsi="Calibri"/>
          <w:lang w:val="hr-HR"/>
        </w:rPr>
        <w:t>.</w:t>
      </w:r>
      <w:r w:rsidR="005746A3">
        <w:rPr>
          <w:rFonts w:ascii="Calibri" w:hAnsi="Calibri"/>
          <w:lang w:val="hr-HR"/>
        </w:rPr>
        <w:t>290</w:t>
      </w:r>
      <w:r w:rsidRPr="005746A3">
        <w:rPr>
          <w:rFonts w:ascii="Calibri" w:hAnsi="Calibri"/>
          <w:lang w:val="hr-HR"/>
        </w:rPr>
        <w:t>,00 eura. Planom su raspoređeni prihodi u iznosu od 21.</w:t>
      </w:r>
      <w:r w:rsidR="005746A3" w:rsidRPr="005746A3">
        <w:rPr>
          <w:rFonts w:ascii="Calibri" w:hAnsi="Calibri"/>
          <w:lang w:val="hr-HR"/>
        </w:rPr>
        <w:t>407</w:t>
      </w:r>
      <w:r w:rsidRPr="005746A3">
        <w:rPr>
          <w:rFonts w:ascii="Calibri" w:hAnsi="Calibri"/>
          <w:lang w:val="hr-HR"/>
        </w:rPr>
        <w:t>.</w:t>
      </w:r>
      <w:r w:rsidR="005746A3" w:rsidRPr="005746A3">
        <w:rPr>
          <w:rFonts w:ascii="Calibri" w:hAnsi="Calibri"/>
          <w:lang w:val="hr-HR"/>
        </w:rPr>
        <w:t>710</w:t>
      </w:r>
      <w:r w:rsidRPr="005746A3">
        <w:rPr>
          <w:rFonts w:ascii="Calibri" w:hAnsi="Calibri"/>
          <w:lang w:val="hr-HR"/>
        </w:rPr>
        <w:t xml:space="preserve">,00 eura, primici od zaduživanja u iznosu od 851.800,00 eura </w:t>
      </w:r>
      <w:r w:rsidR="00C13AC4" w:rsidRPr="005746A3">
        <w:rPr>
          <w:rFonts w:ascii="Calibri" w:hAnsi="Calibri"/>
          <w:lang w:val="hr-HR"/>
        </w:rPr>
        <w:t>te</w:t>
      </w:r>
      <w:r w:rsidRPr="005746A3">
        <w:rPr>
          <w:rFonts w:ascii="Calibri" w:hAnsi="Calibri"/>
          <w:lang w:val="hr-HR"/>
        </w:rPr>
        <w:t xml:space="preserve"> 2.254.780,00 eura planiranih prenesenih sredstava viška prihoda iz 2022. godine.</w:t>
      </w:r>
    </w:p>
    <w:p w14:paraId="7D564FCD" w14:textId="622B5E84" w:rsidR="00842665" w:rsidRPr="009D5A01" w:rsidRDefault="00842665" w:rsidP="00842665">
      <w:pPr>
        <w:ind w:firstLine="567"/>
        <w:jc w:val="both"/>
        <w:rPr>
          <w:rFonts w:ascii="Calibri" w:hAnsi="Calibri"/>
          <w:lang w:val="hr-HR"/>
        </w:rPr>
      </w:pPr>
      <w:r w:rsidRPr="005746A3">
        <w:rPr>
          <w:rFonts w:ascii="Calibri" w:hAnsi="Calibri"/>
          <w:lang w:val="hr-HR"/>
        </w:rPr>
        <w:t xml:space="preserve">Planirani rashodi </w:t>
      </w:r>
      <w:r w:rsidRPr="009D5A01">
        <w:rPr>
          <w:rFonts w:ascii="Calibri" w:hAnsi="Calibri"/>
          <w:lang w:val="hr-HR"/>
        </w:rPr>
        <w:t>poslovanja iznose 10.</w:t>
      </w:r>
      <w:r w:rsidR="003B23E9" w:rsidRPr="009D5A01">
        <w:rPr>
          <w:rFonts w:ascii="Calibri" w:hAnsi="Calibri"/>
          <w:lang w:val="hr-HR"/>
        </w:rPr>
        <w:t>15</w:t>
      </w:r>
      <w:r w:rsidR="005746A3" w:rsidRPr="009D5A01">
        <w:rPr>
          <w:rFonts w:ascii="Calibri" w:hAnsi="Calibri"/>
          <w:lang w:val="hr-HR"/>
        </w:rPr>
        <w:t>5</w:t>
      </w:r>
      <w:r w:rsidRPr="009D5A01">
        <w:rPr>
          <w:rFonts w:ascii="Calibri" w:hAnsi="Calibri"/>
          <w:lang w:val="hr-HR"/>
        </w:rPr>
        <w:t>.</w:t>
      </w:r>
      <w:r w:rsidR="005746A3" w:rsidRPr="009D5A01">
        <w:rPr>
          <w:rFonts w:ascii="Calibri" w:hAnsi="Calibri"/>
          <w:lang w:val="hr-HR"/>
        </w:rPr>
        <w:t>927</w:t>
      </w:r>
      <w:r w:rsidRPr="009D5A01">
        <w:rPr>
          <w:rFonts w:ascii="Calibri" w:hAnsi="Calibri"/>
          <w:lang w:val="hr-HR"/>
        </w:rPr>
        <w:t>,</w:t>
      </w:r>
      <w:r w:rsidR="0052123F" w:rsidRPr="009D5A01">
        <w:rPr>
          <w:rFonts w:ascii="Calibri" w:hAnsi="Calibri"/>
          <w:lang w:val="hr-HR"/>
        </w:rPr>
        <w:t>26</w:t>
      </w:r>
      <w:r w:rsidRPr="009D5A01">
        <w:rPr>
          <w:rFonts w:ascii="Calibri" w:hAnsi="Calibri"/>
          <w:lang w:val="hr-HR"/>
        </w:rPr>
        <w:t xml:space="preserve"> eura, rashodi za nabavu dugotrajne imovine iznose 13.</w:t>
      </w:r>
      <w:r w:rsidR="003B23E9" w:rsidRPr="009D5A01">
        <w:rPr>
          <w:rFonts w:ascii="Calibri" w:hAnsi="Calibri"/>
          <w:lang w:val="hr-HR"/>
        </w:rPr>
        <w:t>95</w:t>
      </w:r>
      <w:r w:rsidRPr="009D5A01">
        <w:rPr>
          <w:rFonts w:ascii="Calibri" w:hAnsi="Calibri"/>
          <w:lang w:val="hr-HR"/>
        </w:rPr>
        <w:t>6.275,0</w:t>
      </w:r>
      <w:r w:rsidR="0052123F" w:rsidRPr="009D5A01">
        <w:rPr>
          <w:rFonts w:ascii="Calibri" w:hAnsi="Calibri"/>
          <w:lang w:val="hr-HR"/>
        </w:rPr>
        <w:t>2</w:t>
      </w:r>
      <w:r w:rsidRPr="009D5A01">
        <w:rPr>
          <w:rFonts w:ascii="Calibri" w:hAnsi="Calibri"/>
          <w:lang w:val="hr-HR"/>
        </w:rPr>
        <w:t xml:space="preserve"> eura i izdaci za financijsku imovinu i otplatu glavnice duga 402.08</w:t>
      </w:r>
      <w:r w:rsidR="0052123F" w:rsidRPr="009D5A01">
        <w:rPr>
          <w:rFonts w:ascii="Calibri" w:hAnsi="Calibri"/>
          <w:lang w:val="hr-HR"/>
        </w:rPr>
        <w:t>7</w:t>
      </w:r>
      <w:r w:rsidRPr="009D5A01">
        <w:rPr>
          <w:rFonts w:ascii="Calibri" w:hAnsi="Calibri"/>
          <w:lang w:val="hr-HR"/>
        </w:rPr>
        <w:t>,</w:t>
      </w:r>
      <w:r w:rsidR="0052123F" w:rsidRPr="009D5A01">
        <w:rPr>
          <w:rFonts w:ascii="Calibri" w:hAnsi="Calibri"/>
          <w:lang w:val="hr-HR"/>
        </w:rPr>
        <w:t>72</w:t>
      </w:r>
      <w:r w:rsidRPr="009D5A01">
        <w:rPr>
          <w:rFonts w:ascii="Calibri" w:hAnsi="Calibri"/>
          <w:lang w:val="hr-HR"/>
        </w:rPr>
        <w:t xml:space="preserve"> eura.</w:t>
      </w:r>
    </w:p>
    <w:p w14:paraId="25CD73BB" w14:textId="77777777" w:rsidR="005746A3" w:rsidRDefault="005746A3" w:rsidP="00794AC6">
      <w:pPr>
        <w:jc w:val="both"/>
        <w:rPr>
          <w:rFonts w:ascii="Calibri" w:hAnsi="Calibri"/>
          <w:color w:val="FF0000"/>
          <w:lang w:val="hr-HR"/>
        </w:rPr>
      </w:pPr>
    </w:p>
    <w:p w14:paraId="55DDA187" w14:textId="5F1D2F7B" w:rsidR="005746A3" w:rsidRDefault="005746A3" w:rsidP="00842665">
      <w:pPr>
        <w:ind w:firstLine="567"/>
        <w:jc w:val="both"/>
        <w:rPr>
          <w:rFonts w:ascii="Calibri" w:hAnsi="Calibri"/>
          <w:color w:val="FF0000"/>
          <w:lang w:val="hr-HR"/>
        </w:rPr>
      </w:pPr>
    </w:p>
    <w:p w14:paraId="7DB36B67" w14:textId="672C59EF" w:rsidR="00F25691" w:rsidRDefault="00F25691" w:rsidP="00842665">
      <w:pPr>
        <w:ind w:firstLine="567"/>
        <w:jc w:val="both"/>
        <w:rPr>
          <w:rFonts w:ascii="Calibri" w:hAnsi="Calibri"/>
          <w:color w:val="FF0000"/>
          <w:lang w:val="hr-HR"/>
        </w:rPr>
      </w:pPr>
    </w:p>
    <w:p w14:paraId="2B83080F" w14:textId="5CD8DFF2" w:rsidR="00F25691" w:rsidRDefault="00F25691" w:rsidP="00842665">
      <w:pPr>
        <w:ind w:firstLine="567"/>
        <w:jc w:val="both"/>
        <w:rPr>
          <w:rFonts w:ascii="Calibri" w:hAnsi="Calibri"/>
          <w:color w:val="FF0000"/>
          <w:lang w:val="hr-HR"/>
        </w:rPr>
      </w:pPr>
    </w:p>
    <w:p w14:paraId="07141F1C" w14:textId="77777777" w:rsidR="00F25691" w:rsidRPr="00C20D58" w:rsidRDefault="00F25691" w:rsidP="00842665">
      <w:pPr>
        <w:ind w:firstLine="567"/>
        <w:jc w:val="both"/>
        <w:rPr>
          <w:rFonts w:ascii="Calibri" w:hAnsi="Calibri"/>
          <w:color w:val="FF0000"/>
          <w:lang w:val="hr-HR"/>
        </w:rPr>
      </w:pPr>
    </w:p>
    <w:p w14:paraId="328A94A8" w14:textId="77777777" w:rsidR="00842665" w:rsidRPr="00A50EA3" w:rsidRDefault="00842665" w:rsidP="00842665">
      <w:pPr>
        <w:jc w:val="both"/>
        <w:rPr>
          <w:rFonts w:ascii="Calibri" w:hAnsi="Calibri"/>
          <w:lang w:val="hr-HR"/>
        </w:rPr>
      </w:pPr>
      <w:r w:rsidRPr="00A50EA3">
        <w:rPr>
          <w:rFonts w:ascii="Calibri" w:hAnsi="Calibri"/>
          <w:lang w:val="hr-HR"/>
        </w:rPr>
        <w:lastRenderedPageBreak/>
        <w:t>TABELA  2.  RASHODI I IZDACI PRORAČUNA GRADA KRKA 2021.-2025.</w:t>
      </w:r>
    </w:p>
    <w:p w14:paraId="0975B7FE" w14:textId="77777777" w:rsidR="00842665" w:rsidRPr="00A50EA3" w:rsidRDefault="00842665" w:rsidP="00842665">
      <w:pPr>
        <w:jc w:val="both"/>
        <w:rPr>
          <w:rFonts w:ascii="Calibri" w:hAnsi="Calibri"/>
          <w:lang w:val="hr-HR"/>
        </w:rPr>
      </w:pPr>
    </w:p>
    <w:tbl>
      <w:tblPr>
        <w:tblW w:w="10206" w:type="dxa"/>
        <w:tblInd w:w="-459" w:type="dxa"/>
        <w:tblLook w:val="04A0" w:firstRow="1" w:lastRow="0" w:firstColumn="1" w:lastColumn="0" w:noHBand="0" w:noVBand="1"/>
      </w:tblPr>
      <w:tblGrid>
        <w:gridCol w:w="2552"/>
        <w:gridCol w:w="1506"/>
        <w:gridCol w:w="1506"/>
        <w:gridCol w:w="1506"/>
        <w:gridCol w:w="1571"/>
        <w:gridCol w:w="1665"/>
      </w:tblGrid>
      <w:tr w:rsidR="006546D4" w:rsidRPr="00C20D58" w14:paraId="2B8FB3D7" w14:textId="77777777" w:rsidTr="00E077E4">
        <w:trPr>
          <w:trHeight w:val="525"/>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03F47" w14:textId="77777777" w:rsidR="00842665" w:rsidRPr="005746A3" w:rsidRDefault="00842665" w:rsidP="00DF0BBE">
            <w:pPr>
              <w:rPr>
                <w:rFonts w:ascii="Arial" w:hAnsi="Arial" w:cs="Arial"/>
                <w:sz w:val="20"/>
                <w:lang w:val="hr-HR"/>
              </w:rPr>
            </w:pPr>
            <w:r w:rsidRPr="005746A3">
              <w:rPr>
                <w:rFonts w:ascii="Arial" w:hAnsi="Arial" w:cs="Arial"/>
                <w:sz w:val="20"/>
                <w:lang w:val="hr-HR"/>
              </w:rPr>
              <w:t> </w:t>
            </w:r>
            <w:r w:rsidRPr="005746A3">
              <w:rPr>
                <w:rFonts w:ascii="Arial" w:hAnsi="Arial" w:cs="Arial"/>
                <w:b/>
                <w:bCs/>
                <w:sz w:val="20"/>
                <w:lang w:val="hr-HR"/>
              </w:rPr>
              <w:t>RASHODI I IZDACI</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14:paraId="64283C84" w14:textId="77777777" w:rsidR="00842665" w:rsidRPr="005746A3" w:rsidRDefault="00842665" w:rsidP="00DF0BBE">
            <w:pPr>
              <w:rPr>
                <w:rFonts w:ascii="Arial" w:hAnsi="Arial" w:cs="Arial"/>
                <w:b/>
                <w:bCs/>
                <w:sz w:val="20"/>
                <w:lang w:val="hr-HR"/>
              </w:rPr>
            </w:pPr>
            <w:r w:rsidRPr="005746A3">
              <w:rPr>
                <w:rFonts w:ascii="Arial" w:hAnsi="Arial" w:cs="Arial"/>
                <w:b/>
                <w:bCs/>
                <w:sz w:val="20"/>
                <w:lang w:val="hr-HR"/>
              </w:rPr>
              <w:t>OSTVARENO 2021.</w:t>
            </w:r>
          </w:p>
        </w:tc>
        <w:tc>
          <w:tcPr>
            <w:tcW w:w="1491" w:type="dxa"/>
            <w:tcBorders>
              <w:top w:val="single" w:sz="8" w:space="0" w:color="auto"/>
              <w:left w:val="nil"/>
              <w:bottom w:val="single" w:sz="8" w:space="0" w:color="auto"/>
              <w:right w:val="single" w:sz="8" w:space="0" w:color="auto"/>
            </w:tcBorders>
            <w:shd w:val="clear" w:color="auto" w:fill="auto"/>
            <w:noWrap/>
            <w:vAlign w:val="center"/>
            <w:hideMark/>
          </w:tcPr>
          <w:p w14:paraId="76A676DB" w14:textId="77777777" w:rsidR="00842665" w:rsidRPr="005746A3" w:rsidRDefault="00842665" w:rsidP="00DF0BBE">
            <w:pPr>
              <w:rPr>
                <w:rFonts w:ascii="Arial" w:hAnsi="Arial" w:cs="Arial"/>
                <w:b/>
                <w:bCs/>
                <w:sz w:val="20"/>
                <w:lang w:val="hr-HR"/>
              </w:rPr>
            </w:pPr>
            <w:r w:rsidRPr="005746A3">
              <w:rPr>
                <w:rFonts w:ascii="Arial" w:hAnsi="Arial" w:cs="Arial"/>
                <w:b/>
                <w:bCs/>
                <w:sz w:val="20"/>
                <w:lang w:val="hr-HR"/>
              </w:rPr>
              <w:t>PLAN 2022.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2AA6C4"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2023.</w:t>
            </w:r>
          </w:p>
        </w:tc>
        <w:tc>
          <w:tcPr>
            <w:tcW w:w="1571" w:type="dxa"/>
            <w:tcBorders>
              <w:top w:val="single" w:sz="8" w:space="0" w:color="auto"/>
              <w:left w:val="nil"/>
              <w:bottom w:val="single" w:sz="8" w:space="0" w:color="auto"/>
              <w:right w:val="single" w:sz="8" w:space="0" w:color="auto"/>
            </w:tcBorders>
            <w:shd w:val="clear" w:color="auto" w:fill="auto"/>
            <w:noWrap/>
            <w:vAlign w:val="center"/>
            <w:hideMark/>
          </w:tcPr>
          <w:p w14:paraId="5E4CAD1B"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2024.</w:t>
            </w:r>
          </w:p>
        </w:tc>
        <w:tc>
          <w:tcPr>
            <w:tcW w:w="1665" w:type="dxa"/>
            <w:tcBorders>
              <w:top w:val="single" w:sz="8" w:space="0" w:color="auto"/>
              <w:left w:val="nil"/>
              <w:bottom w:val="single" w:sz="8" w:space="0" w:color="auto"/>
              <w:right w:val="single" w:sz="8" w:space="0" w:color="auto"/>
            </w:tcBorders>
            <w:shd w:val="clear" w:color="auto" w:fill="auto"/>
            <w:noWrap/>
            <w:vAlign w:val="center"/>
            <w:hideMark/>
          </w:tcPr>
          <w:p w14:paraId="3E99C10C"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2025.</w:t>
            </w:r>
          </w:p>
        </w:tc>
      </w:tr>
      <w:tr w:rsidR="006546D4" w:rsidRPr="00C20D58" w14:paraId="1222FE13" w14:textId="77777777" w:rsidTr="00E077E4">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42F307B6" w14:textId="77777777" w:rsidR="00842665" w:rsidRPr="005746A3" w:rsidRDefault="00842665" w:rsidP="00DF0BBE">
            <w:pPr>
              <w:rPr>
                <w:rFonts w:ascii="Arial" w:hAnsi="Arial" w:cs="Arial"/>
                <w:sz w:val="20"/>
                <w:lang w:val="hr-HR"/>
              </w:rPr>
            </w:pPr>
            <w:r w:rsidRPr="005746A3">
              <w:rPr>
                <w:rFonts w:ascii="Arial" w:hAnsi="Arial" w:cs="Arial"/>
                <w:sz w:val="20"/>
                <w:lang w:val="hr-HR"/>
              </w:rPr>
              <w:t>Rashodi za zaposlene</w:t>
            </w:r>
          </w:p>
        </w:tc>
        <w:tc>
          <w:tcPr>
            <w:tcW w:w="1486" w:type="dxa"/>
            <w:tcBorders>
              <w:top w:val="nil"/>
              <w:left w:val="nil"/>
              <w:bottom w:val="single" w:sz="8" w:space="0" w:color="auto"/>
              <w:right w:val="single" w:sz="8" w:space="0" w:color="auto"/>
            </w:tcBorders>
            <w:shd w:val="clear" w:color="auto" w:fill="auto"/>
            <w:noWrap/>
            <w:vAlign w:val="center"/>
            <w:hideMark/>
          </w:tcPr>
          <w:p w14:paraId="007BAB56" w14:textId="24B00461" w:rsidR="00842665" w:rsidRPr="005746A3" w:rsidRDefault="00C13AC4" w:rsidP="00DF0BBE">
            <w:pPr>
              <w:jc w:val="right"/>
              <w:rPr>
                <w:rFonts w:ascii="Arial" w:hAnsi="Arial" w:cs="Arial"/>
                <w:sz w:val="20"/>
                <w:lang w:val="hr-HR"/>
              </w:rPr>
            </w:pPr>
            <w:r w:rsidRPr="005746A3">
              <w:rPr>
                <w:rFonts w:ascii="Arial" w:hAnsi="Arial" w:cs="Arial"/>
                <w:sz w:val="20"/>
                <w:lang w:val="hr-HR"/>
              </w:rPr>
              <w:t>3.576.54</w:t>
            </w:r>
            <w:r w:rsidR="0052123F">
              <w:rPr>
                <w:rFonts w:ascii="Arial" w:hAnsi="Arial" w:cs="Arial"/>
                <w:sz w:val="20"/>
                <w:lang w:val="hr-HR"/>
              </w:rPr>
              <w:t>0,67</w:t>
            </w:r>
          </w:p>
        </w:tc>
        <w:tc>
          <w:tcPr>
            <w:tcW w:w="1491" w:type="dxa"/>
            <w:tcBorders>
              <w:top w:val="nil"/>
              <w:left w:val="nil"/>
              <w:bottom w:val="single" w:sz="8" w:space="0" w:color="auto"/>
              <w:right w:val="single" w:sz="8" w:space="0" w:color="auto"/>
            </w:tcBorders>
            <w:shd w:val="clear" w:color="auto" w:fill="auto"/>
            <w:noWrap/>
            <w:vAlign w:val="center"/>
            <w:hideMark/>
          </w:tcPr>
          <w:p w14:paraId="2368AA08" w14:textId="450562B5" w:rsidR="00842665" w:rsidRPr="005746A3" w:rsidRDefault="00842665" w:rsidP="00DF0BBE">
            <w:pPr>
              <w:jc w:val="right"/>
              <w:rPr>
                <w:rFonts w:ascii="Arial" w:hAnsi="Arial" w:cs="Arial"/>
                <w:sz w:val="20"/>
                <w:lang w:val="hr-HR"/>
              </w:rPr>
            </w:pPr>
            <w:r w:rsidRPr="005746A3">
              <w:rPr>
                <w:rFonts w:ascii="Arial" w:hAnsi="Arial" w:cs="Arial"/>
                <w:sz w:val="20"/>
                <w:lang w:val="hr-HR"/>
              </w:rPr>
              <w:t>3.903.55</w:t>
            </w:r>
            <w:r w:rsidR="0052123F">
              <w:rPr>
                <w:rFonts w:ascii="Arial" w:hAnsi="Arial" w:cs="Arial"/>
                <w:sz w:val="20"/>
                <w:lang w:val="hr-HR"/>
              </w:rPr>
              <w:t>4,79</w:t>
            </w:r>
          </w:p>
        </w:tc>
        <w:tc>
          <w:tcPr>
            <w:tcW w:w="1441" w:type="dxa"/>
            <w:tcBorders>
              <w:top w:val="nil"/>
              <w:left w:val="nil"/>
              <w:bottom w:val="single" w:sz="8" w:space="0" w:color="auto"/>
              <w:right w:val="single" w:sz="8" w:space="0" w:color="auto"/>
            </w:tcBorders>
            <w:shd w:val="clear" w:color="auto" w:fill="auto"/>
            <w:noWrap/>
            <w:vAlign w:val="center"/>
            <w:hideMark/>
          </w:tcPr>
          <w:p w14:paraId="014FB9B2" w14:textId="25AFDBA8" w:rsidR="00842665" w:rsidRPr="00A50EA3" w:rsidRDefault="00842665" w:rsidP="00DF0BBE">
            <w:pPr>
              <w:jc w:val="right"/>
              <w:rPr>
                <w:rFonts w:ascii="Arial" w:hAnsi="Arial" w:cs="Arial"/>
                <w:sz w:val="20"/>
                <w:lang w:val="hr-HR"/>
              </w:rPr>
            </w:pPr>
            <w:r w:rsidRPr="00A50EA3">
              <w:rPr>
                <w:rFonts w:ascii="Arial" w:hAnsi="Arial" w:cs="Arial"/>
                <w:sz w:val="20"/>
                <w:lang w:val="hr-HR"/>
              </w:rPr>
              <w:t>4.216.83</w:t>
            </w:r>
            <w:r w:rsidR="006546D4" w:rsidRPr="00A50EA3">
              <w:rPr>
                <w:rFonts w:ascii="Arial" w:hAnsi="Arial" w:cs="Arial"/>
                <w:sz w:val="20"/>
                <w:lang w:val="hr-HR"/>
              </w:rPr>
              <w:t>6</w:t>
            </w:r>
            <w:r w:rsidR="0052123F">
              <w:rPr>
                <w:rFonts w:ascii="Arial" w:hAnsi="Arial" w:cs="Arial"/>
                <w:sz w:val="20"/>
                <w:lang w:val="hr-HR"/>
              </w:rPr>
              <w:t>,49</w:t>
            </w:r>
          </w:p>
        </w:tc>
        <w:tc>
          <w:tcPr>
            <w:tcW w:w="1571" w:type="dxa"/>
            <w:tcBorders>
              <w:top w:val="nil"/>
              <w:left w:val="nil"/>
              <w:bottom w:val="single" w:sz="8" w:space="0" w:color="auto"/>
              <w:right w:val="single" w:sz="8" w:space="0" w:color="auto"/>
            </w:tcBorders>
            <w:shd w:val="clear" w:color="auto" w:fill="auto"/>
            <w:noWrap/>
            <w:vAlign w:val="center"/>
            <w:hideMark/>
          </w:tcPr>
          <w:p w14:paraId="6A9396E6" w14:textId="626A7485" w:rsidR="00842665" w:rsidRPr="00A50EA3" w:rsidRDefault="00842665" w:rsidP="00DF0BBE">
            <w:pPr>
              <w:jc w:val="right"/>
              <w:rPr>
                <w:rFonts w:ascii="Arial" w:hAnsi="Arial" w:cs="Arial"/>
                <w:sz w:val="20"/>
                <w:lang w:val="hr-HR"/>
              </w:rPr>
            </w:pPr>
            <w:r w:rsidRPr="00A50EA3">
              <w:rPr>
                <w:rFonts w:ascii="Arial" w:hAnsi="Arial" w:cs="Arial"/>
                <w:sz w:val="20"/>
                <w:lang w:val="hr-HR"/>
              </w:rPr>
              <w:t>4.304.749</w:t>
            </w:r>
            <w:r w:rsidR="0052123F">
              <w:rPr>
                <w:rFonts w:ascii="Arial" w:hAnsi="Arial" w:cs="Arial"/>
                <w:sz w:val="20"/>
                <w:lang w:val="hr-HR"/>
              </w:rPr>
              <w:t>,00</w:t>
            </w:r>
          </w:p>
        </w:tc>
        <w:tc>
          <w:tcPr>
            <w:tcW w:w="1665" w:type="dxa"/>
            <w:tcBorders>
              <w:top w:val="nil"/>
              <w:left w:val="nil"/>
              <w:bottom w:val="single" w:sz="8" w:space="0" w:color="auto"/>
              <w:right w:val="single" w:sz="8" w:space="0" w:color="auto"/>
            </w:tcBorders>
            <w:shd w:val="clear" w:color="auto" w:fill="auto"/>
            <w:noWrap/>
            <w:vAlign w:val="center"/>
            <w:hideMark/>
          </w:tcPr>
          <w:p w14:paraId="3B10E4B6" w14:textId="6EF60E23" w:rsidR="00842665" w:rsidRPr="00A50EA3" w:rsidRDefault="00842665" w:rsidP="00DF0BBE">
            <w:pPr>
              <w:jc w:val="right"/>
              <w:rPr>
                <w:rFonts w:ascii="Arial" w:hAnsi="Arial" w:cs="Arial"/>
                <w:sz w:val="20"/>
                <w:lang w:val="hr-HR"/>
              </w:rPr>
            </w:pPr>
            <w:r w:rsidRPr="00A50EA3">
              <w:rPr>
                <w:rFonts w:ascii="Arial" w:hAnsi="Arial" w:cs="Arial"/>
                <w:sz w:val="20"/>
                <w:lang w:val="hr-HR"/>
              </w:rPr>
              <w:t>4.281.971</w:t>
            </w:r>
            <w:r w:rsidR="0052123F">
              <w:rPr>
                <w:rFonts w:ascii="Arial" w:hAnsi="Arial" w:cs="Arial"/>
                <w:sz w:val="20"/>
                <w:lang w:val="hr-HR"/>
              </w:rPr>
              <w:t>,00</w:t>
            </w:r>
          </w:p>
        </w:tc>
      </w:tr>
      <w:tr w:rsidR="006546D4" w:rsidRPr="00C20D58" w14:paraId="6CDDDBFE" w14:textId="77777777" w:rsidTr="004057F4">
        <w:trPr>
          <w:trHeight w:val="315"/>
        </w:trPr>
        <w:tc>
          <w:tcPr>
            <w:tcW w:w="2552" w:type="dxa"/>
            <w:tcBorders>
              <w:top w:val="nil"/>
              <w:left w:val="single" w:sz="8" w:space="0" w:color="auto"/>
              <w:bottom w:val="single" w:sz="4" w:space="0" w:color="auto"/>
              <w:right w:val="single" w:sz="8" w:space="0" w:color="auto"/>
            </w:tcBorders>
            <w:shd w:val="clear" w:color="auto" w:fill="auto"/>
            <w:noWrap/>
            <w:vAlign w:val="center"/>
            <w:hideMark/>
          </w:tcPr>
          <w:p w14:paraId="6379DE37" w14:textId="77777777" w:rsidR="00842665" w:rsidRPr="005746A3" w:rsidRDefault="00842665" w:rsidP="00DF0BBE">
            <w:pPr>
              <w:rPr>
                <w:rFonts w:ascii="Arial" w:hAnsi="Arial" w:cs="Arial"/>
                <w:sz w:val="20"/>
                <w:lang w:val="hr-HR"/>
              </w:rPr>
            </w:pPr>
            <w:r w:rsidRPr="005746A3">
              <w:rPr>
                <w:rFonts w:ascii="Arial" w:hAnsi="Arial" w:cs="Arial"/>
                <w:sz w:val="20"/>
                <w:lang w:val="hr-HR"/>
              </w:rPr>
              <w:t>Materijalni rashodi</w:t>
            </w:r>
          </w:p>
        </w:tc>
        <w:tc>
          <w:tcPr>
            <w:tcW w:w="1486" w:type="dxa"/>
            <w:tcBorders>
              <w:top w:val="nil"/>
              <w:left w:val="nil"/>
              <w:bottom w:val="single" w:sz="4" w:space="0" w:color="auto"/>
              <w:right w:val="single" w:sz="8" w:space="0" w:color="auto"/>
            </w:tcBorders>
            <w:shd w:val="clear" w:color="auto" w:fill="auto"/>
            <w:noWrap/>
            <w:vAlign w:val="center"/>
            <w:hideMark/>
          </w:tcPr>
          <w:p w14:paraId="554ED07A" w14:textId="7820005E" w:rsidR="00842665" w:rsidRPr="005746A3" w:rsidRDefault="00C13AC4" w:rsidP="00DF0BBE">
            <w:pPr>
              <w:jc w:val="right"/>
              <w:rPr>
                <w:rFonts w:ascii="Arial" w:hAnsi="Arial" w:cs="Arial"/>
                <w:sz w:val="20"/>
                <w:lang w:val="hr-HR"/>
              </w:rPr>
            </w:pPr>
            <w:r w:rsidRPr="005746A3">
              <w:rPr>
                <w:rFonts w:ascii="Arial" w:hAnsi="Arial" w:cs="Arial"/>
                <w:sz w:val="20"/>
                <w:lang w:val="hr-HR"/>
              </w:rPr>
              <w:t>2.887.806</w:t>
            </w:r>
            <w:r w:rsidR="0052123F">
              <w:rPr>
                <w:rFonts w:ascii="Arial" w:hAnsi="Arial" w:cs="Arial"/>
                <w:sz w:val="20"/>
                <w:lang w:val="hr-HR"/>
              </w:rPr>
              <w:t>,38</w:t>
            </w:r>
          </w:p>
        </w:tc>
        <w:tc>
          <w:tcPr>
            <w:tcW w:w="1491" w:type="dxa"/>
            <w:tcBorders>
              <w:top w:val="nil"/>
              <w:left w:val="nil"/>
              <w:bottom w:val="single" w:sz="4" w:space="0" w:color="auto"/>
              <w:right w:val="single" w:sz="8" w:space="0" w:color="auto"/>
            </w:tcBorders>
            <w:shd w:val="clear" w:color="auto" w:fill="auto"/>
            <w:noWrap/>
            <w:vAlign w:val="center"/>
            <w:hideMark/>
          </w:tcPr>
          <w:p w14:paraId="4BA0B2C2" w14:textId="7DA5A558" w:rsidR="00842665" w:rsidRPr="005746A3" w:rsidRDefault="00842665" w:rsidP="00DF0BBE">
            <w:pPr>
              <w:jc w:val="right"/>
              <w:rPr>
                <w:rFonts w:ascii="Arial" w:hAnsi="Arial" w:cs="Arial"/>
                <w:sz w:val="20"/>
                <w:lang w:val="hr-HR"/>
              </w:rPr>
            </w:pPr>
            <w:r w:rsidRPr="005746A3">
              <w:rPr>
                <w:rFonts w:ascii="Arial" w:hAnsi="Arial" w:cs="Arial"/>
                <w:sz w:val="20"/>
                <w:lang w:val="hr-HR"/>
              </w:rPr>
              <w:t>3.965.08</w:t>
            </w:r>
            <w:r w:rsidR="0052123F">
              <w:rPr>
                <w:rFonts w:ascii="Arial" w:hAnsi="Arial" w:cs="Arial"/>
                <w:sz w:val="20"/>
                <w:lang w:val="hr-HR"/>
              </w:rPr>
              <w:t>8,84</w:t>
            </w:r>
          </w:p>
        </w:tc>
        <w:tc>
          <w:tcPr>
            <w:tcW w:w="1441" w:type="dxa"/>
            <w:tcBorders>
              <w:top w:val="nil"/>
              <w:left w:val="nil"/>
              <w:bottom w:val="single" w:sz="4" w:space="0" w:color="auto"/>
              <w:right w:val="single" w:sz="8" w:space="0" w:color="auto"/>
            </w:tcBorders>
            <w:shd w:val="clear" w:color="auto" w:fill="auto"/>
            <w:noWrap/>
            <w:vAlign w:val="center"/>
            <w:hideMark/>
          </w:tcPr>
          <w:p w14:paraId="6EF69F87" w14:textId="4F5FCE08" w:rsidR="00842665" w:rsidRPr="009D5A01" w:rsidRDefault="00842665" w:rsidP="00DF0BBE">
            <w:pPr>
              <w:jc w:val="right"/>
              <w:rPr>
                <w:rFonts w:ascii="Arial" w:hAnsi="Arial" w:cs="Arial"/>
                <w:sz w:val="20"/>
                <w:lang w:val="hr-HR"/>
              </w:rPr>
            </w:pPr>
            <w:r w:rsidRPr="009D5A01">
              <w:rPr>
                <w:rFonts w:ascii="Arial" w:hAnsi="Arial" w:cs="Arial"/>
                <w:sz w:val="20"/>
                <w:lang w:val="hr-HR"/>
              </w:rPr>
              <w:t>4.</w:t>
            </w:r>
            <w:r w:rsidR="003B23E9" w:rsidRPr="009D5A01">
              <w:rPr>
                <w:rFonts w:ascii="Arial" w:hAnsi="Arial" w:cs="Arial"/>
                <w:sz w:val="20"/>
                <w:lang w:val="hr-HR"/>
              </w:rPr>
              <w:t>46</w:t>
            </w:r>
            <w:r w:rsidRPr="009D5A01">
              <w:rPr>
                <w:rFonts w:ascii="Arial" w:hAnsi="Arial" w:cs="Arial"/>
                <w:sz w:val="20"/>
                <w:lang w:val="hr-HR"/>
              </w:rPr>
              <w:t>8.10</w:t>
            </w:r>
            <w:r w:rsidR="0052123F" w:rsidRPr="009D5A01">
              <w:rPr>
                <w:rFonts w:ascii="Arial" w:hAnsi="Arial" w:cs="Arial"/>
                <w:sz w:val="20"/>
                <w:lang w:val="hr-HR"/>
              </w:rPr>
              <w:t>1,67</w:t>
            </w:r>
          </w:p>
        </w:tc>
        <w:tc>
          <w:tcPr>
            <w:tcW w:w="1571" w:type="dxa"/>
            <w:tcBorders>
              <w:top w:val="nil"/>
              <w:left w:val="nil"/>
              <w:bottom w:val="single" w:sz="4" w:space="0" w:color="auto"/>
              <w:right w:val="single" w:sz="8" w:space="0" w:color="auto"/>
            </w:tcBorders>
            <w:shd w:val="clear" w:color="auto" w:fill="auto"/>
            <w:noWrap/>
            <w:vAlign w:val="center"/>
            <w:hideMark/>
          </w:tcPr>
          <w:p w14:paraId="06530332" w14:textId="69EA5A9F" w:rsidR="00842665" w:rsidRPr="00A50EA3" w:rsidRDefault="00842665" w:rsidP="00DF0BBE">
            <w:pPr>
              <w:jc w:val="right"/>
              <w:rPr>
                <w:rFonts w:ascii="Arial" w:hAnsi="Arial" w:cs="Arial"/>
                <w:sz w:val="20"/>
                <w:lang w:val="hr-HR"/>
              </w:rPr>
            </w:pPr>
            <w:r w:rsidRPr="00A50EA3">
              <w:rPr>
                <w:rFonts w:ascii="Arial" w:hAnsi="Arial" w:cs="Arial"/>
                <w:sz w:val="20"/>
                <w:lang w:val="hr-HR"/>
              </w:rPr>
              <w:t>3.615.965</w:t>
            </w:r>
            <w:r w:rsidR="0052123F">
              <w:rPr>
                <w:rFonts w:ascii="Arial" w:hAnsi="Arial" w:cs="Arial"/>
                <w:sz w:val="20"/>
                <w:lang w:val="hr-HR"/>
              </w:rPr>
              <w:t>,00</w:t>
            </w:r>
          </w:p>
        </w:tc>
        <w:tc>
          <w:tcPr>
            <w:tcW w:w="1665" w:type="dxa"/>
            <w:tcBorders>
              <w:top w:val="nil"/>
              <w:left w:val="nil"/>
              <w:bottom w:val="single" w:sz="4" w:space="0" w:color="auto"/>
              <w:right w:val="single" w:sz="8" w:space="0" w:color="auto"/>
            </w:tcBorders>
            <w:shd w:val="clear" w:color="auto" w:fill="auto"/>
            <w:noWrap/>
            <w:vAlign w:val="center"/>
            <w:hideMark/>
          </w:tcPr>
          <w:p w14:paraId="39AE4019" w14:textId="25D58DEF" w:rsidR="00842665" w:rsidRPr="00A50EA3" w:rsidRDefault="00842665" w:rsidP="00DF0BBE">
            <w:pPr>
              <w:jc w:val="right"/>
              <w:rPr>
                <w:rFonts w:ascii="Arial" w:hAnsi="Arial" w:cs="Arial"/>
                <w:sz w:val="20"/>
                <w:lang w:val="hr-HR"/>
              </w:rPr>
            </w:pPr>
            <w:r w:rsidRPr="00A50EA3">
              <w:rPr>
                <w:rFonts w:ascii="Arial" w:hAnsi="Arial" w:cs="Arial"/>
                <w:sz w:val="20"/>
                <w:lang w:val="hr-HR"/>
              </w:rPr>
              <w:t>3.673.827</w:t>
            </w:r>
            <w:r w:rsidR="0052123F">
              <w:rPr>
                <w:rFonts w:ascii="Arial" w:hAnsi="Arial" w:cs="Arial"/>
                <w:sz w:val="20"/>
                <w:lang w:val="hr-HR"/>
              </w:rPr>
              <w:t>,00</w:t>
            </w:r>
          </w:p>
        </w:tc>
      </w:tr>
      <w:tr w:rsidR="006546D4" w:rsidRPr="00C20D58" w14:paraId="4DFCC185" w14:textId="77777777" w:rsidTr="004057F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821B" w14:textId="77777777" w:rsidR="00842665" w:rsidRPr="005746A3" w:rsidRDefault="00842665" w:rsidP="00DF0BBE">
            <w:pPr>
              <w:rPr>
                <w:rFonts w:ascii="Arial" w:hAnsi="Arial" w:cs="Arial"/>
                <w:sz w:val="20"/>
                <w:lang w:val="hr-HR"/>
              </w:rPr>
            </w:pPr>
            <w:r w:rsidRPr="005746A3">
              <w:rPr>
                <w:rFonts w:ascii="Arial" w:hAnsi="Arial" w:cs="Arial"/>
                <w:sz w:val="20"/>
                <w:lang w:val="hr-HR"/>
              </w:rPr>
              <w:t>Financijski rashodi</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0FC4" w14:textId="7C7A393D" w:rsidR="00842665" w:rsidRPr="005746A3" w:rsidRDefault="00C13AC4" w:rsidP="00DF0BBE">
            <w:pPr>
              <w:jc w:val="right"/>
              <w:rPr>
                <w:rFonts w:ascii="Arial" w:hAnsi="Arial" w:cs="Arial"/>
                <w:sz w:val="20"/>
                <w:lang w:val="hr-HR"/>
              </w:rPr>
            </w:pPr>
            <w:r w:rsidRPr="005746A3">
              <w:rPr>
                <w:rFonts w:ascii="Arial" w:hAnsi="Arial" w:cs="Arial"/>
                <w:sz w:val="20"/>
                <w:lang w:val="hr-HR"/>
              </w:rPr>
              <w:t>51.912</w:t>
            </w:r>
            <w:r w:rsidR="0052123F">
              <w:rPr>
                <w:rFonts w:ascii="Arial" w:hAnsi="Arial" w:cs="Arial"/>
                <w:sz w:val="20"/>
                <w:lang w:val="hr-HR"/>
              </w:rPr>
              <w:t>,12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9065" w14:textId="2E1EB43E" w:rsidR="00842665" w:rsidRPr="005746A3" w:rsidRDefault="00842665" w:rsidP="00DF0BBE">
            <w:pPr>
              <w:jc w:val="right"/>
              <w:rPr>
                <w:rFonts w:ascii="Arial" w:hAnsi="Arial" w:cs="Arial"/>
                <w:sz w:val="20"/>
                <w:lang w:val="hr-HR"/>
              </w:rPr>
            </w:pPr>
            <w:r w:rsidRPr="005746A3">
              <w:rPr>
                <w:rFonts w:ascii="Arial" w:hAnsi="Arial" w:cs="Arial"/>
                <w:sz w:val="20"/>
                <w:lang w:val="hr-HR"/>
              </w:rPr>
              <w:t>57.446</w:t>
            </w:r>
            <w:r w:rsidR="0052123F">
              <w:rPr>
                <w:rFonts w:ascii="Arial" w:hAnsi="Arial" w:cs="Arial"/>
                <w:sz w:val="20"/>
                <w:lang w:val="hr-HR"/>
              </w:rPr>
              <w:t>,32</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24363" w14:textId="39076FC9" w:rsidR="00842665" w:rsidRPr="009D5A01" w:rsidRDefault="00842665" w:rsidP="00DF0BBE">
            <w:pPr>
              <w:jc w:val="right"/>
              <w:rPr>
                <w:rFonts w:ascii="Arial" w:hAnsi="Arial" w:cs="Arial"/>
                <w:sz w:val="20"/>
                <w:lang w:val="hr-HR"/>
              </w:rPr>
            </w:pPr>
            <w:r w:rsidRPr="009D5A01">
              <w:rPr>
                <w:rFonts w:ascii="Arial" w:hAnsi="Arial" w:cs="Arial"/>
                <w:sz w:val="20"/>
                <w:lang w:val="hr-HR"/>
              </w:rPr>
              <w:t>35.8</w:t>
            </w:r>
            <w:r w:rsidR="005746A3" w:rsidRPr="009D5A01">
              <w:rPr>
                <w:rFonts w:ascii="Arial" w:hAnsi="Arial" w:cs="Arial"/>
                <w:sz w:val="20"/>
                <w:lang w:val="hr-HR"/>
              </w:rPr>
              <w:t>13</w:t>
            </w:r>
            <w:r w:rsidR="0052123F" w:rsidRPr="009D5A01">
              <w:rPr>
                <w:rFonts w:ascii="Arial" w:hAnsi="Arial" w:cs="Arial"/>
                <w:sz w:val="20"/>
                <w:lang w:val="hr-HR"/>
              </w:rPr>
              <w:t>,20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01EDC" w14:textId="1C830799" w:rsidR="00842665" w:rsidRPr="00A50EA3" w:rsidRDefault="00842665" w:rsidP="00DF0BBE">
            <w:pPr>
              <w:jc w:val="right"/>
              <w:rPr>
                <w:rFonts w:ascii="Arial" w:hAnsi="Arial" w:cs="Arial"/>
                <w:sz w:val="20"/>
                <w:lang w:val="hr-HR"/>
              </w:rPr>
            </w:pPr>
            <w:r w:rsidRPr="00A50EA3">
              <w:rPr>
                <w:rFonts w:ascii="Arial" w:hAnsi="Arial" w:cs="Arial"/>
                <w:sz w:val="20"/>
                <w:lang w:val="hr-HR"/>
              </w:rPr>
              <w:t>33.5</w:t>
            </w:r>
            <w:r w:rsidR="00C13AC4" w:rsidRPr="00A50EA3">
              <w:rPr>
                <w:rFonts w:ascii="Arial" w:hAnsi="Arial" w:cs="Arial"/>
                <w:sz w:val="20"/>
                <w:lang w:val="hr-HR"/>
              </w:rPr>
              <w:t>7</w:t>
            </w:r>
            <w:r w:rsidR="00A50EA3" w:rsidRPr="00A50EA3">
              <w:rPr>
                <w:rFonts w:ascii="Arial" w:hAnsi="Arial" w:cs="Arial"/>
                <w:sz w:val="20"/>
                <w:lang w:val="hr-HR"/>
              </w:rPr>
              <w:t>4</w:t>
            </w:r>
            <w:r w:rsidR="0052123F">
              <w:rPr>
                <w:rFonts w:ascii="Arial" w:hAnsi="Arial" w:cs="Arial"/>
                <w:sz w:val="20"/>
                <w:lang w:val="hr-HR"/>
              </w:rPr>
              <w:t>,08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C94FF" w14:textId="2CADCEEF" w:rsidR="00842665" w:rsidRPr="00A50EA3" w:rsidRDefault="00C13AC4" w:rsidP="00DF0BBE">
            <w:pPr>
              <w:jc w:val="right"/>
              <w:rPr>
                <w:rFonts w:ascii="Arial" w:hAnsi="Arial" w:cs="Arial"/>
                <w:sz w:val="20"/>
                <w:lang w:val="hr-HR"/>
              </w:rPr>
            </w:pPr>
            <w:r w:rsidRPr="00A50EA3">
              <w:rPr>
                <w:rFonts w:ascii="Arial" w:hAnsi="Arial" w:cs="Arial"/>
                <w:sz w:val="20"/>
                <w:lang w:val="hr-HR"/>
              </w:rPr>
              <w:t>53.470</w:t>
            </w:r>
            <w:r w:rsidR="0052123F">
              <w:rPr>
                <w:rFonts w:ascii="Arial" w:hAnsi="Arial" w:cs="Arial"/>
                <w:sz w:val="20"/>
                <w:lang w:val="hr-HR"/>
              </w:rPr>
              <w:t>,10</w:t>
            </w:r>
          </w:p>
        </w:tc>
      </w:tr>
      <w:tr w:rsidR="006546D4" w:rsidRPr="00C20D58" w14:paraId="3A4E2FA7" w14:textId="77777777" w:rsidTr="001A179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DEB5" w14:textId="77777777" w:rsidR="00842665" w:rsidRPr="005746A3" w:rsidRDefault="00842665" w:rsidP="00DF0BBE">
            <w:pPr>
              <w:rPr>
                <w:rFonts w:ascii="Arial" w:hAnsi="Arial" w:cs="Arial"/>
                <w:sz w:val="20"/>
                <w:lang w:val="hr-HR"/>
              </w:rPr>
            </w:pPr>
            <w:r w:rsidRPr="005746A3">
              <w:rPr>
                <w:rFonts w:ascii="Arial" w:hAnsi="Arial" w:cs="Arial"/>
                <w:sz w:val="20"/>
                <w:lang w:val="hr-HR"/>
              </w:rPr>
              <w:t>Pomoći</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CC54" w14:textId="208927F2" w:rsidR="00842665" w:rsidRPr="005746A3" w:rsidRDefault="00C13AC4" w:rsidP="00DF0BBE">
            <w:pPr>
              <w:jc w:val="right"/>
              <w:rPr>
                <w:rFonts w:ascii="Arial" w:hAnsi="Arial" w:cs="Arial"/>
                <w:sz w:val="20"/>
                <w:lang w:val="hr-HR"/>
              </w:rPr>
            </w:pPr>
            <w:r w:rsidRPr="005746A3">
              <w:rPr>
                <w:rFonts w:ascii="Arial" w:hAnsi="Arial" w:cs="Arial"/>
                <w:sz w:val="20"/>
                <w:lang w:val="hr-HR"/>
              </w:rPr>
              <w:t>192.71</w:t>
            </w:r>
            <w:r w:rsidR="0052123F">
              <w:rPr>
                <w:rFonts w:ascii="Arial" w:hAnsi="Arial" w:cs="Arial"/>
                <w:sz w:val="20"/>
                <w:lang w:val="hr-HR"/>
              </w:rPr>
              <w:t>0,53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6EAE" w14:textId="180A2BCF" w:rsidR="00842665" w:rsidRPr="005746A3" w:rsidRDefault="00842665" w:rsidP="00DF0BBE">
            <w:pPr>
              <w:jc w:val="right"/>
              <w:rPr>
                <w:rFonts w:ascii="Arial" w:hAnsi="Arial" w:cs="Arial"/>
                <w:sz w:val="20"/>
                <w:lang w:val="hr-HR"/>
              </w:rPr>
            </w:pPr>
            <w:r w:rsidRPr="005746A3">
              <w:rPr>
                <w:rFonts w:ascii="Arial" w:hAnsi="Arial" w:cs="Arial"/>
                <w:sz w:val="20"/>
                <w:lang w:val="hr-HR"/>
              </w:rPr>
              <w:t>332.603</w:t>
            </w:r>
            <w:r w:rsidR="0052123F">
              <w:rPr>
                <w:rFonts w:ascii="Arial" w:hAnsi="Arial" w:cs="Arial"/>
                <w:sz w:val="20"/>
                <w:lang w:val="hr-HR"/>
              </w:rPr>
              <w:t>,37</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03F2" w14:textId="16E463B1" w:rsidR="00842665" w:rsidRPr="009D5A01" w:rsidRDefault="00842665" w:rsidP="00DF0BBE">
            <w:pPr>
              <w:jc w:val="right"/>
              <w:rPr>
                <w:rFonts w:ascii="Arial" w:hAnsi="Arial" w:cs="Arial"/>
                <w:sz w:val="20"/>
                <w:lang w:val="hr-HR"/>
              </w:rPr>
            </w:pPr>
            <w:r w:rsidRPr="009D5A01">
              <w:rPr>
                <w:rFonts w:ascii="Arial" w:hAnsi="Arial" w:cs="Arial"/>
                <w:sz w:val="20"/>
                <w:lang w:val="hr-HR"/>
              </w:rPr>
              <w:t>2</w:t>
            </w:r>
            <w:r w:rsidR="005746A3" w:rsidRPr="009D5A01">
              <w:rPr>
                <w:rFonts w:ascii="Arial" w:hAnsi="Arial" w:cs="Arial"/>
                <w:sz w:val="20"/>
                <w:lang w:val="hr-HR"/>
              </w:rPr>
              <w:t>44.750</w:t>
            </w:r>
            <w:r w:rsidR="0052123F" w:rsidRPr="009D5A01">
              <w:rPr>
                <w:rFonts w:ascii="Arial" w:hAnsi="Arial" w:cs="Arial"/>
                <w:sz w:val="20"/>
                <w:lang w:val="hr-HR"/>
              </w:rPr>
              <w:t>,00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222C6" w14:textId="7A60D201" w:rsidR="00842665" w:rsidRPr="00A50EA3" w:rsidRDefault="00842665" w:rsidP="00DF0BBE">
            <w:pPr>
              <w:jc w:val="right"/>
              <w:rPr>
                <w:rFonts w:ascii="Arial" w:hAnsi="Arial" w:cs="Arial"/>
                <w:sz w:val="20"/>
                <w:lang w:val="hr-HR"/>
              </w:rPr>
            </w:pPr>
            <w:r w:rsidRPr="00A50EA3">
              <w:rPr>
                <w:rFonts w:ascii="Arial" w:hAnsi="Arial" w:cs="Arial"/>
                <w:sz w:val="20"/>
                <w:lang w:val="hr-HR"/>
              </w:rPr>
              <w:t>227.390</w:t>
            </w:r>
            <w:r w:rsidR="0052123F">
              <w:rPr>
                <w:rFonts w:ascii="Arial" w:hAnsi="Arial" w:cs="Arial"/>
                <w:sz w:val="20"/>
                <w:lang w:val="hr-HR"/>
              </w:rPr>
              <w:t>,00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C0D3" w14:textId="13BBCC1F" w:rsidR="00842665" w:rsidRPr="00A50EA3" w:rsidRDefault="00842665" w:rsidP="00DF0BBE">
            <w:pPr>
              <w:jc w:val="right"/>
              <w:rPr>
                <w:rFonts w:ascii="Arial" w:hAnsi="Arial" w:cs="Arial"/>
                <w:sz w:val="20"/>
                <w:lang w:val="hr-HR"/>
              </w:rPr>
            </w:pPr>
            <w:r w:rsidRPr="00A50EA3">
              <w:rPr>
                <w:rFonts w:ascii="Arial" w:hAnsi="Arial" w:cs="Arial"/>
                <w:sz w:val="20"/>
                <w:lang w:val="hr-HR"/>
              </w:rPr>
              <w:t>227.390</w:t>
            </w:r>
            <w:r w:rsidR="0052123F">
              <w:rPr>
                <w:rFonts w:ascii="Arial" w:hAnsi="Arial" w:cs="Arial"/>
                <w:sz w:val="20"/>
                <w:lang w:val="hr-HR"/>
              </w:rPr>
              <w:t>,00</w:t>
            </w:r>
          </w:p>
        </w:tc>
      </w:tr>
      <w:tr w:rsidR="006546D4" w:rsidRPr="00C20D58" w14:paraId="198FFCD1" w14:textId="77777777" w:rsidTr="001A1798">
        <w:trPr>
          <w:trHeight w:val="52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86DAB4" w14:textId="77777777" w:rsidR="00842665" w:rsidRPr="005746A3" w:rsidRDefault="00842665" w:rsidP="00DF0BBE">
            <w:pPr>
              <w:rPr>
                <w:rFonts w:ascii="Arial" w:hAnsi="Arial" w:cs="Arial"/>
                <w:sz w:val="20"/>
                <w:lang w:val="hr-HR"/>
              </w:rPr>
            </w:pPr>
            <w:r w:rsidRPr="005746A3">
              <w:rPr>
                <w:rFonts w:ascii="Arial" w:hAnsi="Arial" w:cs="Arial"/>
                <w:sz w:val="20"/>
                <w:lang w:val="hr-HR"/>
              </w:rPr>
              <w:t>Naknade građanima i kućanstvima</w:t>
            </w:r>
          </w:p>
        </w:tc>
        <w:tc>
          <w:tcPr>
            <w:tcW w:w="1486" w:type="dxa"/>
            <w:tcBorders>
              <w:top w:val="single" w:sz="4" w:space="0" w:color="auto"/>
              <w:left w:val="nil"/>
              <w:bottom w:val="single" w:sz="8" w:space="0" w:color="auto"/>
              <w:right w:val="single" w:sz="8" w:space="0" w:color="auto"/>
            </w:tcBorders>
            <w:shd w:val="clear" w:color="auto" w:fill="auto"/>
            <w:noWrap/>
            <w:vAlign w:val="center"/>
            <w:hideMark/>
          </w:tcPr>
          <w:p w14:paraId="24811EB5" w14:textId="4775BAB4" w:rsidR="00842665" w:rsidRPr="005746A3" w:rsidRDefault="00C13AC4" w:rsidP="00DF0BBE">
            <w:pPr>
              <w:jc w:val="right"/>
              <w:rPr>
                <w:rFonts w:ascii="Arial" w:hAnsi="Arial" w:cs="Arial"/>
                <w:sz w:val="20"/>
                <w:lang w:val="hr-HR"/>
              </w:rPr>
            </w:pPr>
            <w:r w:rsidRPr="005746A3">
              <w:rPr>
                <w:rFonts w:ascii="Arial" w:hAnsi="Arial" w:cs="Arial"/>
                <w:sz w:val="20"/>
                <w:lang w:val="hr-HR"/>
              </w:rPr>
              <w:t>214.602</w:t>
            </w:r>
            <w:r w:rsidR="0052123F">
              <w:rPr>
                <w:rFonts w:ascii="Arial" w:hAnsi="Arial" w:cs="Arial"/>
                <w:sz w:val="20"/>
                <w:lang w:val="hr-HR"/>
              </w:rPr>
              <w:t>,45</w:t>
            </w:r>
          </w:p>
        </w:tc>
        <w:tc>
          <w:tcPr>
            <w:tcW w:w="1491" w:type="dxa"/>
            <w:tcBorders>
              <w:top w:val="single" w:sz="4" w:space="0" w:color="auto"/>
              <w:left w:val="nil"/>
              <w:bottom w:val="single" w:sz="8" w:space="0" w:color="auto"/>
              <w:right w:val="single" w:sz="8" w:space="0" w:color="auto"/>
            </w:tcBorders>
            <w:shd w:val="clear" w:color="auto" w:fill="auto"/>
            <w:noWrap/>
            <w:vAlign w:val="center"/>
            <w:hideMark/>
          </w:tcPr>
          <w:p w14:paraId="0883CE23" w14:textId="3B605547" w:rsidR="00842665" w:rsidRPr="005746A3" w:rsidRDefault="00842665" w:rsidP="00DF0BBE">
            <w:pPr>
              <w:jc w:val="right"/>
              <w:rPr>
                <w:rFonts w:ascii="Arial" w:hAnsi="Arial" w:cs="Arial"/>
                <w:sz w:val="20"/>
                <w:lang w:val="hr-HR"/>
              </w:rPr>
            </w:pPr>
            <w:r w:rsidRPr="005746A3">
              <w:rPr>
                <w:rFonts w:ascii="Arial" w:hAnsi="Arial" w:cs="Arial"/>
                <w:sz w:val="20"/>
                <w:lang w:val="hr-HR"/>
              </w:rPr>
              <w:t>259.</w:t>
            </w:r>
            <w:r w:rsidR="004572C1">
              <w:rPr>
                <w:rFonts w:ascii="Arial" w:hAnsi="Arial" w:cs="Arial"/>
                <w:sz w:val="20"/>
                <w:lang w:val="hr-HR"/>
              </w:rPr>
              <w:t>499,64</w:t>
            </w:r>
          </w:p>
        </w:tc>
        <w:tc>
          <w:tcPr>
            <w:tcW w:w="1441" w:type="dxa"/>
            <w:tcBorders>
              <w:top w:val="single" w:sz="4" w:space="0" w:color="auto"/>
              <w:left w:val="nil"/>
              <w:bottom w:val="single" w:sz="8" w:space="0" w:color="auto"/>
              <w:right w:val="single" w:sz="8" w:space="0" w:color="auto"/>
            </w:tcBorders>
            <w:shd w:val="clear" w:color="auto" w:fill="auto"/>
            <w:noWrap/>
            <w:vAlign w:val="center"/>
            <w:hideMark/>
          </w:tcPr>
          <w:p w14:paraId="4387DA06" w14:textId="61395F28" w:rsidR="00842665" w:rsidRPr="009D5A01" w:rsidRDefault="00842665" w:rsidP="00DF0BBE">
            <w:pPr>
              <w:jc w:val="right"/>
              <w:rPr>
                <w:rFonts w:ascii="Arial" w:hAnsi="Arial" w:cs="Arial"/>
                <w:sz w:val="20"/>
                <w:lang w:val="hr-HR"/>
              </w:rPr>
            </w:pPr>
            <w:r w:rsidRPr="009D5A01">
              <w:rPr>
                <w:rFonts w:ascii="Arial" w:hAnsi="Arial" w:cs="Arial"/>
                <w:sz w:val="20"/>
                <w:lang w:val="hr-HR"/>
              </w:rPr>
              <w:t>268.278</w:t>
            </w:r>
            <w:r w:rsidR="004572C1" w:rsidRPr="009D5A01">
              <w:rPr>
                <w:rFonts w:ascii="Arial" w:hAnsi="Arial" w:cs="Arial"/>
                <w:sz w:val="20"/>
                <w:lang w:val="hr-HR"/>
              </w:rPr>
              <w:t>,00</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4DC3F2B1" w14:textId="6BD277F7" w:rsidR="00842665" w:rsidRPr="00A50EA3" w:rsidRDefault="00842665" w:rsidP="00DF0BBE">
            <w:pPr>
              <w:jc w:val="right"/>
              <w:rPr>
                <w:rFonts w:ascii="Arial" w:hAnsi="Arial" w:cs="Arial"/>
                <w:sz w:val="20"/>
                <w:lang w:val="hr-HR"/>
              </w:rPr>
            </w:pPr>
            <w:r w:rsidRPr="00A50EA3">
              <w:rPr>
                <w:rFonts w:ascii="Arial" w:hAnsi="Arial" w:cs="Arial"/>
                <w:sz w:val="20"/>
                <w:lang w:val="hr-HR"/>
              </w:rPr>
              <w:t>265.408</w:t>
            </w:r>
            <w:r w:rsidR="004572C1">
              <w:rPr>
                <w:rFonts w:ascii="Arial" w:hAnsi="Arial" w:cs="Arial"/>
                <w:sz w:val="20"/>
                <w:lang w:val="hr-HR"/>
              </w:rPr>
              <w:t>,00</w:t>
            </w:r>
          </w:p>
        </w:tc>
        <w:tc>
          <w:tcPr>
            <w:tcW w:w="1665" w:type="dxa"/>
            <w:tcBorders>
              <w:top w:val="single" w:sz="4" w:space="0" w:color="auto"/>
              <w:left w:val="nil"/>
              <w:bottom w:val="single" w:sz="8" w:space="0" w:color="auto"/>
              <w:right w:val="single" w:sz="8" w:space="0" w:color="auto"/>
            </w:tcBorders>
            <w:shd w:val="clear" w:color="auto" w:fill="auto"/>
            <w:noWrap/>
            <w:vAlign w:val="center"/>
            <w:hideMark/>
          </w:tcPr>
          <w:p w14:paraId="71425A52" w14:textId="0DDD686A" w:rsidR="00842665" w:rsidRPr="00A50EA3" w:rsidRDefault="00842665" w:rsidP="00DF0BBE">
            <w:pPr>
              <w:jc w:val="right"/>
              <w:rPr>
                <w:rFonts w:ascii="Arial" w:hAnsi="Arial" w:cs="Arial"/>
                <w:sz w:val="20"/>
                <w:lang w:val="hr-HR"/>
              </w:rPr>
            </w:pPr>
            <w:r w:rsidRPr="00A50EA3">
              <w:rPr>
                <w:rFonts w:ascii="Arial" w:hAnsi="Arial" w:cs="Arial"/>
                <w:sz w:val="20"/>
                <w:lang w:val="hr-HR"/>
              </w:rPr>
              <w:t>265.408</w:t>
            </w:r>
            <w:r w:rsidR="004572C1">
              <w:rPr>
                <w:rFonts w:ascii="Arial" w:hAnsi="Arial" w:cs="Arial"/>
                <w:sz w:val="20"/>
                <w:lang w:val="hr-HR"/>
              </w:rPr>
              <w:t>,00</w:t>
            </w:r>
          </w:p>
        </w:tc>
      </w:tr>
      <w:tr w:rsidR="006546D4" w:rsidRPr="00C20D58" w14:paraId="3E5929B5" w14:textId="77777777" w:rsidTr="00E077E4">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3E2AFAC" w14:textId="77777777" w:rsidR="00842665" w:rsidRPr="005746A3" w:rsidRDefault="00842665" w:rsidP="00DF0BBE">
            <w:pPr>
              <w:rPr>
                <w:rFonts w:ascii="Arial" w:hAnsi="Arial" w:cs="Arial"/>
                <w:sz w:val="20"/>
                <w:lang w:val="hr-HR"/>
              </w:rPr>
            </w:pPr>
            <w:r w:rsidRPr="005746A3">
              <w:rPr>
                <w:rFonts w:ascii="Arial" w:hAnsi="Arial" w:cs="Arial"/>
                <w:sz w:val="20"/>
                <w:lang w:val="hr-HR"/>
              </w:rPr>
              <w:t>Ostali rashodi(pomoći i donacije)</w:t>
            </w:r>
          </w:p>
        </w:tc>
        <w:tc>
          <w:tcPr>
            <w:tcW w:w="1486" w:type="dxa"/>
            <w:tcBorders>
              <w:top w:val="nil"/>
              <w:left w:val="nil"/>
              <w:bottom w:val="single" w:sz="8" w:space="0" w:color="auto"/>
              <w:right w:val="single" w:sz="8" w:space="0" w:color="auto"/>
            </w:tcBorders>
            <w:shd w:val="clear" w:color="auto" w:fill="auto"/>
            <w:noWrap/>
            <w:vAlign w:val="center"/>
            <w:hideMark/>
          </w:tcPr>
          <w:p w14:paraId="6A7A39D7" w14:textId="08468C13" w:rsidR="00842665" w:rsidRPr="005746A3" w:rsidRDefault="00C13AC4" w:rsidP="00DF0BBE">
            <w:pPr>
              <w:jc w:val="right"/>
              <w:rPr>
                <w:rFonts w:ascii="Arial" w:hAnsi="Arial" w:cs="Arial"/>
                <w:sz w:val="20"/>
                <w:lang w:val="hr-HR"/>
              </w:rPr>
            </w:pPr>
            <w:r w:rsidRPr="005746A3">
              <w:rPr>
                <w:rFonts w:ascii="Arial" w:hAnsi="Arial" w:cs="Arial"/>
                <w:sz w:val="20"/>
                <w:lang w:val="hr-HR"/>
              </w:rPr>
              <w:t>762.82</w:t>
            </w:r>
            <w:r w:rsidR="004572C1">
              <w:rPr>
                <w:rFonts w:ascii="Arial" w:hAnsi="Arial" w:cs="Arial"/>
                <w:sz w:val="20"/>
                <w:lang w:val="hr-HR"/>
              </w:rPr>
              <w:t>6,85</w:t>
            </w:r>
          </w:p>
        </w:tc>
        <w:tc>
          <w:tcPr>
            <w:tcW w:w="1491" w:type="dxa"/>
            <w:tcBorders>
              <w:top w:val="nil"/>
              <w:left w:val="nil"/>
              <w:bottom w:val="single" w:sz="8" w:space="0" w:color="auto"/>
              <w:right w:val="single" w:sz="8" w:space="0" w:color="auto"/>
            </w:tcBorders>
            <w:shd w:val="clear" w:color="auto" w:fill="auto"/>
            <w:noWrap/>
            <w:vAlign w:val="center"/>
            <w:hideMark/>
          </w:tcPr>
          <w:p w14:paraId="6E09DD92" w14:textId="658FB187" w:rsidR="00842665" w:rsidRPr="005746A3" w:rsidRDefault="00842665" w:rsidP="00DF0BBE">
            <w:pPr>
              <w:jc w:val="right"/>
              <w:rPr>
                <w:rFonts w:ascii="Arial" w:hAnsi="Arial" w:cs="Arial"/>
                <w:sz w:val="20"/>
                <w:lang w:val="hr-HR"/>
              </w:rPr>
            </w:pPr>
            <w:r w:rsidRPr="005746A3">
              <w:rPr>
                <w:rFonts w:ascii="Arial" w:hAnsi="Arial" w:cs="Arial"/>
                <w:sz w:val="20"/>
                <w:lang w:val="hr-HR"/>
              </w:rPr>
              <w:t>917.84</w:t>
            </w:r>
            <w:r w:rsidR="004572C1">
              <w:rPr>
                <w:rFonts w:ascii="Arial" w:hAnsi="Arial" w:cs="Arial"/>
                <w:sz w:val="20"/>
                <w:lang w:val="hr-HR"/>
              </w:rPr>
              <w:t>0,80</w:t>
            </w:r>
          </w:p>
        </w:tc>
        <w:tc>
          <w:tcPr>
            <w:tcW w:w="1441" w:type="dxa"/>
            <w:tcBorders>
              <w:top w:val="nil"/>
              <w:left w:val="nil"/>
              <w:bottom w:val="single" w:sz="8" w:space="0" w:color="auto"/>
              <w:right w:val="single" w:sz="8" w:space="0" w:color="auto"/>
            </w:tcBorders>
            <w:shd w:val="clear" w:color="auto" w:fill="auto"/>
            <w:noWrap/>
            <w:vAlign w:val="center"/>
            <w:hideMark/>
          </w:tcPr>
          <w:p w14:paraId="0B861C88" w14:textId="0B42449A" w:rsidR="00842665" w:rsidRPr="009D5A01" w:rsidRDefault="00C13AC4" w:rsidP="00DF0BBE">
            <w:pPr>
              <w:jc w:val="right"/>
              <w:rPr>
                <w:rFonts w:ascii="Arial" w:hAnsi="Arial" w:cs="Arial"/>
                <w:sz w:val="20"/>
                <w:lang w:val="hr-HR"/>
              </w:rPr>
            </w:pPr>
            <w:r w:rsidRPr="009D5A01">
              <w:rPr>
                <w:rFonts w:ascii="Arial" w:hAnsi="Arial" w:cs="Arial"/>
                <w:sz w:val="20"/>
                <w:lang w:val="hr-HR"/>
              </w:rPr>
              <w:t>9</w:t>
            </w:r>
            <w:r w:rsidR="005746A3" w:rsidRPr="009D5A01">
              <w:rPr>
                <w:rFonts w:ascii="Arial" w:hAnsi="Arial" w:cs="Arial"/>
                <w:sz w:val="20"/>
                <w:lang w:val="hr-HR"/>
              </w:rPr>
              <w:t>22.14</w:t>
            </w:r>
            <w:r w:rsidR="004572C1" w:rsidRPr="009D5A01">
              <w:rPr>
                <w:rFonts w:ascii="Arial" w:hAnsi="Arial" w:cs="Arial"/>
                <w:sz w:val="20"/>
                <w:lang w:val="hr-HR"/>
              </w:rPr>
              <w:t>7,90</w:t>
            </w:r>
          </w:p>
        </w:tc>
        <w:tc>
          <w:tcPr>
            <w:tcW w:w="1571" w:type="dxa"/>
            <w:tcBorders>
              <w:top w:val="nil"/>
              <w:left w:val="nil"/>
              <w:bottom w:val="single" w:sz="8" w:space="0" w:color="auto"/>
              <w:right w:val="single" w:sz="8" w:space="0" w:color="auto"/>
            </w:tcBorders>
            <w:shd w:val="clear" w:color="auto" w:fill="auto"/>
            <w:noWrap/>
            <w:vAlign w:val="center"/>
            <w:hideMark/>
          </w:tcPr>
          <w:p w14:paraId="330155DD" w14:textId="358C484F" w:rsidR="00842665" w:rsidRPr="00A50EA3" w:rsidRDefault="00842665" w:rsidP="00DF0BBE">
            <w:pPr>
              <w:jc w:val="right"/>
              <w:rPr>
                <w:rFonts w:ascii="Arial" w:hAnsi="Arial" w:cs="Arial"/>
                <w:sz w:val="20"/>
                <w:lang w:val="hr-HR"/>
              </w:rPr>
            </w:pPr>
            <w:r w:rsidRPr="00A50EA3">
              <w:rPr>
                <w:rFonts w:ascii="Arial" w:hAnsi="Arial" w:cs="Arial"/>
                <w:sz w:val="20"/>
                <w:lang w:val="hr-HR"/>
              </w:rPr>
              <w:t>1.0</w:t>
            </w:r>
            <w:r w:rsidR="00A50EA3" w:rsidRPr="00A50EA3">
              <w:rPr>
                <w:rFonts w:ascii="Arial" w:hAnsi="Arial" w:cs="Arial"/>
                <w:sz w:val="20"/>
                <w:lang w:val="hr-HR"/>
              </w:rPr>
              <w:t>31</w:t>
            </w:r>
            <w:r w:rsidRPr="00A50EA3">
              <w:rPr>
                <w:rFonts w:ascii="Arial" w:hAnsi="Arial" w:cs="Arial"/>
                <w:sz w:val="20"/>
                <w:lang w:val="hr-HR"/>
              </w:rPr>
              <w:t>.</w:t>
            </w:r>
            <w:r w:rsidR="00A50EA3" w:rsidRPr="00A50EA3">
              <w:rPr>
                <w:rFonts w:ascii="Arial" w:hAnsi="Arial" w:cs="Arial"/>
                <w:sz w:val="20"/>
                <w:lang w:val="hr-HR"/>
              </w:rPr>
              <w:t>00</w:t>
            </w:r>
            <w:r w:rsidR="004572C1">
              <w:rPr>
                <w:rFonts w:ascii="Arial" w:hAnsi="Arial" w:cs="Arial"/>
                <w:sz w:val="20"/>
                <w:lang w:val="hr-HR"/>
              </w:rPr>
              <w:t>7,90</w:t>
            </w:r>
          </w:p>
        </w:tc>
        <w:tc>
          <w:tcPr>
            <w:tcW w:w="1665" w:type="dxa"/>
            <w:tcBorders>
              <w:top w:val="nil"/>
              <w:left w:val="nil"/>
              <w:bottom w:val="single" w:sz="8" w:space="0" w:color="auto"/>
              <w:right w:val="single" w:sz="8" w:space="0" w:color="auto"/>
            </w:tcBorders>
            <w:shd w:val="clear" w:color="auto" w:fill="auto"/>
            <w:noWrap/>
            <w:vAlign w:val="center"/>
            <w:hideMark/>
          </w:tcPr>
          <w:p w14:paraId="5547CB90" w14:textId="666C1E3E" w:rsidR="00842665" w:rsidRPr="00A50EA3" w:rsidRDefault="00842665" w:rsidP="00DF0BBE">
            <w:pPr>
              <w:jc w:val="right"/>
              <w:rPr>
                <w:rFonts w:ascii="Arial" w:hAnsi="Arial" w:cs="Arial"/>
                <w:sz w:val="20"/>
                <w:lang w:val="hr-HR"/>
              </w:rPr>
            </w:pPr>
            <w:r w:rsidRPr="00A50EA3">
              <w:rPr>
                <w:rFonts w:ascii="Arial" w:hAnsi="Arial" w:cs="Arial"/>
                <w:sz w:val="20"/>
                <w:lang w:val="hr-HR"/>
              </w:rPr>
              <w:t>1.0</w:t>
            </w:r>
            <w:r w:rsidR="00A50EA3" w:rsidRPr="00A50EA3">
              <w:rPr>
                <w:rFonts w:ascii="Arial" w:hAnsi="Arial" w:cs="Arial"/>
                <w:sz w:val="20"/>
                <w:lang w:val="hr-HR"/>
              </w:rPr>
              <w:t>27</w:t>
            </w:r>
            <w:r w:rsidRPr="00A50EA3">
              <w:rPr>
                <w:rFonts w:ascii="Arial" w:hAnsi="Arial" w:cs="Arial"/>
                <w:sz w:val="20"/>
                <w:lang w:val="hr-HR"/>
              </w:rPr>
              <w:t>.</w:t>
            </w:r>
            <w:r w:rsidR="00A50EA3" w:rsidRPr="00A50EA3">
              <w:rPr>
                <w:rFonts w:ascii="Arial" w:hAnsi="Arial" w:cs="Arial"/>
                <w:sz w:val="20"/>
                <w:lang w:val="hr-HR"/>
              </w:rPr>
              <w:t>02</w:t>
            </w:r>
            <w:r w:rsidR="004572C1">
              <w:rPr>
                <w:rFonts w:ascii="Arial" w:hAnsi="Arial" w:cs="Arial"/>
                <w:sz w:val="20"/>
                <w:lang w:val="hr-HR"/>
              </w:rPr>
              <w:t>6,90</w:t>
            </w:r>
          </w:p>
        </w:tc>
      </w:tr>
      <w:tr w:rsidR="006546D4" w:rsidRPr="00C20D58" w14:paraId="587FAF83" w14:textId="77777777" w:rsidTr="00E077E4">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7DA1C8C9" w14:textId="77777777" w:rsidR="00842665" w:rsidRPr="005746A3" w:rsidRDefault="00842665" w:rsidP="00DF0BBE">
            <w:pPr>
              <w:rPr>
                <w:rFonts w:ascii="Arial" w:hAnsi="Arial" w:cs="Arial"/>
                <w:sz w:val="20"/>
                <w:lang w:val="hr-HR"/>
              </w:rPr>
            </w:pPr>
            <w:r w:rsidRPr="005746A3">
              <w:rPr>
                <w:rFonts w:ascii="Arial" w:hAnsi="Arial" w:cs="Arial"/>
                <w:sz w:val="20"/>
                <w:lang w:val="hr-HR"/>
              </w:rPr>
              <w:t>Za nefinancijsku imovinu</w:t>
            </w:r>
          </w:p>
        </w:tc>
        <w:tc>
          <w:tcPr>
            <w:tcW w:w="1486" w:type="dxa"/>
            <w:tcBorders>
              <w:top w:val="nil"/>
              <w:left w:val="nil"/>
              <w:bottom w:val="single" w:sz="8" w:space="0" w:color="auto"/>
              <w:right w:val="single" w:sz="8" w:space="0" w:color="auto"/>
            </w:tcBorders>
            <w:shd w:val="clear" w:color="auto" w:fill="auto"/>
            <w:noWrap/>
            <w:vAlign w:val="center"/>
            <w:hideMark/>
          </w:tcPr>
          <w:p w14:paraId="42A0C486" w14:textId="1EF66B57" w:rsidR="00842665" w:rsidRPr="005746A3" w:rsidRDefault="00C13AC4" w:rsidP="00DF0BBE">
            <w:pPr>
              <w:jc w:val="right"/>
              <w:rPr>
                <w:rFonts w:ascii="Arial" w:hAnsi="Arial" w:cs="Arial"/>
                <w:sz w:val="20"/>
                <w:lang w:val="hr-HR"/>
              </w:rPr>
            </w:pPr>
            <w:r w:rsidRPr="005746A3">
              <w:rPr>
                <w:rFonts w:ascii="Arial" w:hAnsi="Arial" w:cs="Arial"/>
                <w:sz w:val="20"/>
                <w:lang w:val="hr-HR"/>
              </w:rPr>
              <w:t>2.586.6</w:t>
            </w:r>
            <w:r w:rsidR="004572C1">
              <w:rPr>
                <w:rFonts w:ascii="Arial" w:hAnsi="Arial" w:cs="Arial"/>
                <w:sz w:val="20"/>
                <w:lang w:val="hr-HR"/>
              </w:rPr>
              <w:t>79,61</w:t>
            </w:r>
          </w:p>
        </w:tc>
        <w:tc>
          <w:tcPr>
            <w:tcW w:w="1491" w:type="dxa"/>
            <w:tcBorders>
              <w:top w:val="nil"/>
              <w:left w:val="nil"/>
              <w:bottom w:val="single" w:sz="8" w:space="0" w:color="auto"/>
              <w:right w:val="single" w:sz="8" w:space="0" w:color="auto"/>
            </w:tcBorders>
            <w:shd w:val="clear" w:color="auto" w:fill="auto"/>
            <w:noWrap/>
            <w:vAlign w:val="center"/>
            <w:hideMark/>
          </w:tcPr>
          <w:p w14:paraId="2CA02C1C" w14:textId="081CC465" w:rsidR="00842665" w:rsidRPr="005746A3" w:rsidRDefault="00842665" w:rsidP="00DF0BBE">
            <w:pPr>
              <w:jc w:val="right"/>
              <w:rPr>
                <w:rFonts w:ascii="Arial" w:hAnsi="Arial" w:cs="Arial"/>
                <w:sz w:val="20"/>
                <w:lang w:val="hr-HR"/>
              </w:rPr>
            </w:pPr>
            <w:r w:rsidRPr="005746A3">
              <w:rPr>
                <w:rFonts w:ascii="Arial" w:hAnsi="Arial" w:cs="Arial"/>
                <w:sz w:val="20"/>
                <w:lang w:val="hr-HR"/>
              </w:rPr>
              <w:t>4.688.141</w:t>
            </w:r>
            <w:r w:rsidR="004572C1">
              <w:rPr>
                <w:rFonts w:ascii="Arial" w:hAnsi="Arial" w:cs="Arial"/>
                <w:sz w:val="20"/>
                <w:lang w:val="hr-HR"/>
              </w:rPr>
              <w:t>,44</w:t>
            </w:r>
          </w:p>
        </w:tc>
        <w:tc>
          <w:tcPr>
            <w:tcW w:w="1441" w:type="dxa"/>
            <w:tcBorders>
              <w:top w:val="nil"/>
              <w:left w:val="nil"/>
              <w:bottom w:val="single" w:sz="8" w:space="0" w:color="auto"/>
              <w:right w:val="single" w:sz="8" w:space="0" w:color="auto"/>
            </w:tcBorders>
            <w:shd w:val="clear" w:color="auto" w:fill="auto"/>
            <w:noWrap/>
            <w:vAlign w:val="center"/>
            <w:hideMark/>
          </w:tcPr>
          <w:p w14:paraId="17C90970" w14:textId="36820EAD" w:rsidR="00842665" w:rsidRPr="009D5A01" w:rsidRDefault="00842665" w:rsidP="00DF0BBE">
            <w:pPr>
              <w:jc w:val="right"/>
              <w:rPr>
                <w:rFonts w:ascii="Arial" w:hAnsi="Arial" w:cs="Arial"/>
                <w:sz w:val="20"/>
                <w:lang w:val="hr-HR"/>
              </w:rPr>
            </w:pPr>
            <w:r w:rsidRPr="009D5A01">
              <w:rPr>
                <w:rFonts w:ascii="Arial" w:hAnsi="Arial" w:cs="Arial"/>
                <w:sz w:val="20"/>
                <w:lang w:val="hr-HR"/>
              </w:rPr>
              <w:t>13.</w:t>
            </w:r>
            <w:r w:rsidR="003B23E9" w:rsidRPr="009D5A01">
              <w:rPr>
                <w:rFonts w:ascii="Arial" w:hAnsi="Arial" w:cs="Arial"/>
                <w:sz w:val="20"/>
                <w:lang w:val="hr-HR"/>
              </w:rPr>
              <w:t>95</w:t>
            </w:r>
            <w:r w:rsidRPr="009D5A01">
              <w:rPr>
                <w:rFonts w:ascii="Arial" w:hAnsi="Arial" w:cs="Arial"/>
                <w:sz w:val="20"/>
                <w:lang w:val="hr-HR"/>
              </w:rPr>
              <w:t>6.2</w:t>
            </w:r>
            <w:r w:rsidR="00E077E4" w:rsidRPr="009D5A01">
              <w:rPr>
                <w:rFonts w:ascii="Arial" w:hAnsi="Arial" w:cs="Arial"/>
                <w:sz w:val="20"/>
                <w:lang w:val="hr-HR"/>
              </w:rPr>
              <w:t>7</w:t>
            </w:r>
            <w:r w:rsidRPr="009D5A01">
              <w:rPr>
                <w:rFonts w:ascii="Arial" w:hAnsi="Arial" w:cs="Arial"/>
                <w:sz w:val="20"/>
                <w:lang w:val="hr-HR"/>
              </w:rPr>
              <w:t>5</w:t>
            </w:r>
            <w:r w:rsidR="004572C1" w:rsidRPr="009D5A01">
              <w:rPr>
                <w:rFonts w:ascii="Arial" w:hAnsi="Arial" w:cs="Arial"/>
                <w:sz w:val="20"/>
                <w:lang w:val="hr-HR"/>
              </w:rPr>
              <w:t>,02</w:t>
            </w:r>
          </w:p>
        </w:tc>
        <w:tc>
          <w:tcPr>
            <w:tcW w:w="1571" w:type="dxa"/>
            <w:tcBorders>
              <w:top w:val="nil"/>
              <w:left w:val="nil"/>
              <w:bottom w:val="single" w:sz="8" w:space="0" w:color="auto"/>
              <w:right w:val="single" w:sz="8" w:space="0" w:color="auto"/>
            </w:tcBorders>
            <w:shd w:val="clear" w:color="auto" w:fill="auto"/>
            <w:noWrap/>
            <w:vAlign w:val="center"/>
            <w:hideMark/>
          </w:tcPr>
          <w:p w14:paraId="167BCA4F" w14:textId="36899851" w:rsidR="00842665" w:rsidRPr="00A50EA3" w:rsidRDefault="00842665" w:rsidP="00DF0BBE">
            <w:pPr>
              <w:jc w:val="right"/>
              <w:rPr>
                <w:rFonts w:ascii="Arial" w:hAnsi="Arial" w:cs="Arial"/>
                <w:sz w:val="20"/>
                <w:lang w:val="hr-HR"/>
              </w:rPr>
            </w:pPr>
            <w:r w:rsidRPr="00A50EA3">
              <w:rPr>
                <w:rFonts w:ascii="Arial" w:hAnsi="Arial" w:cs="Arial"/>
                <w:sz w:val="20"/>
                <w:lang w:val="hr-HR"/>
              </w:rPr>
              <w:t>5.358.4</w:t>
            </w:r>
            <w:r w:rsidR="00E077E4" w:rsidRPr="00A50EA3">
              <w:rPr>
                <w:rFonts w:ascii="Arial" w:hAnsi="Arial" w:cs="Arial"/>
                <w:sz w:val="20"/>
                <w:lang w:val="hr-HR"/>
              </w:rPr>
              <w:t>95</w:t>
            </w:r>
            <w:r w:rsidR="004572C1">
              <w:rPr>
                <w:rFonts w:ascii="Arial" w:hAnsi="Arial" w:cs="Arial"/>
                <w:sz w:val="20"/>
                <w:lang w:val="hr-HR"/>
              </w:rPr>
              <w:t>,00</w:t>
            </w:r>
          </w:p>
        </w:tc>
        <w:tc>
          <w:tcPr>
            <w:tcW w:w="1665" w:type="dxa"/>
            <w:tcBorders>
              <w:top w:val="nil"/>
              <w:left w:val="nil"/>
              <w:bottom w:val="single" w:sz="8" w:space="0" w:color="auto"/>
              <w:right w:val="single" w:sz="8" w:space="0" w:color="auto"/>
            </w:tcBorders>
            <w:shd w:val="clear" w:color="auto" w:fill="auto"/>
            <w:noWrap/>
            <w:vAlign w:val="center"/>
            <w:hideMark/>
          </w:tcPr>
          <w:p w14:paraId="260CEA27" w14:textId="678F1C8C" w:rsidR="00842665" w:rsidRPr="00A50EA3" w:rsidRDefault="00842665" w:rsidP="00DF0BBE">
            <w:pPr>
              <w:jc w:val="right"/>
              <w:rPr>
                <w:rFonts w:ascii="Arial" w:hAnsi="Arial" w:cs="Arial"/>
                <w:sz w:val="20"/>
                <w:lang w:val="hr-HR"/>
              </w:rPr>
            </w:pPr>
            <w:r w:rsidRPr="00A50EA3">
              <w:rPr>
                <w:rFonts w:ascii="Arial" w:hAnsi="Arial" w:cs="Arial"/>
                <w:sz w:val="20"/>
                <w:lang w:val="hr-HR"/>
              </w:rPr>
              <w:t>4.747.6</w:t>
            </w:r>
            <w:r w:rsidR="00E077E4" w:rsidRPr="00A50EA3">
              <w:rPr>
                <w:rFonts w:ascii="Arial" w:hAnsi="Arial" w:cs="Arial"/>
                <w:sz w:val="20"/>
                <w:lang w:val="hr-HR"/>
              </w:rPr>
              <w:t>95</w:t>
            </w:r>
            <w:r w:rsidR="004572C1">
              <w:rPr>
                <w:rFonts w:ascii="Arial" w:hAnsi="Arial" w:cs="Arial"/>
                <w:sz w:val="20"/>
                <w:lang w:val="hr-HR"/>
              </w:rPr>
              <w:t>,00</w:t>
            </w:r>
          </w:p>
        </w:tc>
      </w:tr>
      <w:tr w:rsidR="006546D4" w:rsidRPr="00C20D58" w14:paraId="404A0842" w14:textId="77777777" w:rsidTr="00E077E4">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57D0A29" w14:textId="77777777" w:rsidR="00842665" w:rsidRPr="005746A3" w:rsidRDefault="00842665" w:rsidP="00DF0BBE">
            <w:pPr>
              <w:rPr>
                <w:rFonts w:ascii="Arial" w:hAnsi="Arial" w:cs="Arial"/>
                <w:sz w:val="20"/>
                <w:lang w:val="hr-HR"/>
              </w:rPr>
            </w:pPr>
            <w:r w:rsidRPr="005746A3">
              <w:rPr>
                <w:rFonts w:ascii="Arial" w:hAnsi="Arial" w:cs="Arial"/>
                <w:sz w:val="20"/>
                <w:lang w:val="hr-HR"/>
              </w:rPr>
              <w:t>Za financ. imovinu i otplatu zajmova</w:t>
            </w:r>
          </w:p>
        </w:tc>
        <w:tc>
          <w:tcPr>
            <w:tcW w:w="1486" w:type="dxa"/>
            <w:tcBorders>
              <w:top w:val="nil"/>
              <w:left w:val="nil"/>
              <w:bottom w:val="single" w:sz="8" w:space="0" w:color="auto"/>
              <w:right w:val="single" w:sz="8" w:space="0" w:color="auto"/>
            </w:tcBorders>
            <w:shd w:val="clear" w:color="auto" w:fill="auto"/>
            <w:noWrap/>
            <w:vAlign w:val="center"/>
            <w:hideMark/>
          </w:tcPr>
          <w:p w14:paraId="18FB8B02" w14:textId="72103BD4" w:rsidR="00842665" w:rsidRPr="005746A3" w:rsidRDefault="00C13AC4" w:rsidP="00DF0BBE">
            <w:pPr>
              <w:jc w:val="right"/>
              <w:rPr>
                <w:rFonts w:ascii="Arial" w:hAnsi="Arial" w:cs="Arial"/>
                <w:sz w:val="20"/>
                <w:lang w:val="hr-HR"/>
              </w:rPr>
            </w:pPr>
            <w:r w:rsidRPr="005746A3">
              <w:rPr>
                <w:rFonts w:ascii="Arial" w:hAnsi="Arial" w:cs="Arial"/>
                <w:sz w:val="20"/>
                <w:lang w:val="hr-HR"/>
              </w:rPr>
              <w:t>609.474</w:t>
            </w:r>
            <w:r w:rsidR="004572C1">
              <w:rPr>
                <w:rFonts w:ascii="Arial" w:hAnsi="Arial" w:cs="Arial"/>
                <w:sz w:val="20"/>
                <w:lang w:val="hr-HR"/>
              </w:rPr>
              <w:t>,45</w:t>
            </w:r>
          </w:p>
        </w:tc>
        <w:tc>
          <w:tcPr>
            <w:tcW w:w="1491" w:type="dxa"/>
            <w:tcBorders>
              <w:top w:val="nil"/>
              <w:left w:val="nil"/>
              <w:bottom w:val="single" w:sz="8" w:space="0" w:color="auto"/>
              <w:right w:val="single" w:sz="8" w:space="0" w:color="auto"/>
            </w:tcBorders>
            <w:shd w:val="clear" w:color="auto" w:fill="auto"/>
            <w:noWrap/>
            <w:vAlign w:val="center"/>
            <w:hideMark/>
          </w:tcPr>
          <w:p w14:paraId="0510837A" w14:textId="551B3F81" w:rsidR="00842665" w:rsidRPr="005746A3" w:rsidRDefault="00842665" w:rsidP="00DF0BBE">
            <w:pPr>
              <w:jc w:val="right"/>
              <w:rPr>
                <w:rFonts w:ascii="Arial" w:hAnsi="Arial" w:cs="Arial"/>
                <w:sz w:val="20"/>
                <w:lang w:val="hr-HR"/>
              </w:rPr>
            </w:pPr>
            <w:r w:rsidRPr="005746A3">
              <w:rPr>
                <w:rFonts w:ascii="Arial" w:hAnsi="Arial" w:cs="Arial"/>
                <w:sz w:val="20"/>
                <w:lang w:val="hr-HR"/>
              </w:rPr>
              <w:t>501.586</w:t>
            </w:r>
            <w:r w:rsidR="004572C1">
              <w:rPr>
                <w:rFonts w:ascii="Arial" w:hAnsi="Arial" w:cs="Arial"/>
                <w:sz w:val="20"/>
                <w:lang w:val="hr-HR"/>
              </w:rPr>
              <w:t>,20</w:t>
            </w:r>
          </w:p>
        </w:tc>
        <w:tc>
          <w:tcPr>
            <w:tcW w:w="1441" w:type="dxa"/>
            <w:tcBorders>
              <w:top w:val="nil"/>
              <w:left w:val="nil"/>
              <w:bottom w:val="single" w:sz="8" w:space="0" w:color="auto"/>
              <w:right w:val="single" w:sz="8" w:space="0" w:color="auto"/>
            </w:tcBorders>
            <w:shd w:val="clear" w:color="auto" w:fill="auto"/>
            <w:noWrap/>
            <w:vAlign w:val="center"/>
            <w:hideMark/>
          </w:tcPr>
          <w:p w14:paraId="65909830" w14:textId="63966053" w:rsidR="00842665" w:rsidRPr="00A50EA3" w:rsidRDefault="00842665" w:rsidP="00DF0BBE">
            <w:pPr>
              <w:jc w:val="right"/>
              <w:rPr>
                <w:rFonts w:ascii="Arial" w:hAnsi="Arial" w:cs="Arial"/>
                <w:sz w:val="20"/>
                <w:lang w:val="hr-HR"/>
              </w:rPr>
            </w:pPr>
            <w:r w:rsidRPr="00A50EA3">
              <w:rPr>
                <w:rFonts w:ascii="Arial" w:hAnsi="Arial" w:cs="Arial"/>
                <w:sz w:val="20"/>
                <w:lang w:val="hr-HR"/>
              </w:rPr>
              <w:t>402.08</w:t>
            </w:r>
            <w:r w:rsidR="004572C1">
              <w:rPr>
                <w:rFonts w:ascii="Arial" w:hAnsi="Arial" w:cs="Arial"/>
                <w:sz w:val="20"/>
                <w:lang w:val="hr-HR"/>
              </w:rPr>
              <w:t>7,72</w:t>
            </w:r>
          </w:p>
        </w:tc>
        <w:tc>
          <w:tcPr>
            <w:tcW w:w="1571" w:type="dxa"/>
            <w:tcBorders>
              <w:top w:val="nil"/>
              <w:left w:val="nil"/>
              <w:bottom w:val="single" w:sz="8" w:space="0" w:color="auto"/>
              <w:right w:val="single" w:sz="8" w:space="0" w:color="auto"/>
            </w:tcBorders>
            <w:shd w:val="clear" w:color="auto" w:fill="auto"/>
            <w:noWrap/>
            <w:vAlign w:val="center"/>
            <w:hideMark/>
          </w:tcPr>
          <w:p w14:paraId="772B6477" w14:textId="1343685F" w:rsidR="00842665" w:rsidRPr="00A50EA3" w:rsidRDefault="00842665" w:rsidP="00DF0BBE">
            <w:pPr>
              <w:jc w:val="right"/>
              <w:rPr>
                <w:rFonts w:ascii="Arial" w:hAnsi="Arial" w:cs="Arial"/>
                <w:sz w:val="20"/>
                <w:lang w:val="hr-HR"/>
              </w:rPr>
            </w:pPr>
            <w:r w:rsidRPr="00A50EA3">
              <w:rPr>
                <w:rFonts w:ascii="Arial" w:hAnsi="Arial" w:cs="Arial"/>
                <w:sz w:val="20"/>
                <w:lang w:val="hr-HR"/>
              </w:rPr>
              <w:t>350.761</w:t>
            </w:r>
            <w:r w:rsidR="004572C1">
              <w:rPr>
                <w:rFonts w:ascii="Arial" w:hAnsi="Arial" w:cs="Arial"/>
                <w:sz w:val="20"/>
                <w:lang w:val="hr-HR"/>
              </w:rPr>
              <w:t>,02</w:t>
            </w:r>
          </w:p>
        </w:tc>
        <w:tc>
          <w:tcPr>
            <w:tcW w:w="1665" w:type="dxa"/>
            <w:tcBorders>
              <w:top w:val="nil"/>
              <w:left w:val="nil"/>
              <w:bottom w:val="single" w:sz="8" w:space="0" w:color="auto"/>
              <w:right w:val="single" w:sz="8" w:space="0" w:color="auto"/>
            </w:tcBorders>
            <w:shd w:val="clear" w:color="auto" w:fill="auto"/>
            <w:noWrap/>
            <w:vAlign w:val="center"/>
            <w:hideMark/>
          </w:tcPr>
          <w:p w14:paraId="56BA332C" w14:textId="5E617FCC" w:rsidR="00842665" w:rsidRPr="00A50EA3" w:rsidRDefault="00842665" w:rsidP="00DF0BBE">
            <w:pPr>
              <w:jc w:val="right"/>
              <w:rPr>
                <w:rFonts w:ascii="Arial" w:hAnsi="Arial" w:cs="Arial"/>
                <w:sz w:val="20"/>
                <w:lang w:val="hr-HR"/>
              </w:rPr>
            </w:pPr>
            <w:r w:rsidRPr="00A50EA3">
              <w:rPr>
                <w:rFonts w:ascii="Arial" w:hAnsi="Arial" w:cs="Arial"/>
                <w:sz w:val="20"/>
                <w:lang w:val="hr-HR"/>
              </w:rPr>
              <w:t>2</w:t>
            </w:r>
            <w:r w:rsidR="00A50EA3" w:rsidRPr="00A50EA3">
              <w:rPr>
                <w:rFonts w:ascii="Arial" w:hAnsi="Arial" w:cs="Arial"/>
                <w:sz w:val="20"/>
                <w:lang w:val="hr-HR"/>
              </w:rPr>
              <w:t>45</w:t>
            </w:r>
            <w:r w:rsidRPr="00A50EA3">
              <w:rPr>
                <w:rFonts w:ascii="Arial" w:hAnsi="Arial" w:cs="Arial"/>
                <w:sz w:val="20"/>
                <w:lang w:val="hr-HR"/>
              </w:rPr>
              <w:t>.</w:t>
            </w:r>
            <w:r w:rsidR="00A50EA3" w:rsidRPr="00A50EA3">
              <w:rPr>
                <w:rFonts w:ascii="Arial" w:hAnsi="Arial" w:cs="Arial"/>
                <w:sz w:val="20"/>
                <w:lang w:val="hr-HR"/>
              </w:rPr>
              <w:t>622</w:t>
            </w:r>
            <w:r w:rsidR="004572C1">
              <w:rPr>
                <w:rFonts w:ascii="Arial" w:hAnsi="Arial" w:cs="Arial"/>
                <w:sz w:val="20"/>
                <w:lang w:val="hr-HR"/>
              </w:rPr>
              <w:t>,00</w:t>
            </w:r>
          </w:p>
        </w:tc>
      </w:tr>
      <w:tr w:rsidR="006546D4" w:rsidRPr="00C20D58" w14:paraId="18D50CF3" w14:textId="77777777" w:rsidTr="00E077E4">
        <w:trPr>
          <w:trHeight w:val="300"/>
        </w:trPr>
        <w:tc>
          <w:tcPr>
            <w:tcW w:w="2552" w:type="dxa"/>
            <w:tcBorders>
              <w:top w:val="nil"/>
              <w:left w:val="nil"/>
              <w:bottom w:val="nil"/>
              <w:right w:val="nil"/>
            </w:tcBorders>
            <w:shd w:val="clear" w:color="auto" w:fill="auto"/>
            <w:noWrap/>
            <w:vAlign w:val="center"/>
            <w:hideMark/>
          </w:tcPr>
          <w:p w14:paraId="732BADAE" w14:textId="77777777" w:rsidR="00842665" w:rsidRPr="005746A3" w:rsidRDefault="00842665" w:rsidP="00DF0BBE">
            <w:pPr>
              <w:rPr>
                <w:rFonts w:ascii="Arial" w:hAnsi="Arial" w:cs="Arial"/>
                <w:b/>
                <w:bCs/>
                <w:sz w:val="22"/>
                <w:szCs w:val="22"/>
                <w:lang w:val="hr-HR"/>
              </w:rPr>
            </w:pPr>
            <w:r w:rsidRPr="005746A3">
              <w:rPr>
                <w:rFonts w:ascii="Arial" w:hAnsi="Arial" w:cs="Arial"/>
                <w:b/>
                <w:bCs/>
                <w:sz w:val="22"/>
                <w:szCs w:val="22"/>
                <w:lang w:val="hr-HR"/>
              </w:rPr>
              <w:t>UKUPNO:</w:t>
            </w:r>
          </w:p>
        </w:tc>
        <w:tc>
          <w:tcPr>
            <w:tcW w:w="1486" w:type="dxa"/>
            <w:tcBorders>
              <w:top w:val="nil"/>
              <w:left w:val="nil"/>
              <w:bottom w:val="nil"/>
              <w:right w:val="nil"/>
            </w:tcBorders>
            <w:shd w:val="clear" w:color="auto" w:fill="auto"/>
            <w:noWrap/>
            <w:vAlign w:val="center"/>
            <w:hideMark/>
          </w:tcPr>
          <w:p w14:paraId="6DB2E704" w14:textId="77207389" w:rsidR="00842665" w:rsidRPr="005746A3" w:rsidRDefault="00E077E4" w:rsidP="00DF0BBE">
            <w:pPr>
              <w:jc w:val="right"/>
              <w:rPr>
                <w:rFonts w:ascii="Calibri" w:hAnsi="Calibri" w:cs="Calibri"/>
                <w:b/>
                <w:bCs/>
                <w:sz w:val="22"/>
                <w:szCs w:val="22"/>
                <w:lang w:val="hr-HR"/>
              </w:rPr>
            </w:pPr>
            <w:r w:rsidRPr="005746A3">
              <w:rPr>
                <w:rFonts w:ascii="Calibri" w:hAnsi="Calibri" w:cs="Calibri"/>
                <w:b/>
                <w:bCs/>
                <w:sz w:val="22"/>
                <w:szCs w:val="22"/>
                <w:lang w:val="hr-HR"/>
              </w:rPr>
              <w:t>10.882.553</w:t>
            </w:r>
            <w:r w:rsidR="004572C1">
              <w:rPr>
                <w:rFonts w:ascii="Calibri" w:hAnsi="Calibri" w:cs="Calibri"/>
                <w:b/>
                <w:bCs/>
                <w:sz w:val="22"/>
                <w:szCs w:val="22"/>
                <w:lang w:val="hr-HR"/>
              </w:rPr>
              <w:t>,06</w:t>
            </w:r>
          </w:p>
        </w:tc>
        <w:tc>
          <w:tcPr>
            <w:tcW w:w="1491" w:type="dxa"/>
            <w:tcBorders>
              <w:top w:val="nil"/>
              <w:left w:val="nil"/>
              <w:bottom w:val="nil"/>
              <w:right w:val="nil"/>
            </w:tcBorders>
            <w:shd w:val="clear" w:color="auto" w:fill="auto"/>
            <w:noWrap/>
            <w:vAlign w:val="center"/>
            <w:hideMark/>
          </w:tcPr>
          <w:p w14:paraId="03557992" w14:textId="238E2A72" w:rsidR="00842665" w:rsidRPr="005746A3" w:rsidRDefault="00842665" w:rsidP="00DF0BBE">
            <w:pPr>
              <w:jc w:val="right"/>
              <w:rPr>
                <w:rFonts w:ascii="Calibri" w:hAnsi="Calibri" w:cs="Calibri"/>
                <w:b/>
                <w:bCs/>
                <w:sz w:val="22"/>
                <w:szCs w:val="22"/>
                <w:lang w:val="hr-HR"/>
              </w:rPr>
            </w:pPr>
            <w:r w:rsidRPr="005746A3">
              <w:rPr>
                <w:rFonts w:ascii="Calibri" w:hAnsi="Calibri" w:cs="Calibri"/>
                <w:b/>
                <w:bCs/>
                <w:sz w:val="22"/>
                <w:szCs w:val="22"/>
                <w:lang w:val="hr-HR"/>
              </w:rPr>
              <w:t>14.625.761</w:t>
            </w:r>
            <w:r w:rsidR="004572C1">
              <w:rPr>
                <w:rFonts w:ascii="Calibri" w:hAnsi="Calibri" w:cs="Calibri"/>
                <w:b/>
                <w:bCs/>
                <w:sz w:val="22"/>
                <w:szCs w:val="22"/>
                <w:lang w:val="hr-HR"/>
              </w:rPr>
              <w:t>,40</w:t>
            </w:r>
          </w:p>
        </w:tc>
        <w:tc>
          <w:tcPr>
            <w:tcW w:w="1441" w:type="dxa"/>
            <w:tcBorders>
              <w:top w:val="nil"/>
              <w:left w:val="nil"/>
              <w:bottom w:val="nil"/>
              <w:right w:val="nil"/>
            </w:tcBorders>
            <w:shd w:val="clear" w:color="auto" w:fill="auto"/>
            <w:noWrap/>
            <w:vAlign w:val="center"/>
            <w:hideMark/>
          </w:tcPr>
          <w:p w14:paraId="012585EC" w14:textId="1EB0543E"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24.</w:t>
            </w:r>
            <w:r w:rsidR="00A50EA3" w:rsidRPr="00A50EA3">
              <w:rPr>
                <w:rFonts w:ascii="Calibri" w:hAnsi="Calibri" w:cs="Calibri"/>
                <w:b/>
                <w:bCs/>
                <w:sz w:val="22"/>
                <w:szCs w:val="22"/>
                <w:lang w:val="hr-HR"/>
              </w:rPr>
              <w:t>514.290</w:t>
            </w:r>
            <w:r w:rsidR="004572C1">
              <w:rPr>
                <w:rFonts w:ascii="Calibri" w:hAnsi="Calibri" w:cs="Calibri"/>
                <w:b/>
                <w:bCs/>
                <w:sz w:val="22"/>
                <w:szCs w:val="22"/>
                <w:lang w:val="hr-HR"/>
              </w:rPr>
              <w:t>,00</w:t>
            </w:r>
          </w:p>
        </w:tc>
        <w:tc>
          <w:tcPr>
            <w:tcW w:w="1571" w:type="dxa"/>
            <w:tcBorders>
              <w:top w:val="nil"/>
              <w:left w:val="nil"/>
              <w:bottom w:val="nil"/>
              <w:right w:val="nil"/>
            </w:tcBorders>
            <w:shd w:val="clear" w:color="auto" w:fill="auto"/>
            <w:noWrap/>
            <w:vAlign w:val="center"/>
            <w:hideMark/>
          </w:tcPr>
          <w:p w14:paraId="178F64D6" w14:textId="128839A3"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15.</w:t>
            </w:r>
            <w:r w:rsidR="00A50EA3" w:rsidRPr="00A50EA3">
              <w:rPr>
                <w:rFonts w:ascii="Calibri" w:hAnsi="Calibri" w:cs="Calibri"/>
                <w:b/>
                <w:bCs/>
                <w:sz w:val="22"/>
                <w:szCs w:val="22"/>
                <w:lang w:val="hr-HR"/>
              </w:rPr>
              <w:t>187.350</w:t>
            </w:r>
            <w:r w:rsidR="004572C1">
              <w:rPr>
                <w:rFonts w:ascii="Calibri" w:hAnsi="Calibri" w:cs="Calibri"/>
                <w:b/>
                <w:bCs/>
                <w:sz w:val="22"/>
                <w:szCs w:val="22"/>
                <w:lang w:val="hr-HR"/>
              </w:rPr>
              <w:t>,00</w:t>
            </w:r>
          </w:p>
        </w:tc>
        <w:tc>
          <w:tcPr>
            <w:tcW w:w="1665" w:type="dxa"/>
            <w:tcBorders>
              <w:top w:val="nil"/>
              <w:left w:val="nil"/>
              <w:bottom w:val="nil"/>
              <w:right w:val="nil"/>
            </w:tcBorders>
            <w:shd w:val="clear" w:color="auto" w:fill="auto"/>
            <w:noWrap/>
            <w:vAlign w:val="center"/>
            <w:hideMark/>
          </w:tcPr>
          <w:p w14:paraId="731C1EC3" w14:textId="7F0B09FC"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14.5</w:t>
            </w:r>
            <w:r w:rsidR="00A50EA3" w:rsidRPr="00A50EA3">
              <w:rPr>
                <w:rFonts w:ascii="Calibri" w:hAnsi="Calibri" w:cs="Calibri"/>
                <w:b/>
                <w:bCs/>
                <w:sz w:val="22"/>
                <w:szCs w:val="22"/>
                <w:lang w:val="hr-HR"/>
              </w:rPr>
              <w:t>22</w:t>
            </w:r>
            <w:r w:rsidRPr="00A50EA3">
              <w:rPr>
                <w:rFonts w:ascii="Calibri" w:hAnsi="Calibri" w:cs="Calibri"/>
                <w:b/>
                <w:bCs/>
                <w:sz w:val="22"/>
                <w:szCs w:val="22"/>
                <w:lang w:val="hr-HR"/>
              </w:rPr>
              <w:t>.</w:t>
            </w:r>
            <w:r w:rsidR="00A50EA3" w:rsidRPr="00A50EA3">
              <w:rPr>
                <w:rFonts w:ascii="Calibri" w:hAnsi="Calibri" w:cs="Calibri"/>
                <w:b/>
                <w:bCs/>
                <w:sz w:val="22"/>
                <w:szCs w:val="22"/>
                <w:lang w:val="hr-HR"/>
              </w:rPr>
              <w:t>410</w:t>
            </w:r>
            <w:r w:rsidR="004572C1">
              <w:rPr>
                <w:rFonts w:ascii="Calibri" w:hAnsi="Calibri" w:cs="Calibri"/>
                <w:b/>
                <w:bCs/>
                <w:sz w:val="22"/>
                <w:szCs w:val="22"/>
                <w:lang w:val="hr-HR"/>
              </w:rPr>
              <w:t>,00</w:t>
            </w:r>
          </w:p>
        </w:tc>
      </w:tr>
    </w:tbl>
    <w:p w14:paraId="405E89F0" w14:textId="77777777" w:rsidR="00842665" w:rsidRPr="00C20D58" w:rsidRDefault="00842665" w:rsidP="00842665">
      <w:pPr>
        <w:jc w:val="both"/>
        <w:rPr>
          <w:rFonts w:ascii="Calibri" w:hAnsi="Calibri"/>
          <w:b/>
          <w:color w:val="FF0000"/>
          <w:lang w:val="hr-HR"/>
        </w:rPr>
      </w:pPr>
    </w:p>
    <w:p w14:paraId="05DE96DB" w14:textId="77777777" w:rsidR="00842665" w:rsidRPr="005746A3" w:rsidRDefault="00842665" w:rsidP="00842665">
      <w:pPr>
        <w:jc w:val="both"/>
        <w:rPr>
          <w:rFonts w:ascii="Calibri" w:hAnsi="Calibri"/>
          <w:bCs/>
          <w:lang w:val="hr-HR"/>
        </w:rPr>
      </w:pPr>
      <w:r w:rsidRPr="005746A3">
        <w:rPr>
          <w:rFonts w:ascii="Calibri" w:hAnsi="Calibri"/>
          <w:bCs/>
          <w:lang w:val="hr-HR"/>
        </w:rPr>
        <w:t>Izvor: Proračun Grada Krka</w:t>
      </w:r>
    </w:p>
    <w:p w14:paraId="474DFACB" w14:textId="77777777" w:rsidR="00842665" w:rsidRPr="005746A3" w:rsidRDefault="00842665" w:rsidP="00842665">
      <w:pPr>
        <w:jc w:val="both"/>
        <w:rPr>
          <w:rFonts w:ascii="Calibri" w:hAnsi="Calibri"/>
          <w:bCs/>
          <w:lang w:val="hr-HR"/>
        </w:rPr>
      </w:pPr>
      <w:r w:rsidRPr="005746A3">
        <w:rPr>
          <w:rFonts w:ascii="Calibri" w:hAnsi="Calibri"/>
          <w:bCs/>
          <w:lang w:val="hr-HR"/>
        </w:rPr>
        <w:t>Napomena: podaci za 2021. i 2022. godinu preračunati su po tečaju konverzije u eure (1 eur = 7,53450 kn)</w:t>
      </w:r>
    </w:p>
    <w:p w14:paraId="159B102C" w14:textId="77777777" w:rsidR="00506A72" w:rsidRPr="005746A3" w:rsidRDefault="00506A72" w:rsidP="00842665">
      <w:pPr>
        <w:jc w:val="both"/>
        <w:rPr>
          <w:rFonts w:ascii="Calibri" w:hAnsi="Calibri"/>
          <w:b/>
          <w:lang w:val="hr-HR"/>
        </w:rPr>
      </w:pPr>
    </w:p>
    <w:p w14:paraId="78C813F7" w14:textId="77777777" w:rsidR="00506A72" w:rsidRPr="00C20D58" w:rsidRDefault="00506A72" w:rsidP="00842665">
      <w:pPr>
        <w:ind w:firstLine="567"/>
        <w:jc w:val="both"/>
        <w:rPr>
          <w:rFonts w:ascii="Calibri" w:hAnsi="Calibri"/>
          <w:b/>
          <w:color w:val="FF0000"/>
          <w:lang w:val="hr-HR"/>
        </w:rPr>
      </w:pPr>
    </w:p>
    <w:p w14:paraId="2EB2DC79"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GRAFIKON 3. USPOREDBA RASHODA PRORAČUNA GRADA KRKA 2021.-2025. PREMA        </w:t>
      </w:r>
    </w:p>
    <w:p w14:paraId="1EC0DD9C" w14:textId="77777777" w:rsidR="00842665" w:rsidRPr="007D417B" w:rsidRDefault="00842665" w:rsidP="00842665">
      <w:pPr>
        <w:ind w:firstLine="567"/>
        <w:jc w:val="both"/>
        <w:rPr>
          <w:rFonts w:ascii="Calibri" w:hAnsi="Calibri"/>
          <w:lang w:val="hr-HR"/>
        </w:rPr>
      </w:pPr>
      <w:r w:rsidRPr="007D417B">
        <w:rPr>
          <w:rFonts w:ascii="Calibri" w:hAnsi="Calibri"/>
          <w:b/>
          <w:lang w:val="hr-HR"/>
        </w:rPr>
        <w:t xml:space="preserve">                       VRSTI RASHODA</w:t>
      </w:r>
    </w:p>
    <w:p w14:paraId="01A28703" w14:textId="5EE7A91A" w:rsidR="007C43A6" w:rsidRPr="00C20D58" w:rsidRDefault="007D417B" w:rsidP="00794AC6">
      <w:pPr>
        <w:ind w:firstLine="567"/>
        <w:jc w:val="both"/>
        <w:rPr>
          <w:rFonts w:ascii="Calibri" w:hAnsi="Calibri"/>
          <w:color w:val="FF0000"/>
          <w:lang w:val="hr-HR"/>
        </w:rPr>
      </w:pPr>
      <w:r w:rsidRPr="00E4745A">
        <w:rPr>
          <w:noProof/>
        </w:rPr>
        <w:drawing>
          <wp:inline distT="0" distB="0" distL="0" distR="0" wp14:anchorId="7EDD0CF4" wp14:editId="17005CBA">
            <wp:extent cx="5758815" cy="4176395"/>
            <wp:effectExtent l="0" t="0" r="0" b="0"/>
            <wp:docPr id="2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22360F" w14:textId="29FA20A2" w:rsidR="001A1798" w:rsidRDefault="00842665" w:rsidP="00036A99">
      <w:pPr>
        <w:ind w:firstLine="567"/>
        <w:jc w:val="both"/>
        <w:rPr>
          <w:rFonts w:ascii="Calibri" w:hAnsi="Calibri"/>
          <w:lang w:val="hr-HR"/>
        </w:rPr>
      </w:pPr>
      <w:r w:rsidRPr="00A50EA3">
        <w:rPr>
          <w:rFonts w:ascii="Calibri" w:hAnsi="Calibri"/>
          <w:lang w:val="hr-HR"/>
        </w:rPr>
        <w:t>Izvor: Proračun Grada Krka</w:t>
      </w:r>
    </w:p>
    <w:p w14:paraId="0C30AE72" w14:textId="77777777" w:rsidR="007D417B" w:rsidRPr="00036A99" w:rsidRDefault="007D417B" w:rsidP="00036A99">
      <w:pPr>
        <w:ind w:firstLine="567"/>
        <w:jc w:val="both"/>
        <w:rPr>
          <w:rFonts w:ascii="Calibri" w:hAnsi="Calibri"/>
          <w:lang w:val="hr-HR"/>
        </w:rPr>
      </w:pPr>
    </w:p>
    <w:p w14:paraId="6280D196" w14:textId="77777777" w:rsidR="00842665" w:rsidRPr="007D417B" w:rsidRDefault="00842665" w:rsidP="00842665">
      <w:pPr>
        <w:ind w:left="567"/>
        <w:jc w:val="both"/>
        <w:rPr>
          <w:rFonts w:ascii="Calibri" w:hAnsi="Calibri"/>
          <w:b/>
          <w:lang w:val="hr-HR"/>
        </w:rPr>
      </w:pPr>
      <w:r w:rsidRPr="007D417B">
        <w:rPr>
          <w:rFonts w:ascii="Calibri" w:hAnsi="Calibri"/>
          <w:b/>
          <w:lang w:val="hr-HR"/>
        </w:rPr>
        <w:t>GRAFIKON 4.</w:t>
      </w:r>
      <w:r w:rsidRPr="007D417B">
        <w:rPr>
          <w:rFonts w:ascii="Calibri" w:hAnsi="Calibri"/>
          <w:lang w:val="hr-HR"/>
        </w:rPr>
        <w:t xml:space="preserve"> </w:t>
      </w:r>
      <w:r w:rsidRPr="007D417B">
        <w:rPr>
          <w:rFonts w:ascii="Calibri" w:hAnsi="Calibri"/>
          <w:b/>
          <w:lang w:val="hr-HR"/>
        </w:rPr>
        <w:t>USPOREDBA RASHODA PRORAČUNA GRADA KRKA 2021.-2025. PREMA    VRSTI RASHODA</w:t>
      </w:r>
    </w:p>
    <w:p w14:paraId="02F561A1" w14:textId="77777777" w:rsidR="00842665" w:rsidRPr="00C20D58" w:rsidRDefault="00842665" w:rsidP="00842665">
      <w:pPr>
        <w:jc w:val="both"/>
        <w:rPr>
          <w:noProof/>
          <w:color w:val="FF0000"/>
        </w:rPr>
      </w:pPr>
    </w:p>
    <w:p w14:paraId="1AAF13D0" w14:textId="70D0A284" w:rsidR="00B31A4C" w:rsidRPr="00C20D58" w:rsidRDefault="00BC0318" w:rsidP="00842665">
      <w:pPr>
        <w:jc w:val="both"/>
        <w:rPr>
          <w:rFonts w:ascii="Calibri" w:hAnsi="Calibri"/>
          <w:b/>
          <w:color w:val="FF0000"/>
          <w:lang w:val="hr-HR"/>
        </w:rPr>
      </w:pPr>
      <w:r>
        <w:rPr>
          <w:noProof/>
        </w:rPr>
        <w:drawing>
          <wp:inline distT="0" distB="0" distL="0" distR="0" wp14:anchorId="0EF79EDD" wp14:editId="6C0DBC93">
            <wp:extent cx="5932627" cy="4433012"/>
            <wp:effectExtent l="0" t="0" r="11430" b="5715"/>
            <wp:docPr id="1" name="Grafikon 1">
              <a:extLst xmlns:a="http://schemas.openxmlformats.org/drawingml/2006/main">
                <a:ext uri="{FF2B5EF4-FFF2-40B4-BE49-F238E27FC236}">
                  <a16:creationId xmlns:a16="http://schemas.microsoft.com/office/drawing/2014/main" id="{98EE8E5D-1F8D-B231-699F-236498F5A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97E07D" w14:textId="77777777" w:rsidR="00506A72" w:rsidRPr="00036A99" w:rsidRDefault="00842665" w:rsidP="00842665">
      <w:pPr>
        <w:ind w:firstLine="567"/>
        <w:jc w:val="both"/>
        <w:rPr>
          <w:rFonts w:ascii="Calibri" w:hAnsi="Calibri"/>
          <w:lang w:val="hr-HR"/>
        </w:rPr>
      </w:pPr>
      <w:r w:rsidRPr="00036A99">
        <w:rPr>
          <w:rFonts w:ascii="Calibri" w:hAnsi="Calibri"/>
          <w:lang w:val="hr-HR"/>
        </w:rPr>
        <w:t>Izvor: Proračun Grada Krka</w:t>
      </w:r>
    </w:p>
    <w:p w14:paraId="628C08A7" w14:textId="77777777" w:rsidR="00B31A4C" w:rsidRPr="00C20D58" w:rsidRDefault="00B31A4C" w:rsidP="00842665">
      <w:pPr>
        <w:ind w:firstLine="567"/>
        <w:jc w:val="both"/>
        <w:rPr>
          <w:rFonts w:ascii="Calibri" w:hAnsi="Calibri"/>
          <w:color w:val="FF0000"/>
          <w:lang w:val="hr-HR"/>
        </w:rPr>
      </w:pPr>
    </w:p>
    <w:p w14:paraId="3134E86D" w14:textId="6B1CA234" w:rsidR="00AC161B" w:rsidRPr="00036A99" w:rsidRDefault="00842665" w:rsidP="00842665">
      <w:pPr>
        <w:ind w:firstLine="567"/>
        <w:jc w:val="both"/>
        <w:rPr>
          <w:rFonts w:ascii="Calibri" w:hAnsi="Calibri"/>
          <w:lang w:val="hr-HR"/>
        </w:rPr>
      </w:pPr>
      <w:r w:rsidRPr="00036A99">
        <w:rPr>
          <w:rFonts w:ascii="Calibri" w:hAnsi="Calibri"/>
          <w:b/>
          <w:bCs/>
          <w:lang w:val="hr-HR"/>
        </w:rPr>
        <w:t>Rashodi poslovanja</w:t>
      </w:r>
      <w:r w:rsidRPr="00036A99">
        <w:rPr>
          <w:rFonts w:ascii="Calibri" w:hAnsi="Calibri"/>
          <w:lang w:val="hr-HR"/>
        </w:rPr>
        <w:t xml:space="preserve"> planirani su 8,0</w:t>
      </w:r>
      <w:r w:rsidR="00036A99" w:rsidRPr="00036A99">
        <w:rPr>
          <w:rFonts w:ascii="Calibri" w:hAnsi="Calibri"/>
          <w:lang w:val="hr-HR"/>
        </w:rPr>
        <w:t>8</w:t>
      </w:r>
      <w:r w:rsidRPr="00036A99">
        <w:rPr>
          <w:rFonts w:ascii="Calibri" w:hAnsi="Calibri"/>
          <w:lang w:val="hr-HR"/>
        </w:rPr>
        <w:t>% viši nego 2022. godine i iznose 10.</w:t>
      </w:r>
      <w:r w:rsidR="00036A99" w:rsidRPr="00036A99">
        <w:rPr>
          <w:rFonts w:ascii="Calibri" w:hAnsi="Calibri"/>
          <w:lang w:val="hr-HR"/>
        </w:rPr>
        <w:t>215</w:t>
      </w:r>
      <w:r w:rsidRPr="00036A99">
        <w:rPr>
          <w:rFonts w:ascii="Calibri" w:hAnsi="Calibri"/>
          <w:lang w:val="hr-HR"/>
        </w:rPr>
        <w:t>.</w:t>
      </w:r>
      <w:r w:rsidR="00036A99" w:rsidRPr="00036A99">
        <w:rPr>
          <w:rFonts w:ascii="Calibri" w:hAnsi="Calibri"/>
          <w:lang w:val="hr-HR"/>
        </w:rPr>
        <w:t>927</w:t>
      </w:r>
      <w:r w:rsidRPr="00036A99">
        <w:rPr>
          <w:rFonts w:ascii="Calibri" w:hAnsi="Calibri"/>
          <w:lang w:val="hr-HR"/>
        </w:rPr>
        <w:t>,</w:t>
      </w:r>
      <w:r w:rsidR="0062311B">
        <w:rPr>
          <w:rFonts w:ascii="Calibri" w:hAnsi="Calibri"/>
          <w:lang w:val="hr-HR"/>
        </w:rPr>
        <w:t>26</w:t>
      </w:r>
      <w:r w:rsidRPr="00036A99">
        <w:rPr>
          <w:rFonts w:ascii="Calibri" w:hAnsi="Calibri"/>
          <w:lang w:val="hr-HR"/>
        </w:rPr>
        <w:t xml:space="preserve"> eura. </w:t>
      </w:r>
    </w:p>
    <w:p w14:paraId="55C57DCE" w14:textId="239040B0" w:rsidR="00842665" w:rsidRPr="00036A99" w:rsidRDefault="00842665" w:rsidP="00842665">
      <w:pPr>
        <w:ind w:firstLine="567"/>
        <w:jc w:val="both"/>
        <w:rPr>
          <w:rFonts w:ascii="Calibri" w:hAnsi="Calibri"/>
          <w:lang w:val="hr-HR"/>
        </w:rPr>
      </w:pPr>
      <w:r w:rsidRPr="00036A99">
        <w:rPr>
          <w:rFonts w:ascii="Calibri" w:hAnsi="Calibri"/>
          <w:i/>
          <w:iCs/>
          <w:u w:val="single"/>
          <w:lang w:val="hr-HR"/>
        </w:rPr>
        <w:t>Rashodi za zaposlene</w:t>
      </w:r>
      <w:r w:rsidRPr="00036A99">
        <w:rPr>
          <w:rFonts w:ascii="Calibri" w:hAnsi="Calibri"/>
          <w:lang w:val="hr-HR"/>
        </w:rPr>
        <w:t xml:space="preserve"> planirani su u iznosu od 4.216.83</w:t>
      </w:r>
      <w:r w:rsidR="00AC161B" w:rsidRPr="00036A99">
        <w:rPr>
          <w:rFonts w:ascii="Calibri" w:hAnsi="Calibri"/>
          <w:lang w:val="hr-HR"/>
        </w:rPr>
        <w:t>6</w:t>
      </w:r>
      <w:r w:rsidRPr="00036A99">
        <w:rPr>
          <w:rFonts w:ascii="Calibri" w:hAnsi="Calibri"/>
          <w:lang w:val="hr-HR"/>
        </w:rPr>
        <w:t>,</w:t>
      </w:r>
      <w:r w:rsidR="0062311B">
        <w:rPr>
          <w:rFonts w:ascii="Calibri" w:hAnsi="Calibri"/>
          <w:lang w:val="hr-HR"/>
        </w:rPr>
        <w:t>49</w:t>
      </w:r>
      <w:r w:rsidRPr="00036A99">
        <w:rPr>
          <w:rFonts w:ascii="Calibri" w:hAnsi="Calibri"/>
          <w:lang w:val="hr-HR"/>
        </w:rPr>
        <w:t xml:space="preserve"> eura, što je </w:t>
      </w:r>
      <w:r w:rsidR="00AC161B" w:rsidRPr="00036A99">
        <w:rPr>
          <w:rFonts w:ascii="Calibri" w:hAnsi="Calibri"/>
          <w:lang w:val="hr-HR"/>
        </w:rPr>
        <w:t>8</w:t>
      </w:r>
      <w:r w:rsidRPr="00036A99">
        <w:rPr>
          <w:rFonts w:ascii="Calibri" w:hAnsi="Calibri"/>
          <w:lang w:val="hr-HR"/>
        </w:rPr>
        <w:t>% više nego prethodne godine. Gradska uprava i ostali proračunski korisnici (osim Dječjeg vrtića) obračunavaju plaću prema osnovici koja se primjenjuje od 01. listopada 2021. godine, kada je osnovica za obračun plaće povećana za 6% radi usklađenja postotka povećanja osnovice sa državnim službenicima i namještenicima i javnim sektorom</w:t>
      </w:r>
      <w:r w:rsidR="00AC161B" w:rsidRPr="00036A99">
        <w:rPr>
          <w:rFonts w:ascii="Calibri" w:hAnsi="Calibri"/>
          <w:lang w:val="hr-HR"/>
        </w:rPr>
        <w:t>.</w:t>
      </w:r>
      <w:r w:rsidRPr="00036A99">
        <w:rPr>
          <w:rFonts w:ascii="Calibri" w:hAnsi="Calibri"/>
          <w:lang w:val="hr-HR"/>
        </w:rPr>
        <w:t xml:space="preserve"> </w:t>
      </w:r>
    </w:p>
    <w:p w14:paraId="14782A5F" w14:textId="3AA35E39" w:rsidR="00842665" w:rsidRPr="009D5A01" w:rsidRDefault="00842665" w:rsidP="00842665">
      <w:pPr>
        <w:ind w:left="567"/>
        <w:jc w:val="both"/>
        <w:rPr>
          <w:rFonts w:ascii="Calibri" w:hAnsi="Calibri"/>
          <w:lang w:val="hr-HR"/>
        </w:rPr>
      </w:pPr>
      <w:r w:rsidRPr="00036A99">
        <w:rPr>
          <w:rFonts w:ascii="Calibri" w:hAnsi="Calibri"/>
          <w:i/>
          <w:iCs/>
          <w:u w:val="single"/>
          <w:lang w:val="hr-HR"/>
        </w:rPr>
        <w:t>Materijalni rashodi</w:t>
      </w:r>
      <w:r w:rsidRPr="00036A99">
        <w:rPr>
          <w:rFonts w:ascii="Calibri" w:hAnsi="Calibri"/>
          <w:lang w:val="hr-HR"/>
        </w:rPr>
        <w:t xml:space="preserve"> </w:t>
      </w:r>
      <w:r w:rsidR="00AC161B" w:rsidRPr="00036A99">
        <w:rPr>
          <w:rFonts w:ascii="Calibri" w:hAnsi="Calibri"/>
          <w:lang w:val="hr-HR"/>
        </w:rPr>
        <w:t>povećani</w:t>
      </w:r>
      <w:r w:rsidRPr="00036A99">
        <w:rPr>
          <w:rFonts w:ascii="Calibri" w:hAnsi="Calibri"/>
          <w:lang w:val="hr-HR"/>
        </w:rPr>
        <w:t xml:space="preserve"> su </w:t>
      </w:r>
      <w:r w:rsidRPr="009D5A01">
        <w:rPr>
          <w:rFonts w:ascii="Calibri" w:hAnsi="Calibri"/>
          <w:lang w:val="hr-HR"/>
        </w:rPr>
        <w:t xml:space="preserve">za </w:t>
      </w:r>
      <w:r w:rsidR="00AC161B" w:rsidRPr="009D5A01">
        <w:rPr>
          <w:rFonts w:ascii="Calibri" w:hAnsi="Calibri"/>
          <w:lang w:val="hr-HR"/>
        </w:rPr>
        <w:t>5</w:t>
      </w:r>
      <w:r w:rsidR="003B23E9" w:rsidRPr="009D5A01">
        <w:rPr>
          <w:rFonts w:ascii="Calibri" w:hAnsi="Calibri"/>
          <w:lang w:val="hr-HR"/>
        </w:rPr>
        <w:t>0</w:t>
      </w:r>
      <w:r w:rsidR="00AC161B" w:rsidRPr="009D5A01">
        <w:rPr>
          <w:rFonts w:ascii="Calibri" w:hAnsi="Calibri"/>
          <w:lang w:val="hr-HR"/>
        </w:rPr>
        <w:t>3.01</w:t>
      </w:r>
      <w:r w:rsidR="0062311B" w:rsidRPr="009D5A01">
        <w:rPr>
          <w:rFonts w:ascii="Calibri" w:hAnsi="Calibri"/>
          <w:lang w:val="hr-HR"/>
        </w:rPr>
        <w:t>2</w:t>
      </w:r>
      <w:r w:rsidRPr="009D5A01">
        <w:rPr>
          <w:rFonts w:ascii="Calibri" w:hAnsi="Calibri"/>
          <w:lang w:val="hr-HR"/>
        </w:rPr>
        <w:t>,</w:t>
      </w:r>
      <w:r w:rsidR="0062311B" w:rsidRPr="009D5A01">
        <w:rPr>
          <w:rFonts w:ascii="Calibri" w:hAnsi="Calibri"/>
          <w:lang w:val="hr-HR"/>
        </w:rPr>
        <w:t>83</w:t>
      </w:r>
      <w:r w:rsidRPr="009D5A01">
        <w:rPr>
          <w:rFonts w:ascii="Calibri" w:hAnsi="Calibri"/>
          <w:lang w:val="hr-HR"/>
        </w:rPr>
        <w:t xml:space="preserve"> </w:t>
      </w:r>
      <w:r w:rsidR="00AC161B" w:rsidRPr="009D5A01">
        <w:rPr>
          <w:rFonts w:ascii="Calibri" w:hAnsi="Calibri"/>
          <w:lang w:val="hr-HR"/>
        </w:rPr>
        <w:t>eura</w:t>
      </w:r>
      <w:r w:rsidRPr="009D5A01">
        <w:rPr>
          <w:rFonts w:ascii="Calibri" w:hAnsi="Calibri"/>
          <w:lang w:val="hr-HR"/>
        </w:rPr>
        <w:t xml:space="preserve"> i iznose 4.</w:t>
      </w:r>
      <w:r w:rsidR="003B23E9" w:rsidRPr="009D5A01">
        <w:rPr>
          <w:rFonts w:ascii="Calibri" w:hAnsi="Calibri"/>
          <w:lang w:val="hr-HR"/>
        </w:rPr>
        <w:t>468.101,67</w:t>
      </w:r>
      <w:r w:rsidRPr="009D5A01">
        <w:rPr>
          <w:rFonts w:ascii="Calibri" w:hAnsi="Calibri"/>
          <w:lang w:val="hr-HR"/>
        </w:rPr>
        <w:t xml:space="preserve"> eura.    </w:t>
      </w:r>
      <w:r w:rsidRPr="009D5A01">
        <w:rPr>
          <w:rFonts w:ascii="Calibri" w:hAnsi="Calibri"/>
          <w:i/>
          <w:iCs/>
          <w:u w:val="single"/>
          <w:lang w:val="hr-HR"/>
        </w:rPr>
        <w:t>Financijski rashodi</w:t>
      </w:r>
      <w:r w:rsidRPr="009D5A01">
        <w:rPr>
          <w:rFonts w:ascii="Calibri" w:hAnsi="Calibri"/>
          <w:b/>
          <w:bCs/>
          <w:lang w:val="hr-HR"/>
        </w:rPr>
        <w:t xml:space="preserve"> </w:t>
      </w:r>
      <w:r w:rsidRPr="009D5A01">
        <w:rPr>
          <w:rFonts w:ascii="Calibri" w:hAnsi="Calibri"/>
          <w:lang w:val="hr-HR"/>
        </w:rPr>
        <w:t xml:space="preserve">smanjeni su za </w:t>
      </w:r>
      <w:r w:rsidR="00AC161B" w:rsidRPr="009D5A01">
        <w:rPr>
          <w:rFonts w:ascii="Calibri" w:hAnsi="Calibri"/>
          <w:lang w:val="hr-HR"/>
        </w:rPr>
        <w:t>21.6</w:t>
      </w:r>
      <w:r w:rsidR="00036A99" w:rsidRPr="009D5A01">
        <w:rPr>
          <w:rFonts w:ascii="Calibri" w:hAnsi="Calibri"/>
          <w:lang w:val="hr-HR"/>
        </w:rPr>
        <w:t>33</w:t>
      </w:r>
      <w:r w:rsidRPr="009D5A01">
        <w:rPr>
          <w:rFonts w:ascii="Calibri" w:hAnsi="Calibri"/>
          <w:lang w:val="hr-HR"/>
        </w:rPr>
        <w:t>,</w:t>
      </w:r>
      <w:r w:rsidR="0062311B" w:rsidRPr="009D5A01">
        <w:rPr>
          <w:rFonts w:ascii="Calibri" w:hAnsi="Calibri"/>
          <w:lang w:val="hr-HR"/>
        </w:rPr>
        <w:t>12</w:t>
      </w:r>
      <w:r w:rsidRPr="009D5A01">
        <w:rPr>
          <w:rFonts w:ascii="Calibri" w:hAnsi="Calibri"/>
          <w:lang w:val="hr-HR"/>
        </w:rPr>
        <w:t xml:space="preserve"> </w:t>
      </w:r>
      <w:r w:rsidR="00AC161B" w:rsidRPr="009D5A01">
        <w:rPr>
          <w:rFonts w:ascii="Calibri" w:hAnsi="Calibri"/>
          <w:lang w:val="hr-HR"/>
        </w:rPr>
        <w:t>eura</w:t>
      </w:r>
      <w:r w:rsidRPr="009D5A01">
        <w:rPr>
          <w:rFonts w:ascii="Calibri" w:hAnsi="Calibri"/>
          <w:lang w:val="hr-HR"/>
        </w:rPr>
        <w:t xml:space="preserve"> i iznose 35.8</w:t>
      </w:r>
      <w:r w:rsidR="00036A99" w:rsidRPr="009D5A01">
        <w:rPr>
          <w:rFonts w:ascii="Calibri" w:hAnsi="Calibri"/>
          <w:lang w:val="hr-HR"/>
        </w:rPr>
        <w:t>13</w:t>
      </w:r>
      <w:r w:rsidRPr="009D5A01">
        <w:rPr>
          <w:rFonts w:ascii="Calibri" w:hAnsi="Calibri"/>
          <w:lang w:val="hr-HR"/>
        </w:rPr>
        <w:t>,</w:t>
      </w:r>
      <w:r w:rsidR="0062311B" w:rsidRPr="009D5A01">
        <w:rPr>
          <w:rFonts w:ascii="Calibri" w:hAnsi="Calibri"/>
          <w:lang w:val="hr-HR"/>
        </w:rPr>
        <w:t>2</w:t>
      </w:r>
      <w:r w:rsidRPr="009D5A01">
        <w:rPr>
          <w:rFonts w:ascii="Calibri" w:hAnsi="Calibri"/>
          <w:lang w:val="hr-HR"/>
        </w:rPr>
        <w:t xml:space="preserve">0 eura.  </w:t>
      </w:r>
    </w:p>
    <w:p w14:paraId="60FE2C84" w14:textId="2A43EBCB" w:rsidR="00842665" w:rsidRPr="00036A99" w:rsidRDefault="00842665" w:rsidP="00842665">
      <w:pPr>
        <w:ind w:firstLine="567"/>
        <w:jc w:val="both"/>
        <w:rPr>
          <w:rFonts w:ascii="Calibri" w:hAnsi="Calibri"/>
          <w:lang w:val="hr-HR"/>
        </w:rPr>
      </w:pPr>
      <w:r w:rsidRPr="00036A99">
        <w:rPr>
          <w:rFonts w:ascii="Calibri" w:hAnsi="Calibri"/>
          <w:i/>
          <w:iCs/>
          <w:u w:val="single"/>
          <w:lang w:val="hr-HR"/>
        </w:rPr>
        <w:t>Pomoći unutar općeg proračuna</w:t>
      </w:r>
      <w:r w:rsidRPr="00036A99">
        <w:rPr>
          <w:rFonts w:ascii="Calibri" w:hAnsi="Calibri"/>
          <w:lang w:val="hr-HR"/>
        </w:rPr>
        <w:t xml:space="preserve"> </w:t>
      </w:r>
      <w:r w:rsidR="00A06A17" w:rsidRPr="00036A99">
        <w:rPr>
          <w:rFonts w:ascii="Calibri" w:hAnsi="Calibri"/>
          <w:lang w:val="hr-HR"/>
        </w:rPr>
        <w:t>smanjuju</w:t>
      </w:r>
      <w:r w:rsidRPr="00036A99">
        <w:rPr>
          <w:rFonts w:ascii="Calibri" w:hAnsi="Calibri"/>
          <w:lang w:val="hr-HR"/>
        </w:rPr>
        <w:t xml:space="preserve"> se za </w:t>
      </w:r>
      <w:r w:rsidR="00036A99" w:rsidRPr="00036A99">
        <w:rPr>
          <w:rFonts w:ascii="Calibri" w:hAnsi="Calibri"/>
          <w:lang w:val="hr-HR"/>
        </w:rPr>
        <w:t>87.85</w:t>
      </w:r>
      <w:r w:rsidR="00A06A17" w:rsidRPr="00036A99">
        <w:rPr>
          <w:rFonts w:ascii="Calibri" w:hAnsi="Calibri"/>
          <w:lang w:val="hr-HR"/>
        </w:rPr>
        <w:t>3</w:t>
      </w:r>
      <w:r w:rsidRPr="00036A99">
        <w:rPr>
          <w:rFonts w:ascii="Calibri" w:hAnsi="Calibri"/>
          <w:lang w:val="hr-HR"/>
        </w:rPr>
        <w:t>,</w:t>
      </w:r>
      <w:r w:rsidR="0062311B">
        <w:rPr>
          <w:rFonts w:ascii="Calibri" w:hAnsi="Calibri"/>
          <w:lang w:val="hr-HR"/>
        </w:rPr>
        <w:t>37</w:t>
      </w:r>
      <w:r w:rsidRPr="00036A99">
        <w:rPr>
          <w:rFonts w:ascii="Calibri" w:hAnsi="Calibri"/>
          <w:lang w:val="hr-HR"/>
        </w:rPr>
        <w:t xml:space="preserve"> </w:t>
      </w:r>
      <w:r w:rsidR="00A06A17" w:rsidRPr="00036A99">
        <w:rPr>
          <w:rFonts w:ascii="Calibri" w:hAnsi="Calibri"/>
          <w:lang w:val="hr-HR"/>
        </w:rPr>
        <w:t>eura</w:t>
      </w:r>
      <w:r w:rsidRPr="00036A99">
        <w:rPr>
          <w:rFonts w:ascii="Calibri" w:hAnsi="Calibri"/>
          <w:lang w:val="hr-HR"/>
        </w:rPr>
        <w:t xml:space="preserve"> i iznose 2</w:t>
      </w:r>
      <w:r w:rsidR="00036A99" w:rsidRPr="00036A99">
        <w:rPr>
          <w:rFonts w:ascii="Calibri" w:hAnsi="Calibri"/>
          <w:lang w:val="hr-HR"/>
        </w:rPr>
        <w:t>44</w:t>
      </w:r>
      <w:r w:rsidRPr="00036A99">
        <w:rPr>
          <w:rFonts w:ascii="Calibri" w:hAnsi="Calibri"/>
          <w:lang w:val="hr-HR"/>
        </w:rPr>
        <w:t>.</w:t>
      </w:r>
      <w:r w:rsidR="00036A99" w:rsidRPr="00036A99">
        <w:rPr>
          <w:rFonts w:ascii="Calibri" w:hAnsi="Calibri"/>
          <w:lang w:val="hr-HR"/>
        </w:rPr>
        <w:t>75</w:t>
      </w:r>
      <w:r w:rsidRPr="00036A99">
        <w:rPr>
          <w:rFonts w:ascii="Calibri" w:hAnsi="Calibri"/>
          <w:lang w:val="hr-HR"/>
        </w:rPr>
        <w:t xml:space="preserve">0,00 eura. </w:t>
      </w:r>
    </w:p>
    <w:p w14:paraId="11FEB207" w14:textId="19C4C7CE" w:rsidR="00842665" w:rsidRPr="00036A99" w:rsidRDefault="00842665" w:rsidP="00842665">
      <w:pPr>
        <w:ind w:firstLine="567"/>
        <w:jc w:val="both"/>
        <w:rPr>
          <w:rFonts w:ascii="Calibri" w:hAnsi="Calibri"/>
          <w:lang w:val="hr-HR"/>
        </w:rPr>
      </w:pPr>
      <w:r w:rsidRPr="00036A99">
        <w:rPr>
          <w:rFonts w:ascii="Calibri" w:hAnsi="Calibri"/>
          <w:i/>
          <w:iCs/>
          <w:u w:val="single"/>
          <w:lang w:val="hr-HR"/>
        </w:rPr>
        <w:t>Naknade građanima i kućanstvima</w:t>
      </w:r>
      <w:r w:rsidRPr="00036A99">
        <w:rPr>
          <w:rFonts w:ascii="Calibri" w:hAnsi="Calibri"/>
          <w:lang w:val="hr-HR"/>
        </w:rPr>
        <w:t xml:space="preserve"> povećavaju se za </w:t>
      </w:r>
      <w:r w:rsidR="00A06A17" w:rsidRPr="00036A99">
        <w:rPr>
          <w:rFonts w:ascii="Calibri" w:hAnsi="Calibri"/>
          <w:lang w:val="hr-HR"/>
        </w:rPr>
        <w:t>8.778</w:t>
      </w:r>
      <w:r w:rsidRPr="00036A99">
        <w:rPr>
          <w:rFonts w:ascii="Calibri" w:hAnsi="Calibri"/>
          <w:lang w:val="hr-HR"/>
        </w:rPr>
        <w:t>,</w:t>
      </w:r>
      <w:r w:rsidR="0062311B">
        <w:rPr>
          <w:rFonts w:ascii="Calibri" w:hAnsi="Calibri"/>
          <w:lang w:val="hr-HR"/>
        </w:rPr>
        <w:t>36</w:t>
      </w:r>
      <w:r w:rsidRPr="00036A99">
        <w:rPr>
          <w:rFonts w:ascii="Calibri" w:hAnsi="Calibri"/>
          <w:lang w:val="hr-HR"/>
        </w:rPr>
        <w:t xml:space="preserve"> </w:t>
      </w:r>
      <w:r w:rsidR="00A06A17" w:rsidRPr="00036A99">
        <w:rPr>
          <w:rFonts w:ascii="Calibri" w:hAnsi="Calibri"/>
          <w:lang w:val="hr-HR"/>
        </w:rPr>
        <w:t>eura</w:t>
      </w:r>
      <w:r w:rsidRPr="00036A99">
        <w:rPr>
          <w:rFonts w:ascii="Calibri" w:hAnsi="Calibri"/>
          <w:lang w:val="hr-HR"/>
        </w:rPr>
        <w:t xml:space="preserve"> i iznose 268.278,00 eura.</w:t>
      </w:r>
    </w:p>
    <w:p w14:paraId="7300637F" w14:textId="6B9B4876" w:rsidR="00842665" w:rsidRPr="008C1953" w:rsidRDefault="00842665" w:rsidP="00842665">
      <w:pPr>
        <w:ind w:firstLine="567"/>
        <w:jc w:val="both"/>
        <w:rPr>
          <w:rFonts w:ascii="Calibri" w:hAnsi="Calibri"/>
          <w:lang w:val="hr-HR"/>
        </w:rPr>
      </w:pPr>
      <w:r w:rsidRPr="008C1953">
        <w:rPr>
          <w:rFonts w:ascii="Calibri" w:hAnsi="Calibri"/>
          <w:i/>
          <w:u w:val="single"/>
          <w:lang w:val="hr-HR"/>
        </w:rPr>
        <w:t>Ostali rashodi</w:t>
      </w:r>
      <w:r w:rsidRPr="008C1953">
        <w:rPr>
          <w:rFonts w:ascii="Calibri" w:hAnsi="Calibri"/>
          <w:lang w:val="hr-HR"/>
        </w:rPr>
        <w:t xml:space="preserve"> povećavaju se za </w:t>
      </w:r>
      <w:r w:rsidR="00036A99" w:rsidRPr="008C1953">
        <w:rPr>
          <w:rFonts w:ascii="Calibri" w:hAnsi="Calibri"/>
          <w:lang w:val="hr-HR"/>
        </w:rPr>
        <w:t>4</w:t>
      </w:r>
      <w:r w:rsidR="00A06A17" w:rsidRPr="008C1953">
        <w:rPr>
          <w:rFonts w:ascii="Calibri" w:hAnsi="Calibri"/>
          <w:lang w:val="hr-HR"/>
        </w:rPr>
        <w:t>.</w:t>
      </w:r>
      <w:r w:rsidR="00036A99" w:rsidRPr="008C1953">
        <w:rPr>
          <w:rFonts w:ascii="Calibri" w:hAnsi="Calibri"/>
          <w:lang w:val="hr-HR"/>
        </w:rPr>
        <w:t>307</w:t>
      </w:r>
      <w:r w:rsidRPr="008C1953">
        <w:rPr>
          <w:rFonts w:ascii="Calibri" w:hAnsi="Calibri"/>
          <w:lang w:val="hr-HR"/>
        </w:rPr>
        <w:t>,</w:t>
      </w:r>
      <w:r w:rsidR="0062311B">
        <w:rPr>
          <w:rFonts w:ascii="Calibri" w:hAnsi="Calibri"/>
          <w:lang w:val="hr-HR"/>
        </w:rPr>
        <w:t>10</w:t>
      </w:r>
      <w:r w:rsidRPr="008C1953">
        <w:rPr>
          <w:rFonts w:ascii="Calibri" w:hAnsi="Calibri"/>
          <w:lang w:val="hr-HR"/>
        </w:rPr>
        <w:t xml:space="preserve"> </w:t>
      </w:r>
      <w:r w:rsidR="00A06A17" w:rsidRPr="008C1953">
        <w:rPr>
          <w:rFonts w:ascii="Calibri" w:hAnsi="Calibri"/>
          <w:lang w:val="hr-HR"/>
        </w:rPr>
        <w:t>eura</w:t>
      </w:r>
      <w:r w:rsidRPr="008C1953">
        <w:rPr>
          <w:rFonts w:ascii="Calibri" w:hAnsi="Calibri"/>
          <w:lang w:val="hr-HR"/>
        </w:rPr>
        <w:t xml:space="preserve"> i iznose 9</w:t>
      </w:r>
      <w:r w:rsidR="00036A99" w:rsidRPr="008C1953">
        <w:rPr>
          <w:rFonts w:ascii="Calibri" w:hAnsi="Calibri"/>
          <w:lang w:val="hr-HR"/>
        </w:rPr>
        <w:t>22</w:t>
      </w:r>
      <w:r w:rsidR="00A06A17" w:rsidRPr="008C1953">
        <w:rPr>
          <w:rFonts w:ascii="Calibri" w:hAnsi="Calibri"/>
          <w:lang w:val="hr-HR"/>
        </w:rPr>
        <w:t>.</w:t>
      </w:r>
      <w:r w:rsidR="00036A99" w:rsidRPr="008C1953">
        <w:rPr>
          <w:rFonts w:ascii="Calibri" w:hAnsi="Calibri"/>
          <w:lang w:val="hr-HR"/>
        </w:rPr>
        <w:t>14</w:t>
      </w:r>
      <w:r w:rsidR="0062311B">
        <w:rPr>
          <w:rFonts w:ascii="Calibri" w:hAnsi="Calibri"/>
          <w:lang w:val="hr-HR"/>
        </w:rPr>
        <w:t>7</w:t>
      </w:r>
      <w:r w:rsidRPr="008C1953">
        <w:rPr>
          <w:rFonts w:ascii="Calibri" w:hAnsi="Calibri"/>
          <w:lang w:val="hr-HR"/>
        </w:rPr>
        <w:t>,</w:t>
      </w:r>
      <w:r w:rsidR="0062311B">
        <w:rPr>
          <w:rFonts w:ascii="Calibri" w:hAnsi="Calibri"/>
          <w:lang w:val="hr-HR"/>
        </w:rPr>
        <w:t>9</w:t>
      </w:r>
      <w:r w:rsidRPr="008C1953">
        <w:rPr>
          <w:rFonts w:ascii="Calibri" w:hAnsi="Calibri"/>
          <w:lang w:val="hr-HR"/>
        </w:rPr>
        <w:t>0 eura. Sastoje se od:</w:t>
      </w:r>
    </w:p>
    <w:p w14:paraId="70F5FEBD"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Tekućih donacija u iznosu od 5</w:t>
      </w:r>
      <w:r w:rsidR="008C1953" w:rsidRPr="008C1953">
        <w:rPr>
          <w:rFonts w:ascii="Calibri" w:hAnsi="Calibri"/>
          <w:lang w:val="hr-HR"/>
        </w:rPr>
        <w:t>97</w:t>
      </w:r>
      <w:r w:rsidRPr="008C1953">
        <w:rPr>
          <w:rFonts w:ascii="Calibri" w:hAnsi="Calibri"/>
          <w:lang w:val="hr-HR"/>
        </w:rPr>
        <w:t>.</w:t>
      </w:r>
      <w:r w:rsidR="008C1953" w:rsidRPr="008C1953">
        <w:rPr>
          <w:rFonts w:ascii="Calibri" w:hAnsi="Calibri"/>
          <w:lang w:val="hr-HR"/>
        </w:rPr>
        <w:t>623</w:t>
      </w:r>
      <w:r w:rsidRPr="008C1953">
        <w:rPr>
          <w:rFonts w:ascii="Calibri" w:hAnsi="Calibri"/>
          <w:lang w:val="hr-HR"/>
        </w:rPr>
        <w:t>,00 eura</w:t>
      </w:r>
      <w:r w:rsidR="00B509AD" w:rsidRPr="008C1953">
        <w:rPr>
          <w:rFonts w:ascii="Calibri" w:hAnsi="Calibri"/>
          <w:lang w:val="hr-HR"/>
        </w:rPr>
        <w:t>, od čega u novcu iznosi 5</w:t>
      </w:r>
      <w:r w:rsidR="008C1953" w:rsidRPr="008C1953">
        <w:rPr>
          <w:rFonts w:ascii="Calibri" w:hAnsi="Calibri"/>
          <w:lang w:val="hr-HR"/>
        </w:rPr>
        <w:t>85</w:t>
      </w:r>
      <w:r w:rsidR="00B509AD" w:rsidRPr="008C1953">
        <w:rPr>
          <w:rFonts w:ascii="Calibri" w:hAnsi="Calibri"/>
          <w:lang w:val="hr-HR"/>
        </w:rPr>
        <w:t>.</w:t>
      </w:r>
      <w:r w:rsidR="008C1953" w:rsidRPr="008C1953">
        <w:rPr>
          <w:rFonts w:ascii="Calibri" w:hAnsi="Calibri"/>
          <w:lang w:val="hr-HR"/>
        </w:rPr>
        <w:t>673</w:t>
      </w:r>
      <w:r w:rsidR="00B509AD" w:rsidRPr="008C1953">
        <w:rPr>
          <w:rFonts w:ascii="Calibri" w:hAnsi="Calibri"/>
          <w:lang w:val="hr-HR"/>
        </w:rPr>
        <w:t>,00 eura odnosno 11.950,00 eura u naravi,</w:t>
      </w:r>
    </w:p>
    <w:p w14:paraId="283A7F63"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Kapitalnih donacije u iznosu od 250.639,90 eura. Osim redovnih donacija za Vatrogasnu zajednicu propisanu Zakonom o vatrogastvu, te za udruge u kulturi i </w:t>
      </w:r>
      <w:r w:rsidRPr="008C1953">
        <w:rPr>
          <w:rFonts w:ascii="Calibri" w:hAnsi="Calibri"/>
          <w:lang w:val="hr-HR"/>
        </w:rPr>
        <w:lastRenderedPageBreak/>
        <w:t xml:space="preserve">sportu, planirane su i donacije Županijskoj lučkoj upravi Krk za sufinanciranje uređenja rive u luci Krk </w:t>
      </w:r>
    </w:p>
    <w:p w14:paraId="6735D400"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Kazne, penali i naknade štete i izvanredni rashodi planirani su u iznosu od 22.560,00 eura </w:t>
      </w:r>
    </w:p>
    <w:p w14:paraId="1712F871"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Kapitalne pomoći </w:t>
      </w:r>
      <w:r w:rsidR="00B509AD" w:rsidRPr="008C1953">
        <w:rPr>
          <w:rFonts w:ascii="Calibri" w:hAnsi="Calibri"/>
          <w:lang w:val="hr-HR"/>
        </w:rPr>
        <w:t>u iznosu od</w:t>
      </w:r>
      <w:r w:rsidRPr="008C1953">
        <w:rPr>
          <w:rFonts w:ascii="Calibri" w:hAnsi="Calibri"/>
          <w:lang w:val="hr-HR"/>
        </w:rPr>
        <w:t xml:space="preserve"> 51.325,00 eura.   </w:t>
      </w:r>
    </w:p>
    <w:p w14:paraId="4DD1C4DE" w14:textId="4F33CD2B" w:rsidR="00842665" w:rsidRDefault="00842665" w:rsidP="00842665">
      <w:pPr>
        <w:jc w:val="both"/>
        <w:rPr>
          <w:rFonts w:ascii="Calibri" w:hAnsi="Calibri"/>
          <w:color w:val="FF0000"/>
          <w:highlight w:val="yellow"/>
          <w:lang w:val="hr-HR"/>
        </w:rPr>
      </w:pPr>
    </w:p>
    <w:p w14:paraId="5EFA1D8A" w14:textId="77777777" w:rsidR="009221FB" w:rsidRPr="00C20D58" w:rsidRDefault="009221FB" w:rsidP="00842665">
      <w:pPr>
        <w:jc w:val="both"/>
        <w:rPr>
          <w:rFonts w:ascii="Calibri" w:hAnsi="Calibri"/>
          <w:color w:val="FF0000"/>
          <w:highlight w:val="yellow"/>
          <w:lang w:val="hr-HR"/>
        </w:rPr>
      </w:pPr>
    </w:p>
    <w:p w14:paraId="037A4CDF" w14:textId="24E2DCE9" w:rsidR="00842665" w:rsidRPr="008C1953" w:rsidRDefault="00842665" w:rsidP="00842665">
      <w:pPr>
        <w:ind w:firstLine="567"/>
        <w:jc w:val="both"/>
        <w:rPr>
          <w:rFonts w:ascii="Calibri" w:hAnsi="Calibri"/>
          <w:lang w:val="hr-HR"/>
        </w:rPr>
      </w:pPr>
      <w:r w:rsidRPr="008C1953">
        <w:rPr>
          <w:rFonts w:ascii="Calibri" w:hAnsi="Calibri"/>
          <w:b/>
          <w:lang w:val="hr-HR"/>
        </w:rPr>
        <w:t>U projekcijama proračuna za  2024. godinu planirani su rashodi poslovanja u iznosu od 9.4</w:t>
      </w:r>
      <w:r w:rsidR="008C1953" w:rsidRPr="008C1953">
        <w:rPr>
          <w:rFonts w:ascii="Calibri" w:hAnsi="Calibri"/>
          <w:b/>
          <w:lang w:val="hr-HR"/>
        </w:rPr>
        <w:t>78</w:t>
      </w:r>
      <w:r w:rsidRPr="008C1953">
        <w:rPr>
          <w:rFonts w:ascii="Calibri" w:hAnsi="Calibri"/>
          <w:b/>
          <w:lang w:val="hr-HR"/>
        </w:rPr>
        <w:t>.</w:t>
      </w:r>
      <w:r w:rsidR="008C1953" w:rsidRPr="008C1953">
        <w:rPr>
          <w:rFonts w:ascii="Calibri" w:hAnsi="Calibri"/>
          <w:b/>
          <w:lang w:val="hr-HR"/>
        </w:rPr>
        <w:t>09</w:t>
      </w:r>
      <w:r w:rsidR="00C70422">
        <w:rPr>
          <w:rFonts w:ascii="Calibri" w:hAnsi="Calibri"/>
          <w:b/>
          <w:lang w:val="hr-HR"/>
        </w:rPr>
        <w:t>3</w:t>
      </w:r>
      <w:r w:rsidRPr="008C1953">
        <w:rPr>
          <w:rFonts w:ascii="Calibri" w:hAnsi="Calibri"/>
          <w:b/>
          <w:lang w:val="hr-HR"/>
        </w:rPr>
        <w:t>,</w:t>
      </w:r>
      <w:r w:rsidR="00C70422">
        <w:rPr>
          <w:rFonts w:ascii="Calibri" w:hAnsi="Calibri"/>
          <w:b/>
          <w:lang w:val="hr-HR"/>
        </w:rPr>
        <w:t>98</w:t>
      </w:r>
      <w:r w:rsidRPr="008C1953">
        <w:rPr>
          <w:rFonts w:ascii="Calibri" w:hAnsi="Calibri"/>
          <w:b/>
          <w:lang w:val="hr-HR"/>
        </w:rPr>
        <w:t xml:space="preserve"> eura, a za 2025. godinu u iznosu od 9</w:t>
      </w:r>
      <w:r w:rsidR="00A06A17" w:rsidRPr="008C1953">
        <w:rPr>
          <w:rFonts w:ascii="Calibri" w:hAnsi="Calibri"/>
          <w:b/>
          <w:lang w:val="hr-HR"/>
        </w:rPr>
        <w:t>.5</w:t>
      </w:r>
      <w:r w:rsidR="008C1953" w:rsidRPr="008C1953">
        <w:rPr>
          <w:rFonts w:ascii="Calibri" w:hAnsi="Calibri"/>
          <w:b/>
          <w:lang w:val="hr-HR"/>
        </w:rPr>
        <w:t>29</w:t>
      </w:r>
      <w:r w:rsidR="00A06A17" w:rsidRPr="008C1953">
        <w:rPr>
          <w:rFonts w:ascii="Calibri" w:hAnsi="Calibri"/>
          <w:b/>
          <w:lang w:val="hr-HR"/>
        </w:rPr>
        <w:t>.</w:t>
      </w:r>
      <w:r w:rsidR="008C1953" w:rsidRPr="008C1953">
        <w:rPr>
          <w:rFonts w:ascii="Calibri" w:hAnsi="Calibri"/>
          <w:b/>
          <w:lang w:val="hr-HR"/>
        </w:rPr>
        <w:t>093</w:t>
      </w:r>
      <w:r w:rsidRPr="008C1953">
        <w:rPr>
          <w:rFonts w:ascii="Calibri" w:hAnsi="Calibri"/>
          <w:b/>
          <w:lang w:val="hr-HR"/>
        </w:rPr>
        <w:t xml:space="preserve">,00 eura  </w:t>
      </w:r>
      <w:r w:rsidRPr="008C1953">
        <w:rPr>
          <w:rFonts w:ascii="Calibri" w:hAnsi="Calibri"/>
          <w:bCs/>
          <w:lang w:val="hr-HR"/>
        </w:rPr>
        <w:t xml:space="preserve">i </w:t>
      </w:r>
      <w:r w:rsidRPr="008C1953">
        <w:rPr>
          <w:rFonts w:ascii="Calibri" w:hAnsi="Calibri"/>
          <w:lang w:val="hr-HR"/>
        </w:rPr>
        <w:t>planirani</w:t>
      </w:r>
      <w:r w:rsidR="00A06A17" w:rsidRPr="008C1953">
        <w:rPr>
          <w:rFonts w:ascii="Calibri" w:hAnsi="Calibri"/>
          <w:lang w:val="hr-HR"/>
        </w:rPr>
        <w:t xml:space="preserve"> su u manjem iznosu od 2</w:t>
      </w:r>
      <w:r w:rsidRPr="008C1953">
        <w:rPr>
          <w:rFonts w:ascii="Calibri" w:hAnsi="Calibri"/>
          <w:lang w:val="hr-HR"/>
        </w:rPr>
        <w:t xml:space="preserve">023. godine. </w:t>
      </w:r>
      <w:r w:rsidRPr="008C1953">
        <w:rPr>
          <w:rFonts w:ascii="Calibri" w:hAnsi="Calibri"/>
          <w:b/>
          <w:bCs/>
          <w:lang w:val="hr-HR"/>
        </w:rPr>
        <w:t>Rashodi za nefinancijsku imovinu - kapitalne projekte planirani su u iznosu od 5.358.4</w:t>
      </w:r>
      <w:r w:rsidR="00A06A17" w:rsidRPr="008C1953">
        <w:rPr>
          <w:rFonts w:ascii="Calibri" w:hAnsi="Calibri"/>
          <w:b/>
          <w:bCs/>
          <w:lang w:val="hr-HR"/>
        </w:rPr>
        <w:t>95</w:t>
      </w:r>
      <w:r w:rsidRPr="008C1953">
        <w:rPr>
          <w:rFonts w:ascii="Calibri" w:hAnsi="Calibri"/>
          <w:b/>
          <w:bCs/>
          <w:lang w:val="hr-HR"/>
        </w:rPr>
        <w:t>,00 eura za 2024. godinu i 4.747.6</w:t>
      </w:r>
      <w:r w:rsidR="00A06A17" w:rsidRPr="008C1953">
        <w:rPr>
          <w:rFonts w:ascii="Calibri" w:hAnsi="Calibri"/>
          <w:b/>
          <w:bCs/>
          <w:lang w:val="hr-HR"/>
        </w:rPr>
        <w:t>95</w:t>
      </w:r>
      <w:r w:rsidRPr="008C1953">
        <w:rPr>
          <w:rFonts w:ascii="Calibri" w:hAnsi="Calibri"/>
          <w:b/>
          <w:bCs/>
          <w:lang w:val="hr-HR"/>
        </w:rPr>
        <w:t>,00 eura za 2025. godinu</w:t>
      </w:r>
      <w:r w:rsidRPr="008C1953">
        <w:rPr>
          <w:rFonts w:ascii="Calibri" w:hAnsi="Calibri"/>
          <w:lang w:val="hr-HR"/>
        </w:rPr>
        <w:t xml:space="preserve"> sukladno dinamici realizacije projekata. Značajniji kapitalni projekti navedeni su u prethodnom tekstu obrazloženja.  </w:t>
      </w:r>
    </w:p>
    <w:p w14:paraId="05E3C0C9" w14:textId="77777777" w:rsidR="00D45C4A" w:rsidRPr="00C20D58" w:rsidRDefault="00D45C4A" w:rsidP="00842665">
      <w:pPr>
        <w:ind w:firstLine="567"/>
        <w:jc w:val="both"/>
        <w:rPr>
          <w:rFonts w:ascii="Calibri" w:hAnsi="Calibri"/>
          <w:color w:val="FF0000"/>
          <w:lang w:val="hr-HR"/>
        </w:rPr>
      </w:pPr>
    </w:p>
    <w:p w14:paraId="0D679439" w14:textId="77777777" w:rsidR="00D45C4A" w:rsidRPr="00C20D58" w:rsidRDefault="00D45C4A" w:rsidP="00842665">
      <w:pPr>
        <w:ind w:firstLine="567"/>
        <w:jc w:val="both"/>
        <w:rPr>
          <w:rFonts w:ascii="Calibri" w:hAnsi="Calibri"/>
          <w:color w:val="FF0000"/>
          <w:lang w:val="hr-HR"/>
        </w:rPr>
      </w:pPr>
    </w:p>
    <w:p w14:paraId="59AE00D5" w14:textId="77777777" w:rsidR="00D45C4A" w:rsidRPr="008C1953" w:rsidRDefault="00D45C4A" w:rsidP="00D45C4A">
      <w:pPr>
        <w:ind w:firstLine="567"/>
        <w:jc w:val="both"/>
        <w:rPr>
          <w:rFonts w:ascii="Calibri" w:hAnsi="Calibri"/>
          <w:b/>
          <w:lang w:val="de-DE"/>
        </w:rPr>
      </w:pPr>
      <w:r w:rsidRPr="008C1953">
        <w:rPr>
          <w:rFonts w:ascii="Calibri" w:hAnsi="Calibri"/>
          <w:b/>
          <w:lang w:val="de-DE"/>
        </w:rPr>
        <w:t>RASHODI I IZDACI - POSEBNI DIO PRORAČUNA</w:t>
      </w:r>
    </w:p>
    <w:p w14:paraId="0362D914" w14:textId="77777777" w:rsidR="00D45C4A" w:rsidRPr="008C1953" w:rsidRDefault="00D45C4A" w:rsidP="00D45C4A">
      <w:pPr>
        <w:ind w:firstLine="567"/>
        <w:jc w:val="both"/>
        <w:rPr>
          <w:rFonts w:ascii="Calibri" w:hAnsi="Calibri"/>
          <w:lang w:val="de-DE"/>
        </w:rPr>
      </w:pPr>
    </w:p>
    <w:p w14:paraId="022E84C0" w14:textId="77777777" w:rsidR="00D45C4A" w:rsidRPr="008C1953" w:rsidRDefault="00D45C4A" w:rsidP="00D45C4A">
      <w:pPr>
        <w:ind w:firstLine="567"/>
        <w:jc w:val="both"/>
        <w:rPr>
          <w:rFonts w:ascii="Calibri" w:hAnsi="Calibri"/>
          <w:lang w:val="de-DE"/>
        </w:rPr>
      </w:pPr>
      <w:r w:rsidRPr="008C1953">
        <w:rPr>
          <w:rFonts w:ascii="Calibri" w:hAnsi="Calibri"/>
          <w:lang w:val="de-DE"/>
        </w:rPr>
        <w:t xml:space="preserve">Prema </w:t>
      </w:r>
      <w:r w:rsidRPr="008C1953">
        <w:rPr>
          <w:rFonts w:ascii="Calibri" w:hAnsi="Calibri"/>
          <w:i/>
          <w:lang w:val="de-DE"/>
        </w:rPr>
        <w:t>Zakonu o proračunu</w:t>
      </w:r>
      <w:r w:rsidRPr="008C1953">
        <w:rPr>
          <w:rFonts w:ascii="Calibri" w:hAnsi="Calibri"/>
          <w:lang w:val="de-DE"/>
        </w:rPr>
        <w:t xml:space="preserve"> proračun je planiran na programskom načelu. Svi su rashodi proračuna Grada Krka raspoređeni unutar Razdjela Jedinstvenog upravnog odjela. Glava Jedinstveni upravni odjel se sastoji od šest odsjeka. Glave - Proračunski korisnici - gradske ustanove uključene su u proračun sa ukupnim prihodima i rashodima. </w:t>
      </w:r>
    </w:p>
    <w:p w14:paraId="4DA75ADE" w14:textId="77777777" w:rsidR="00D45C4A" w:rsidRPr="008C1953" w:rsidRDefault="00D45C4A" w:rsidP="00D45C4A">
      <w:pPr>
        <w:pStyle w:val="Heading2"/>
        <w:jc w:val="both"/>
        <w:rPr>
          <w:rFonts w:ascii="Calibri" w:hAnsi="Calibri"/>
          <w:sz w:val="24"/>
          <w:szCs w:val="24"/>
          <w:lang w:val="de-DE"/>
        </w:rPr>
      </w:pPr>
    </w:p>
    <w:p w14:paraId="2855DB6E" w14:textId="77777777" w:rsidR="00D45C4A" w:rsidRPr="008C1953" w:rsidRDefault="00D45C4A" w:rsidP="00D45C4A">
      <w:pPr>
        <w:pStyle w:val="Heading2"/>
        <w:jc w:val="both"/>
        <w:rPr>
          <w:rFonts w:ascii="Calibri" w:hAnsi="Calibri"/>
          <w:sz w:val="24"/>
          <w:szCs w:val="24"/>
          <w:lang w:val="de-DE"/>
        </w:rPr>
      </w:pPr>
      <w:r w:rsidRPr="008C1953">
        <w:rPr>
          <w:rFonts w:ascii="Calibri" w:hAnsi="Calibri"/>
          <w:sz w:val="24"/>
          <w:szCs w:val="24"/>
          <w:lang w:val="de-DE"/>
        </w:rPr>
        <w:t>RAZDJEL 001 – JEDINSTVENI UPRAVNI ODJEL</w:t>
      </w:r>
    </w:p>
    <w:p w14:paraId="00CFE135" w14:textId="77777777" w:rsidR="00D45C4A" w:rsidRPr="008C1953" w:rsidRDefault="00D45C4A" w:rsidP="00D45C4A">
      <w:pPr>
        <w:rPr>
          <w:lang w:val="de-DE"/>
        </w:rPr>
      </w:pPr>
    </w:p>
    <w:p w14:paraId="41FF645A" w14:textId="77777777" w:rsidR="00D45C4A" w:rsidRPr="008C1953" w:rsidRDefault="00D45C4A" w:rsidP="00D45C4A">
      <w:pPr>
        <w:pStyle w:val="Heading2"/>
        <w:jc w:val="both"/>
        <w:rPr>
          <w:rFonts w:ascii="Calibri" w:hAnsi="Calibri"/>
          <w:sz w:val="24"/>
          <w:szCs w:val="24"/>
          <w:lang w:val="de-DE"/>
        </w:rPr>
      </w:pPr>
      <w:r w:rsidRPr="008C1953">
        <w:rPr>
          <w:rFonts w:ascii="Calibri" w:hAnsi="Calibri"/>
          <w:sz w:val="24"/>
          <w:szCs w:val="24"/>
          <w:lang w:val="de-DE"/>
        </w:rPr>
        <w:t>GLAVA 00101 JEDINSTVENI UPRAVNI ODJEL</w:t>
      </w:r>
    </w:p>
    <w:p w14:paraId="7DB9B014" w14:textId="77777777" w:rsidR="00D45C4A" w:rsidRPr="008C1953" w:rsidRDefault="00D45C4A" w:rsidP="00D45C4A">
      <w:pPr>
        <w:rPr>
          <w:rFonts w:ascii="Calibri" w:hAnsi="Calibri"/>
          <w:lang w:val="de-DE"/>
        </w:rPr>
      </w:pPr>
    </w:p>
    <w:p w14:paraId="57A4DD56" w14:textId="77777777" w:rsidR="00D45C4A" w:rsidRPr="008C1953" w:rsidRDefault="00D45C4A" w:rsidP="00D45C4A">
      <w:pPr>
        <w:jc w:val="both"/>
        <w:rPr>
          <w:rFonts w:ascii="Calibri" w:hAnsi="Calibri"/>
          <w:lang w:val="de-DE"/>
        </w:rPr>
      </w:pPr>
      <w:r w:rsidRPr="008C1953">
        <w:rPr>
          <w:rFonts w:ascii="Calibri" w:hAnsi="Calibri"/>
          <w:lang w:val="de-DE"/>
        </w:rPr>
        <w:t xml:space="preserve">U Proračunu 2023.  Jedinstveni upravni odjel obuhvatio je sljedeće programe: </w:t>
      </w:r>
    </w:p>
    <w:p w14:paraId="6ACBFFA3" w14:textId="77777777" w:rsidR="00D45C4A" w:rsidRPr="00C20D58" w:rsidRDefault="00D45C4A" w:rsidP="00D45C4A">
      <w:pPr>
        <w:jc w:val="both"/>
        <w:rPr>
          <w:rFonts w:ascii="Calibri" w:hAnsi="Calibri"/>
          <w:color w:val="FF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972"/>
      </w:tblGrid>
      <w:tr w:rsidR="00D45C4A" w:rsidRPr="00C20D58" w14:paraId="3495D093" w14:textId="77777777" w:rsidTr="00D45C4A">
        <w:trPr>
          <w:trHeight w:val="378"/>
        </w:trPr>
        <w:tc>
          <w:tcPr>
            <w:tcW w:w="7196" w:type="dxa"/>
            <w:tcBorders>
              <w:top w:val="single" w:sz="4" w:space="0" w:color="auto"/>
              <w:left w:val="single" w:sz="4" w:space="0" w:color="auto"/>
              <w:bottom w:val="single" w:sz="4" w:space="0" w:color="auto"/>
              <w:right w:val="single" w:sz="4" w:space="0" w:color="auto"/>
            </w:tcBorders>
            <w:hideMark/>
          </w:tcPr>
          <w:p w14:paraId="2F1AF06D" w14:textId="77777777" w:rsidR="00D45C4A" w:rsidRPr="008C1953" w:rsidRDefault="00D45C4A">
            <w:pPr>
              <w:jc w:val="both"/>
              <w:rPr>
                <w:rFonts w:ascii="Calibri" w:hAnsi="Calibri"/>
                <w:b/>
                <w:bCs/>
                <w:szCs w:val="24"/>
              </w:rPr>
            </w:pPr>
            <w:r w:rsidRPr="008C1953">
              <w:rPr>
                <w:rFonts w:ascii="Calibri" w:hAnsi="Calibri"/>
                <w:b/>
                <w:bCs/>
                <w:szCs w:val="24"/>
              </w:rPr>
              <w:t>PROGRAMI JEDINSTVENOG UPRAVNOG ODJELA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78641C4" w14:textId="77777777" w:rsidR="00D45C4A" w:rsidRPr="008C1953" w:rsidRDefault="00D45C4A">
            <w:pPr>
              <w:jc w:val="center"/>
              <w:rPr>
                <w:rFonts w:ascii="Calibri" w:hAnsi="Calibri"/>
                <w:sz w:val="22"/>
                <w:szCs w:val="22"/>
                <w:lang w:val="hr-HR"/>
              </w:rPr>
            </w:pPr>
            <w:r w:rsidRPr="008C1953">
              <w:rPr>
                <w:rFonts w:ascii="Calibri" w:hAnsi="Calibri"/>
                <w:sz w:val="22"/>
                <w:szCs w:val="22"/>
                <w:lang w:val="hr-HR"/>
              </w:rPr>
              <w:t>IZNOSI - EUR</w:t>
            </w:r>
          </w:p>
        </w:tc>
      </w:tr>
      <w:tr w:rsidR="00D45C4A" w:rsidRPr="00C20D58" w14:paraId="6AA12303"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26F5F1B" w14:textId="77777777" w:rsidR="00D45C4A" w:rsidRPr="008C1953" w:rsidRDefault="00D45C4A">
            <w:pPr>
              <w:jc w:val="both"/>
              <w:rPr>
                <w:rFonts w:ascii="Calibri" w:hAnsi="Calibri"/>
                <w:sz w:val="20"/>
              </w:rPr>
            </w:pPr>
            <w:r w:rsidRPr="008C1953">
              <w:rPr>
                <w:rFonts w:ascii="Calibri" w:hAnsi="Calibri"/>
                <w:sz w:val="20"/>
              </w:rPr>
              <w:t>1001 JAVNA UPRAVA I ADMINISTRACIJA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5A0887E" w14:textId="77777777" w:rsidR="00D45C4A" w:rsidRPr="008C1953" w:rsidRDefault="00D45C4A">
            <w:pPr>
              <w:jc w:val="right"/>
              <w:rPr>
                <w:rFonts w:ascii="Calibri" w:hAnsi="Calibri"/>
                <w:sz w:val="20"/>
              </w:rPr>
            </w:pPr>
            <w:r w:rsidRPr="008C1953">
              <w:rPr>
                <w:rFonts w:ascii="Calibri" w:hAnsi="Calibri"/>
                <w:sz w:val="20"/>
              </w:rPr>
              <w:t>1.375.440,00</w:t>
            </w:r>
          </w:p>
        </w:tc>
      </w:tr>
      <w:tr w:rsidR="00D45C4A" w:rsidRPr="00C20D58" w14:paraId="6B2A140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2C910BE" w14:textId="77777777" w:rsidR="00D45C4A" w:rsidRPr="008C1953" w:rsidRDefault="00D45C4A">
            <w:pPr>
              <w:jc w:val="both"/>
              <w:rPr>
                <w:rFonts w:ascii="Calibri" w:hAnsi="Calibri"/>
                <w:sz w:val="20"/>
              </w:rPr>
            </w:pPr>
            <w:r w:rsidRPr="008C1953">
              <w:rPr>
                <w:rFonts w:ascii="Calibri" w:hAnsi="Calibri"/>
                <w:sz w:val="20"/>
              </w:rPr>
              <w:t>1002 FINANCIJSKI POSLOVI I OBVEZE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6941D05" w14:textId="6ABF404B" w:rsidR="00D45C4A" w:rsidRPr="008C1953" w:rsidRDefault="00D45C4A">
            <w:pPr>
              <w:jc w:val="right"/>
              <w:rPr>
                <w:rFonts w:ascii="Calibri" w:hAnsi="Calibri"/>
                <w:sz w:val="20"/>
              </w:rPr>
            </w:pPr>
            <w:r w:rsidRPr="008C1953">
              <w:rPr>
                <w:rFonts w:ascii="Calibri" w:hAnsi="Calibri"/>
                <w:sz w:val="20"/>
              </w:rPr>
              <w:t>446.</w:t>
            </w:r>
            <w:r w:rsidR="008C1953" w:rsidRPr="008C1953">
              <w:rPr>
                <w:rFonts w:ascii="Calibri" w:hAnsi="Calibri"/>
                <w:sz w:val="20"/>
              </w:rPr>
              <w:t>11</w:t>
            </w:r>
            <w:r w:rsidR="00C70422">
              <w:rPr>
                <w:rFonts w:ascii="Calibri" w:hAnsi="Calibri"/>
                <w:sz w:val="20"/>
              </w:rPr>
              <w:t>4</w:t>
            </w:r>
            <w:r w:rsidRPr="008C1953">
              <w:rPr>
                <w:rFonts w:ascii="Calibri" w:hAnsi="Calibri"/>
                <w:sz w:val="20"/>
              </w:rPr>
              <w:t>,</w:t>
            </w:r>
            <w:r w:rsidR="00C70422">
              <w:rPr>
                <w:rFonts w:ascii="Calibri" w:hAnsi="Calibri"/>
                <w:sz w:val="20"/>
              </w:rPr>
              <w:t>92</w:t>
            </w:r>
            <w:r w:rsidRPr="008C1953">
              <w:rPr>
                <w:rFonts w:ascii="Calibri" w:hAnsi="Calibri"/>
                <w:sz w:val="20"/>
              </w:rPr>
              <w:t xml:space="preserve">   </w:t>
            </w:r>
          </w:p>
        </w:tc>
      </w:tr>
      <w:tr w:rsidR="00D45C4A" w:rsidRPr="00C20D58" w14:paraId="466CF136"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84FD1EC" w14:textId="77777777" w:rsidR="00D45C4A" w:rsidRPr="008C1953" w:rsidRDefault="00D45C4A">
            <w:pPr>
              <w:jc w:val="both"/>
              <w:rPr>
                <w:rFonts w:ascii="Calibri" w:hAnsi="Calibri"/>
                <w:sz w:val="20"/>
              </w:rPr>
            </w:pPr>
            <w:r w:rsidRPr="008C1953">
              <w:rPr>
                <w:rFonts w:ascii="Calibri" w:hAnsi="Calibri"/>
                <w:sz w:val="20"/>
              </w:rPr>
              <w:t>5001 ORGANIZIRANJE I PROVOĐENJE ZAŠTITE I SPAŠAVANJA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935222D" w14:textId="77777777" w:rsidR="00D45C4A" w:rsidRPr="008C1953" w:rsidRDefault="00D45C4A">
            <w:pPr>
              <w:jc w:val="right"/>
              <w:rPr>
                <w:rFonts w:ascii="Calibri" w:hAnsi="Calibri"/>
                <w:sz w:val="20"/>
              </w:rPr>
            </w:pPr>
            <w:r w:rsidRPr="008C1953">
              <w:rPr>
                <w:rFonts w:ascii="Calibri" w:hAnsi="Calibri"/>
                <w:sz w:val="20"/>
              </w:rPr>
              <w:t>7.</w:t>
            </w:r>
            <w:r w:rsidR="00DA4253" w:rsidRPr="008C1953">
              <w:rPr>
                <w:rFonts w:ascii="Calibri" w:hAnsi="Calibri"/>
                <w:sz w:val="20"/>
              </w:rPr>
              <w:t>964</w:t>
            </w:r>
            <w:r w:rsidRPr="008C1953">
              <w:rPr>
                <w:rFonts w:ascii="Calibri" w:hAnsi="Calibri"/>
                <w:sz w:val="20"/>
              </w:rPr>
              <w:t>,00</w:t>
            </w:r>
          </w:p>
        </w:tc>
      </w:tr>
      <w:tr w:rsidR="00D45C4A" w:rsidRPr="00C20D58" w14:paraId="063363E8"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C6E8ECA" w14:textId="77777777" w:rsidR="00D45C4A" w:rsidRPr="008C1953" w:rsidRDefault="00D45C4A">
            <w:pPr>
              <w:jc w:val="both"/>
              <w:rPr>
                <w:rFonts w:ascii="Calibri" w:hAnsi="Calibri"/>
                <w:sz w:val="20"/>
              </w:rPr>
            </w:pPr>
            <w:r w:rsidRPr="008C1953">
              <w:rPr>
                <w:rFonts w:ascii="Calibri" w:hAnsi="Calibri"/>
                <w:sz w:val="20"/>
              </w:rPr>
              <w:t>1003 RAZVOJ CIVILNOG DRUŠTVA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68C3FC" w14:textId="77777777" w:rsidR="00D45C4A" w:rsidRPr="008C1953" w:rsidRDefault="00D45C4A">
            <w:pPr>
              <w:jc w:val="right"/>
              <w:rPr>
                <w:rFonts w:ascii="Calibri" w:hAnsi="Calibri"/>
                <w:sz w:val="20"/>
              </w:rPr>
            </w:pPr>
            <w:r w:rsidRPr="008C1953">
              <w:rPr>
                <w:rFonts w:ascii="Calibri" w:hAnsi="Calibri"/>
                <w:sz w:val="20"/>
              </w:rPr>
              <w:t>20.572,00</w:t>
            </w:r>
          </w:p>
        </w:tc>
      </w:tr>
      <w:tr w:rsidR="00D45C4A" w:rsidRPr="00C20D58" w14:paraId="641FED00"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C8C6816" w14:textId="77777777" w:rsidR="00D45C4A" w:rsidRPr="008C1953" w:rsidRDefault="00D45C4A">
            <w:pPr>
              <w:jc w:val="both"/>
              <w:rPr>
                <w:rFonts w:ascii="Calibri" w:hAnsi="Calibri"/>
                <w:sz w:val="20"/>
              </w:rPr>
            </w:pPr>
            <w:r w:rsidRPr="008C1953">
              <w:rPr>
                <w:rFonts w:ascii="Calibri" w:hAnsi="Calibri"/>
                <w:sz w:val="20"/>
              </w:rPr>
              <w:t>1004 ODRŽAVANJE I GRADNJA KOMUNALNE INFRASTRUKTURE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18205A9" w14:textId="49EB69EC" w:rsidR="00D45C4A" w:rsidRPr="008C1953" w:rsidRDefault="00D45C4A">
            <w:pPr>
              <w:jc w:val="right"/>
              <w:rPr>
                <w:rFonts w:ascii="Calibri" w:hAnsi="Calibri"/>
                <w:sz w:val="20"/>
              </w:rPr>
            </w:pPr>
            <w:r w:rsidRPr="008C1953">
              <w:rPr>
                <w:rFonts w:ascii="Calibri" w:hAnsi="Calibri"/>
                <w:sz w:val="20"/>
              </w:rPr>
              <w:t>12.419.781,</w:t>
            </w:r>
            <w:r w:rsidR="00000FC8">
              <w:rPr>
                <w:rFonts w:ascii="Calibri" w:hAnsi="Calibri"/>
                <w:sz w:val="20"/>
              </w:rPr>
              <w:t>0</w:t>
            </w:r>
            <w:r w:rsidR="00C70422">
              <w:rPr>
                <w:rFonts w:ascii="Calibri" w:hAnsi="Calibri"/>
                <w:sz w:val="20"/>
              </w:rPr>
              <w:t>8</w:t>
            </w:r>
            <w:r w:rsidRPr="008C1953">
              <w:rPr>
                <w:rFonts w:ascii="Calibri" w:hAnsi="Calibri"/>
                <w:sz w:val="20"/>
              </w:rPr>
              <w:t xml:space="preserve">   </w:t>
            </w:r>
          </w:p>
        </w:tc>
      </w:tr>
      <w:tr w:rsidR="00D45C4A" w:rsidRPr="00C20D58" w14:paraId="2E500423"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7D3F337" w14:textId="77777777" w:rsidR="00D45C4A" w:rsidRPr="008C1953" w:rsidRDefault="00D45C4A">
            <w:pPr>
              <w:jc w:val="both"/>
              <w:rPr>
                <w:rFonts w:ascii="Calibri" w:hAnsi="Calibri"/>
                <w:sz w:val="20"/>
              </w:rPr>
            </w:pPr>
            <w:r w:rsidRPr="008C1953">
              <w:rPr>
                <w:rFonts w:ascii="Calibri" w:hAnsi="Calibri"/>
                <w:sz w:val="20"/>
              </w:rPr>
              <w:t>1005 SUSTAV VODOOPSKRBE, ODVODNJE I ZAŠTITE VODA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9265321" w14:textId="77777777" w:rsidR="00D45C4A" w:rsidRPr="008C1953" w:rsidRDefault="00D45C4A">
            <w:pPr>
              <w:jc w:val="right"/>
              <w:rPr>
                <w:rFonts w:ascii="Calibri" w:hAnsi="Calibri"/>
                <w:sz w:val="20"/>
              </w:rPr>
            </w:pPr>
            <w:r w:rsidRPr="008C1953">
              <w:rPr>
                <w:rFonts w:ascii="Calibri" w:hAnsi="Calibri"/>
                <w:sz w:val="20"/>
              </w:rPr>
              <w:t xml:space="preserve">70.873,00    </w:t>
            </w:r>
          </w:p>
        </w:tc>
      </w:tr>
      <w:tr w:rsidR="00D45C4A" w:rsidRPr="00C20D58" w14:paraId="420AF894"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EBB82D0" w14:textId="77777777" w:rsidR="00D45C4A" w:rsidRPr="008C1953" w:rsidRDefault="00D45C4A">
            <w:pPr>
              <w:jc w:val="both"/>
              <w:rPr>
                <w:rFonts w:ascii="Calibri" w:hAnsi="Calibri"/>
                <w:sz w:val="20"/>
              </w:rPr>
            </w:pPr>
            <w:r w:rsidRPr="008C1953">
              <w:rPr>
                <w:rFonts w:ascii="Calibri" w:hAnsi="Calibri"/>
                <w:sz w:val="20"/>
              </w:rPr>
              <w:t>1006 ZAŠTITA OKOLIŠA I GOSPODARENJE OTPADOM</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A964613" w14:textId="77777777" w:rsidR="00D45C4A" w:rsidRPr="008C1953" w:rsidRDefault="00D45C4A">
            <w:pPr>
              <w:jc w:val="right"/>
              <w:rPr>
                <w:rFonts w:ascii="Calibri" w:hAnsi="Calibri"/>
                <w:sz w:val="20"/>
              </w:rPr>
            </w:pPr>
            <w:r w:rsidRPr="008C1953">
              <w:rPr>
                <w:rFonts w:ascii="Calibri" w:hAnsi="Calibri"/>
                <w:sz w:val="20"/>
              </w:rPr>
              <w:t>273.642,00</w:t>
            </w:r>
          </w:p>
        </w:tc>
      </w:tr>
      <w:tr w:rsidR="00D45C4A" w:rsidRPr="00C20D58" w14:paraId="4ECB62A1"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9EF3004" w14:textId="77777777" w:rsidR="00D45C4A" w:rsidRPr="008C1953" w:rsidRDefault="00D45C4A">
            <w:pPr>
              <w:jc w:val="both"/>
              <w:rPr>
                <w:rFonts w:ascii="Calibri" w:hAnsi="Calibri"/>
                <w:sz w:val="20"/>
              </w:rPr>
            </w:pPr>
            <w:r w:rsidRPr="008C1953">
              <w:rPr>
                <w:rFonts w:ascii="Calibri" w:hAnsi="Calibri"/>
                <w:sz w:val="20"/>
              </w:rPr>
              <w:t>1007 ODRŽAVANJE POSLOVNIH I STAMBENIH OBJEKATA I DRUŠTVENIH DOMOVA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811D2A9" w14:textId="77777777" w:rsidR="00D45C4A" w:rsidRPr="008C1953" w:rsidRDefault="00D45C4A">
            <w:pPr>
              <w:jc w:val="right"/>
              <w:rPr>
                <w:rFonts w:ascii="Calibri" w:hAnsi="Calibri"/>
                <w:sz w:val="20"/>
              </w:rPr>
            </w:pPr>
            <w:r w:rsidRPr="008C1953">
              <w:rPr>
                <w:rFonts w:ascii="Calibri" w:hAnsi="Calibri"/>
                <w:sz w:val="20"/>
              </w:rPr>
              <w:t xml:space="preserve">114.150,00    </w:t>
            </w:r>
          </w:p>
        </w:tc>
      </w:tr>
      <w:tr w:rsidR="00D45C4A" w:rsidRPr="00C20D58" w14:paraId="60C7482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6B938E08" w14:textId="77777777" w:rsidR="00D45C4A" w:rsidRPr="008C1953" w:rsidRDefault="00D45C4A">
            <w:pPr>
              <w:jc w:val="both"/>
              <w:rPr>
                <w:rFonts w:ascii="Calibri" w:hAnsi="Calibri"/>
                <w:sz w:val="20"/>
              </w:rPr>
            </w:pPr>
            <w:r w:rsidRPr="008C1953">
              <w:rPr>
                <w:rFonts w:ascii="Calibri" w:hAnsi="Calibri"/>
                <w:sz w:val="20"/>
              </w:rPr>
              <w:t>1008 OSNOVNO, SREDNJOŠKOLSKO I VISOKO OBRAZOVANJE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6BCB70E" w14:textId="77777777" w:rsidR="00D45C4A" w:rsidRPr="009D5A01" w:rsidRDefault="00D45C4A">
            <w:pPr>
              <w:jc w:val="right"/>
              <w:rPr>
                <w:rFonts w:ascii="Calibri" w:hAnsi="Calibri"/>
                <w:sz w:val="20"/>
              </w:rPr>
            </w:pPr>
            <w:r w:rsidRPr="009D5A01">
              <w:rPr>
                <w:rFonts w:ascii="Calibri" w:hAnsi="Calibri"/>
                <w:sz w:val="20"/>
              </w:rPr>
              <w:t>3</w:t>
            </w:r>
            <w:r w:rsidR="008C1953" w:rsidRPr="009D5A01">
              <w:rPr>
                <w:rFonts w:ascii="Calibri" w:hAnsi="Calibri"/>
                <w:sz w:val="20"/>
              </w:rPr>
              <w:t>90.280</w:t>
            </w:r>
            <w:r w:rsidRPr="009D5A01">
              <w:rPr>
                <w:rFonts w:ascii="Calibri" w:hAnsi="Calibri"/>
                <w:sz w:val="20"/>
              </w:rPr>
              <w:t xml:space="preserve">,00    </w:t>
            </w:r>
          </w:p>
        </w:tc>
      </w:tr>
      <w:tr w:rsidR="00D45C4A" w:rsidRPr="00C20D58" w14:paraId="400CA30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8282FF3" w14:textId="77777777" w:rsidR="00D45C4A" w:rsidRPr="008C1953" w:rsidRDefault="00D45C4A">
            <w:pPr>
              <w:jc w:val="both"/>
              <w:rPr>
                <w:rFonts w:ascii="Calibri" w:hAnsi="Calibri"/>
                <w:sz w:val="20"/>
              </w:rPr>
            </w:pPr>
            <w:r w:rsidRPr="008C1953">
              <w:rPr>
                <w:rFonts w:ascii="Calibri" w:hAnsi="Calibri"/>
                <w:sz w:val="20"/>
              </w:rPr>
              <w:t>1009 SPORT, REKREACIJA, KULTURA I OSTALO</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C45C10" w14:textId="13EC9421" w:rsidR="00D45C4A" w:rsidRPr="009D5A01" w:rsidRDefault="009221FB">
            <w:pPr>
              <w:jc w:val="right"/>
              <w:rPr>
                <w:rFonts w:ascii="Calibri" w:hAnsi="Calibri"/>
                <w:sz w:val="20"/>
              </w:rPr>
            </w:pPr>
            <w:r w:rsidRPr="009D5A01">
              <w:rPr>
                <w:rFonts w:ascii="Calibri" w:hAnsi="Calibri"/>
                <w:sz w:val="20"/>
              </w:rPr>
              <w:t>1.085</w:t>
            </w:r>
            <w:r w:rsidR="00D45C4A" w:rsidRPr="009D5A01">
              <w:rPr>
                <w:rFonts w:ascii="Calibri" w:hAnsi="Calibri"/>
                <w:sz w:val="20"/>
              </w:rPr>
              <w:t>.</w:t>
            </w:r>
            <w:r w:rsidR="008C1953" w:rsidRPr="009D5A01">
              <w:rPr>
                <w:rFonts w:ascii="Calibri" w:hAnsi="Calibri"/>
                <w:sz w:val="20"/>
              </w:rPr>
              <w:t>388</w:t>
            </w:r>
            <w:r w:rsidR="00D45C4A" w:rsidRPr="009D5A01">
              <w:rPr>
                <w:rFonts w:ascii="Calibri" w:hAnsi="Calibri"/>
                <w:sz w:val="20"/>
              </w:rPr>
              <w:t>,00</w:t>
            </w:r>
          </w:p>
        </w:tc>
      </w:tr>
      <w:tr w:rsidR="00D45C4A" w:rsidRPr="00C20D58" w14:paraId="4FE4068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FD76636" w14:textId="77777777" w:rsidR="00D45C4A" w:rsidRPr="008C1953" w:rsidRDefault="00D45C4A">
            <w:pPr>
              <w:jc w:val="both"/>
              <w:rPr>
                <w:rFonts w:ascii="Calibri" w:hAnsi="Calibri"/>
                <w:sz w:val="20"/>
              </w:rPr>
            </w:pPr>
            <w:r w:rsidRPr="008C1953">
              <w:rPr>
                <w:rFonts w:ascii="Calibri" w:hAnsi="Calibri"/>
                <w:sz w:val="20"/>
              </w:rPr>
              <w:t>1010 ZAŠTITA, OČUVANJE, UNAPREĐENJE ZDRAVLJA I SOCIJALNA SKRB</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5790C92" w14:textId="77777777" w:rsidR="00D45C4A" w:rsidRPr="009D5A01" w:rsidRDefault="00D45C4A">
            <w:pPr>
              <w:jc w:val="right"/>
              <w:rPr>
                <w:rFonts w:ascii="Calibri" w:hAnsi="Calibri"/>
                <w:sz w:val="20"/>
              </w:rPr>
            </w:pPr>
            <w:r w:rsidRPr="009D5A01">
              <w:rPr>
                <w:rFonts w:ascii="Calibri" w:hAnsi="Calibri"/>
                <w:sz w:val="20"/>
              </w:rPr>
              <w:t xml:space="preserve">245.215,00    </w:t>
            </w:r>
          </w:p>
        </w:tc>
      </w:tr>
      <w:tr w:rsidR="00D45C4A" w:rsidRPr="00C20D58" w14:paraId="2FF829D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9DBE39A" w14:textId="77777777" w:rsidR="00D45C4A" w:rsidRPr="008C1953" w:rsidRDefault="00D45C4A">
            <w:pPr>
              <w:jc w:val="both"/>
              <w:rPr>
                <w:rFonts w:ascii="Calibri" w:hAnsi="Calibri"/>
                <w:sz w:val="20"/>
              </w:rPr>
            </w:pPr>
            <w:r w:rsidRPr="008C1953">
              <w:rPr>
                <w:rFonts w:ascii="Calibri" w:hAnsi="Calibri"/>
                <w:sz w:val="20"/>
              </w:rPr>
              <w:t>1011 IZGRADNJA I ODRŽAVANJE OBALE I OBALNOG POJASA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3B77460" w14:textId="77777777" w:rsidR="00D45C4A" w:rsidRPr="009D5A01" w:rsidRDefault="00D45C4A">
            <w:pPr>
              <w:jc w:val="right"/>
              <w:rPr>
                <w:rFonts w:ascii="Calibri" w:hAnsi="Calibri"/>
                <w:sz w:val="20"/>
              </w:rPr>
            </w:pPr>
            <w:r w:rsidRPr="009D5A01">
              <w:rPr>
                <w:rFonts w:ascii="Calibri" w:hAnsi="Calibri"/>
                <w:sz w:val="20"/>
              </w:rPr>
              <w:t xml:space="preserve">200.300,00    </w:t>
            </w:r>
          </w:p>
        </w:tc>
      </w:tr>
      <w:tr w:rsidR="00D45C4A" w:rsidRPr="00C20D58" w14:paraId="2E35C2C0"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E6AFCD1" w14:textId="77777777" w:rsidR="00D45C4A" w:rsidRPr="008C1953" w:rsidRDefault="00D45C4A">
            <w:pPr>
              <w:jc w:val="both"/>
              <w:rPr>
                <w:rFonts w:ascii="Calibri" w:hAnsi="Calibri"/>
                <w:sz w:val="20"/>
              </w:rPr>
            </w:pPr>
            <w:r w:rsidRPr="008C1953">
              <w:rPr>
                <w:rFonts w:ascii="Calibri" w:hAnsi="Calibri"/>
                <w:sz w:val="20"/>
              </w:rPr>
              <w:t>1012 JAČANJE GOSPODARSTVA, POLJOPRIVREDE I TURIZMA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971CF97" w14:textId="77777777" w:rsidR="00D45C4A" w:rsidRPr="009D5A01" w:rsidRDefault="00D45C4A">
            <w:pPr>
              <w:jc w:val="right"/>
              <w:rPr>
                <w:rFonts w:ascii="Calibri" w:hAnsi="Calibri"/>
                <w:sz w:val="20"/>
              </w:rPr>
            </w:pPr>
            <w:r w:rsidRPr="009D5A01">
              <w:rPr>
                <w:rFonts w:ascii="Calibri" w:hAnsi="Calibri"/>
                <w:sz w:val="20"/>
              </w:rPr>
              <w:t xml:space="preserve">144.022,00    </w:t>
            </w:r>
          </w:p>
        </w:tc>
      </w:tr>
      <w:tr w:rsidR="00D45C4A" w:rsidRPr="008C1953" w14:paraId="4D66B90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F7D12FE" w14:textId="77777777" w:rsidR="00D45C4A" w:rsidRPr="008C1953" w:rsidRDefault="00D45C4A">
            <w:pPr>
              <w:jc w:val="both"/>
              <w:rPr>
                <w:rFonts w:ascii="Calibri" w:hAnsi="Calibri"/>
                <w:sz w:val="20"/>
              </w:rPr>
            </w:pPr>
            <w:r w:rsidRPr="008C1953">
              <w:rPr>
                <w:rFonts w:ascii="Calibri" w:hAnsi="Calibri"/>
                <w:sz w:val="20"/>
              </w:rPr>
              <w:t>1013 PROSTORNO UREĐENJE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C4E92E8" w14:textId="77777777" w:rsidR="00D45C4A" w:rsidRPr="009D5A01" w:rsidRDefault="00D45C4A">
            <w:pPr>
              <w:jc w:val="right"/>
              <w:rPr>
                <w:rFonts w:ascii="Calibri" w:hAnsi="Calibri"/>
                <w:sz w:val="20"/>
              </w:rPr>
            </w:pPr>
            <w:r w:rsidRPr="009D5A01">
              <w:rPr>
                <w:rFonts w:ascii="Calibri" w:hAnsi="Calibri"/>
                <w:sz w:val="20"/>
              </w:rPr>
              <w:t>119.446,00</w:t>
            </w:r>
          </w:p>
        </w:tc>
      </w:tr>
      <w:tr w:rsidR="00D45C4A" w:rsidRPr="00C20D58" w14:paraId="7B728A1A"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8D621B4" w14:textId="77777777" w:rsidR="00D45C4A" w:rsidRPr="008C1953" w:rsidRDefault="00D45C4A">
            <w:pPr>
              <w:jc w:val="both"/>
              <w:rPr>
                <w:rFonts w:ascii="Calibri" w:hAnsi="Calibri"/>
                <w:sz w:val="20"/>
              </w:rPr>
            </w:pPr>
            <w:r w:rsidRPr="008C1953">
              <w:rPr>
                <w:rFonts w:ascii="Calibri" w:hAnsi="Calibri"/>
                <w:sz w:val="20"/>
              </w:rPr>
              <w:t>1014 RAZVOJNI PROJEKTI I PROJEKTI POTICANJA ENERGETSKE UČINKOVITOSTI</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9D7EB81" w14:textId="2010B3D0" w:rsidR="00D45C4A" w:rsidRPr="009D5A01" w:rsidRDefault="009221FB">
            <w:pPr>
              <w:jc w:val="right"/>
              <w:rPr>
                <w:rFonts w:ascii="Calibri" w:hAnsi="Calibri"/>
                <w:sz w:val="20"/>
              </w:rPr>
            </w:pPr>
            <w:r w:rsidRPr="009D5A01">
              <w:rPr>
                <w:rFonts w:ascii="Calibri" w:hAnsi="Calibri"/>
                <w:sz w:val="20"/>
              </w:rPr>
              <w:t>2.9</w:t>
            </w:r>
            <w:r w:rsidR="00D45C4A" w:rsidRPr="009D5A01">
              <w:rPr>
                <w:rFonts w:ascii="Calibri" w:hAnsi="Calibri"/>
                <w:sz w:val="20"/>
              </w:rPr>
              <w:t xml:space="preserve">46.243,00    </w:t>
            </w:r>
          </w:p>
        </w:tc>
      </w:tr>
    </w:tbl>
    <w:p w14:paraId="74290A44" w14:textId="77777777" w:rsidR="00D45C4A" w:rsidRPr="00000FC8" w:rsidRDefault="00D45C4A" w:rsidP="00D45C4A">
      <w:pPr>
        <w:ind w:firstLine="567"/>
        <w:jc w:val="both"/>
        <w:rPr>
          <w:rFonts w:ascii="Calibri" w:hAnsi="Calibri"/>
          <w:b/>
          <w:bCs/>
          <w:sz w:val="20"/>
        </w:rPr>
      </w:pPr>
      <w:proofErr w:type="spellStart"/>
      <w:r w:rsidRPr="00000FC8">
        <w:rPr>
          <w:rFonts w:ascii="Calibri" w:hAnsi="Calibri"/>
          <w:b/>
          <w:bCs/>
        </w:rPr>
        <w:t>Ukupno</w:t>
      </w:r>
      <w:proofErr w:type="spellEnd"/>
      <w:r w:rsidRPr="00000FC8">
        <w:rPr>
          <w:rFonts w:ascii="Calibri" w:hAnsi="Calibri"/>
          <w:b/>
          <w:bCs/>
          <w:sz w:val="20"/>
        </w:rPr>
        <w:t>:                                                                                                                                             19.8</w:t>
      </w:r>
      <w:r w:rsidR="00000FC8" w:rsidRPr="00000FC8">
        <w:rPr>
          <w:rFonts w:ascii="Calibri" w:hAnsi="Calibri"/>
          <w:b/>
          <w:bCs/>
          <w:sz w:val="20"/>
        </w:rPr>
        <w:t>59</w:t>
      </w:r>
      <w:r w:rsidRPr="00000FC8">
        <w:rPr>
          <w:rFonts w:ascii="Calibri" w:hAnsi="Calibri"/>
          <w:b/>
          <w:bCs/>
          <w:sz w:val="20"/>
        </w:rPr>
        <w:t>.</w:t>
      </w:r>
      <w:r w:rsidR="00000FC8" w:rsidRPr="00000FC8">
        <w:rPr>
          <w:rFonts w:ascii="Calibri" w:hAnsi="Calibri"/>
          <w:b/>
          <w:bCs/>
          <w:sz w:val="20"/>
        </w:rPr>
        <w:t>43</w:t>
      </w:r>
      <w:r w:rsidRPr="00000FC8">
        <w:rPr>
          <w:rFonts w:ascii="Calibri" w:hAnsi="Calibri"/>
          <w:b/>
          <w:bCs/>
          <w:sz w:val="20"/>
        </w:rPr>
        <w:t>1,00</w:t>
      </w:r>
    </w:p>
    <w:p w14:paraId="657BD899" w14:textId="77777777" w:rsidR="00DA4253" w:rsidRPr="00C20D58" w:rsidRDefault="00DA4253" w:rsidP="00D45C4A">
      <w:pPr>
        <w:jc w:val="both"/>
        <w:rPr>
          <w:rFonts w:ascii="Calibri" w:hAnsi="Calibri"/>
          <w:b/>
          <w:color w:val="FF0000"/>
          <w:szCs w:val="24"/>
          <w:lang w:val="de-DE"/>
        </w:rPr>
      </w:pPr>
    </w:p>
    <w:p w14:paraId="5B315633" w14:textId="77777777" w:rsidR="001A1798" w:rsidRPr="00C20D58" w:rsidRDefault="001A1798" w:rsidP="00D45C4A">
      <w:pPr>
        <w:jc w:val="both"/>
        <w:rPr>
          <w:rFonts w:ascii="Calibri" w:hAnsi="Calibri"/>
          <w:b/>
          <w:color w:val="FF0000"/>
          <w:szCs w:val="24"/>
          <w:lang w:val="de-DE"/>
        </w:rPr>
      </w:pPr>
    </w:p>
    <w:p w14:paraId="0EC4BC98" w14:textId="77777777" w:rsidR="001A1798" w:rsidRPr="00C20D58" w:rsidRDefault="001A1798" w:rsidP="00D45C4A">
      <w:pPr>
        <w:jc w:val="both"/>
        <w:rPr>
          <w:rFonts w:ascii="Calibri" w:hAnsi="Calibri"/>
          <w:b/>
          <w:color w:val="FF0000"/>
          <w:szCs w:val="24"/>
          <w:lang w:val="de-DE"/>
        </w:rPr>
      </w:pPr>
    </w:p>
    <w:p w14:paraId="2C83D36F" w14:textId="77777777" w:rsidR="001A1798" w:rsidRPr="00C20D58" w:rsidRDefault="001A1798" w:rsidP="00D45C4A">
      <w:pPr>
        <w:jc w:val="both"/>
        <w:rPr>
          <w:rFonts w:ascii="Calibri" w:hAnsi="Calibri"/>
          <w:b/>
          <w:color w:val="FF0000"/>
          <w:szCs w:val="24"/>
          <w:lang w:val="de-DE"/>
        </w:rPr>
      </w:pPr>
    </w:p>
    <w:p w14:paraId="58531659" w14:textId="77777777" w:rsidR="00E833CC" w:rsidRPr="00C20D58" w:rsidRDefault="00E833CC" w:rsidP="00D45C4A">
      <w:pPr>
        <w:jc w:val="both"/>
        <w:rPr>
          <w:rFonts w:ascii="Calibri" w:hAnsi="Calibri"/>
          <w:b/>
          <w:color w:val="FF0000"/>
          <w:szCs w:val="24"/>
          <w:lang w:val="de-DE"/>
        </w:rPr>
      </w:pPr>
    </w:p>
    <w:p w14:paraId="068D4A0C" w14:textId="77777777" w:rsidR="00D45C4A" w:rsidRPr="00000FC8" w:rsidRDefault="00D45C4A" w:rsidP="00D45C4A">
      <w:pPr>
        <w:jc w:val="both"/>
        <w:rPr>
          <w:rFonts w:ascii="Calibri" w:hAnsi="Calibri"/>
          <w:b/>
          <w:szCs w:val="24"/>
          <w:lang w:val="de-DE"/>
        </w:rPr>
      </w:pPr>
      <w:r w:rsidRPr="00000FC8">
        <w:rPr>
          <w:rFonts w:ascii="Calibri" w:hAnsi="Calibri"/>
          <w:b/>
          <w:szCs w:val="24"/>
          <w:lang w:val="de-DE"/>
        </w:rPr>
        <w:t>1001 PROGRAM - JAVNA UPRAVA I ADMINISTRACIJA</w:t>
      </w:r>
    </w:p>
    <w:p w14:paraId="755E6F8B" w14:textId="77777777" w:rsidR="00D45C4A" w:rsidRPr="00000FC8" w:rsidRDefault="00D45C4A" w:rsidP="00D45C4A">
      <w:pPr>
        <w:jc w:val="both"/>
        <w:rPr>
          <w:rFonts w:ascii="Calibri" w:hAnsi="Calibri"/>
          <w:lang w:val="de-DE"/>
        </w:rPr>
      </w:pPr>
    </w:p>
    <w:p w14:paraId="42EA28BF" w14:textId="77777777" w:rsidR="00D45C4A" w:rsidRPr="00000FC8" w:rsidRDefault="00D45C4A" w:rsidP="00D45C4A">
      <w:pPr>
        <w:ind w:firstLine="720"/>
        <w:jc w:val="both"/>
        <w:rPr>
          <w:rFonts w:ascii="Calibri" w:hAnsi="Calibri"/>
          <w:lang w:val="de-DE"/>
        </w:rPr>
      </w:pPr>
      <w:r w:rsidRPr="00000FC8">
        <w:rPr>
          <w:rFonts w:ascii="Calibri" w:hAnsi="Calibri"/>
          <w:lang w:val="de-DE"/>
        </w:rPr>
        <w:t xml:space="preserve">Program JAVNA UPRAVA I ADMINISTRACIJA obuhvaća aktivnost Izdaci gradske uprave, kapitalni projekt dodatnog ulaganja u zgradu, opremu, namještaj i nabavu vozila, aktivnosti Gradskog vijeća i radnih tijela, protokola i općih poslova, aktivnosti mjesnih odbora, aktivnost Savjet mladih te aktivnosti Vijeća sprske nacionalne manjine. </w:t>
      </w:r>
    </w:p>
    <w:p w14:paraId="2C2A0DF7" w14:textId="77777777" w:rsidR="00D45C4A" w:rsidRPr="00000FC8" w:rsidRDefault="00D45C4A" w:rsidP="00D45C4A">
      <w:pPr>
        <w:ind w:firstLine="720"/>
        <w:jc w:val="both"/>
        <w:rPr>
          <w:rFonts w:ascii="Calibri" w:hAnsi="Calibri"/>
          <w:lang w:val="de-DE"/>
        </w:rPr>
      </w:pPr>
    </w:p>
    <w:p w14:paraId="646689C1" w14:textId="77777777" w:rsidR="00D45C4A" w:rsidRPr="00000FC8" w:rsidRDefault="00D45C4A" w:rsidP="00D45C4A">
      <w:pPr>
        <w:ind w:firstLine="720"/>
        <w:jc w:val="both"/>
        <w:rPr>
          <w:rFonts w:ascii="Calibri" w:hAnsi="Calibri"/>
          <w:lang w:val="de-DE"/>
        </w:rPr>
      </w:pPr>
      <w:r w:rsidRPr="00000FC8">
        <w:rPr>
          <w:rFonts w:ascii="Calibri" w:hAnsi="Calibri"/>
          <w:lang w:val="de-DE"/>
        </w:rPr>
        <w:t>Odlukom o ustrojstvu i djelokrugu Gradske uprave Grada Krka („Službene novine PGŽ“ broj 34/2009) definirani su poslovi na sljedeći način:</w:t>
      </w:r>
    </w:p>
    <w:p w14:paraId="4CBFA6D3" w14:textId="77777777" w:rsidR="00D45C4A" w:rsidRPr="00000FC8" w:rsidRDefault="00D45C4A" w:rsidP="00D45C4A">
      <w:pPr>
        <w:jc w:val="both"/>
        <w:rPr>
          <w:rFonts w:ascii="Calibri" w:hAnsi="Calibri"/>
          <w:lang w:val="de-DE"/>
        </w:rPr>
      </w:pPr>
    </w:p>
    <w:p w14:paraId="6F6FD433" w14:textId="77777777" w:rsidR="00D45C4A" w:rsidRPr="00000FC8" w:rsidRDefault="00D45C4A" w:rsidP="00D45C4A">
      <w:pPr>
        <w:jc w:val="both"/>
        <w:rPr>
          <w:rFonts w:ascii="Calibri" w:hAnsi="Calibri"/>
          <w:lang w:val="de-DE"/>
        </w:rPr>
      </w:pPr>
      <w:r w:rsidRPr="00000FC8">
        <w:rPr>
          <w:rFonts w:ascii="Calibri" w:hAnsi="Calibri"/>
          <w:lang w:val="de-DE"/>
        </w:rPr>
        <w:t xml:space="preserve">1. U </w:t>
      </w:r>
      <w:r w:rsidRPr="00000FC8">
        <w:rPr>
          <w:rFonts w:ascii="Calibri" w:hAnsi="Calibri"/>
          <w:b/>
          <w:i/>
          <w:lang w:val="de-DE"/>
        </w:rPr>
        <w:t>Odsjeku za opće, pravne i kadrovske poslove</w:t>
      </w:r>
      <w:r w:rsidRPr="00000FC8">
        <w:rPr>
          <w:rFonts w:ascii="Calibri" w:hAnsi="Calibri"/>
          <w:lang w:val="de-DE"/>
        </w:rPr>
        <w:t>, obavljaju se opći pravni i kadrovski poslovi:</w:t>
      </w:r>
    </w:p>
    <w:p w14:paraId="302CA9C8" w14:textId="77777777" w:rsidR="00D45C4A" w:rsidRPr="00000FC8" w:rsidRDefault="00D45C4A" w:rsidP="00D45C4A">
      <w:pPr>
        <w:jc w:val="both"/>
        <w:rPr>
          <w:rFonts w:ascii="Calibri" w:hAnsi="Calibri"/>
          <w:lang w:val="de-DE"/>
        </w:rPr>
      </w:pPr>
      <w:r w:rsidRPr="00000FC8">
        <w:rPr>
          <w:rFonts w:ascii="Calibri" w:hAnsi="Calibri"/>
          <w:lang w:val="de-DE"/>
        </w:rPr>
        <w:t>-  politički sustav Grada,</w:t>
      </w:r>
    </w:p>
    <w:p w14:paraId="3C7A1DDF" w14:textId="77777777" w:rsidR="00D45C4A" w:rsidRPr="00000FC8" w:rsidRDefault="00D45C4A" w:rsidP="00D45C4A">
      <w:pPr>
        <w:jc w:val="both"/>
        <w:rPr>
          <w:rFonts w:ascii="Calibri" w:hAnsi="Calibri"/>
          <w:lang w:val="de-DE"/>
        </w:rPr>
      </w:pPr>
      <w:r w:rsidRPr="00000FC8">
        <w:rPr>
          <w:rFonts w:ascii="Calibri" w:hAnsi="Calibri"/>
          <w:lang w:val="de-DE"/>
        </w:rPr>
        <w:t>-  rad Gradskog vijeća i radnih tijela, Gradonačelnika i vijeća mjesnih odbora,</w:t>
      </w:r>
    </w:p>
    <w:p w14:paraId="33D8C10A" w14:textId="77777777" w:rsidR="00D45C4A" w:rsidRPr="00000FC8" w:rsidRDefault="00D45C4A" w:rsidP="00D45C4A">
      <w:pPr>
        <w:jc w:val="both"/>
        <w:rPr>
          <w:rFonts w:ascii="Calibri" w:hAnsi="Calibri"/>
          <w:lang w:val="de-DE"/>
        </w:rPr>
      </w:pPr>
      <w:r w:rsidRPr="00000FC8">
        <w:rPr>
          <w:rFonts w:ascii="Calibri" w:hAnsi="Calibri"/>
          <w:lang w:val="de-DE"/>
        </w:rPr>
        <w:t>-  sudjelovanje Grada u sudskim postupcima te imovinsko-pravnim upravnim postupcima,</w:t>
      </w:r>
    </w:p>
    <w:p w14:paraId="1D726BFC" w14:textId="77777777" w:rsidR="00D45C4A" w:rsidRPr="00000FC8" w:rsidRDefault="00D45C4A" w:rsidP="00D45C4A">
      <w:pPr>
        <w:jc w:val="both"/>
        <w:rPr>
          <w:rFonts w:ascii="Calibri" w:hAnsi="Calibri"/>
          <w:lang w:val="de-DE"/>
        </w:rPr>
      </w:pPr>
      <w:r w:rsidRPr="00000FC8">
        <w:rPr>
          <w:rFonts w:ascii="Calibri" w:hAnsi="Calibri"/>
          <w:lang w:val="de-DE"/>
        </w:rPr>
        <w:t>-  imovinsko-pravne poslove,</w:t>
      </w:r>
    </w:p>
    <w:p w14:paraId="49A563BC" w14:textId="77777777" w:rsidR="00D45C4A" w:rsidRPr="00000FC8" w:rsidRDefault="00D45C4A" w:rsidP="00D45C4A">
      <w:pPr>
        <w:jc w:val="both"/>
        <w:rPr>
          <w:rFonts w:ascii="Calibri" w:hAnsi="Calibri"/>
          <w:lang w:val="de-DE"/>
        </w:rPr>
      </w:pPr>
      <w:r w:rsidRPr="00000FC8">
        <w:rPr>
          <w:rFonts w:ascii="Calibri" w:hAnsi="Calibri"/>
          <w:lang w:val="de-DE"/>
        </w:rPr>
        <w:t>-  provedba postupka javne nabave,</w:t>
      </w:r>
    </w:p>
    <w:p w14:paraId="68EFFE2F" w14:textId="77777777" w:rsidR="00D45C4A" w:rsidRPr="00000FC8" w:rsidRDefault="00D45C4A" w:rsidP="00D45C4A">
      <w:pPr>
        <w:jc w:val="both"/>
        <w:rPr>
          <w:rFonts w:ascii="Calibri" w:hAnsi="Calibri"/>
          <w:lang w:val="de-DE"/>
        </w:rPr>
      </w:pPr>
      <w:r w:rsidRPr="00000FC8">
        <w:rPr>
          <w:rFonts w:ascii="Calibri" w:hAnsi="Calibri"/>
          <w:lang w:val="de-DE"/>
        </w:rPr>
        <w:t>-  unutarnje ustrojstvo gradske uprave,</w:t>
      </w:r>
    </w:p>
    <w:p w14:paraId="59F73793" w14:textId="77777777" w:rsidR="00D45C4A" w:rsidRPr="00000FC8" w:rsidRDefault="00D45C4A" w:rsidP="00D45C4A">
      <w:pPr>
        <w:jc w:val="both"/>
        <w:rPr>
          <w:rFonts w:ascii="Calibri" w:hAnsi="Calibri"/>
          <w:lang w:val="de-DE"/>
        </w:rPr>
      </w:pPr>
      <w:r w:rsidRPr="00000FC8">
        <w:rPr>
          <w:rFonts w:ascii="Calibri" w:hAnsi="Calibri"/>
          <w:lang w:val="de-DE"/>
        </w:rPr>
        <w:t>-  razvijanje socijalnog partnerstva Grada i sindikata koji djeluju u gradskoj upravi,</w:t>
      </w:r>
    </w:p>
    <w:p w14:paraId="7C1BEED2" w14:textId="77777777" w:rsidR="00D45C4A" w:rsidRPr="00000FC8" w:rsidRDefault="00D45C4A" w:rsidP="00D45C4A">
      <w:pPr>
        <w:jc w:val="both"/>
        <w:rPr>
          <w:rFonts w:ascii="Calibri" w:hAnsi="Calibri"/>
          <w:lang w:val="de-DE"/>
        </w:rPr>
      </w:pPr>
      <w:r w:rsidRPr="00000FC8">
        <w:rPr>
          <w:rFonts w:ascii="Calibri" w:hAnsi="Calibri"/>
          <w:lang w:val="de-DE"/>
        </w:rPr>
        <w:t>-  kvalitetu rada, modernizaciju metoda rada i usklađeno djelovanje gradske uprave,</w:t>
      </w:r>
    </w:p>
    <w:p w14:paraId="56A5E81F" w14:textId="77777777" w:rsidR="00D45C4A" w:rsidRPr="00000FC8" w:rsidRDefault="00D45C4A" w:rsidP="00D45C4A">
      <w:pPr>
        <w:jc w:val="both"/>
        <w:rPr>
          <w:rFonts w:ascii="Calibri" w:hAnsi="Calibri"/>
          <w:lang w:val="de-DE"/>
        </w:rPr>
      </w:pPr>
      <w:r w:rsidRPr="00000FC8">
        <w:rPr>
          <w:rFonts w:ascii="Calibri" w:hAnsi="Calibri"/>
          <w:lang w:val="de-DE"/>
        </w:rPr>
        <w:t>- upravljanje informacijama (odnosi s javnošću, komunikacija s korisnicima upravnih usluga, upravljanje zapisima - spisovodstvo, informacijski i komunikacijski sustav Grada, zaštita podataka),</w:t>
      </w:r>
    </w:p>
    <w:p w14:paraId="35C6D497" w14:textId="77777777" w:rsidR="00D45C4A" w:rsidRPr="00000FC8" w:rsidRDefault="00D45C4A" w:rsidP="00D45C4A">
      <w:pPr>
        <w:jc w:val="both"/>
        <w:rPr>
          <w:rFonts w:ascii="Calibri" w:hAnsi="Calibri"/>
          <w:lang w:val="de-DE"/>
        </w:rPr>
      </w:pPr>
      <w:r w:rsidRPr="00000FC8">
        <w:rPr>
          <w:rFonts w:ascii="Calibri" w:hAnsi="Calibri"/>
          <w:lang w:val="de-DE"/>
        </w:rPr>
        <w:t>- tekuće održavanje i čišćenje poslovnih prostora koje koristi Grad te održavanje službenih vozila Grada,</w:t>
      </w:r>
    </w:p>
    <w:p w14:paraId="27D66AD7" w14:textId="77777777" w:rsidR="00D45C4A" w:rsidRPr="00000FC8" w:rsidRDefault="00D45C4A" w:rsidP="00D45C4A">
      <w:pPr>
        <w:jc w:val="both"/>
        <w:rPr>
          <w:rFonts w:ascii="Calibri" w:hAnsi="Calibri"/>
          <w:lang w:val="de-DE"/>
        </w:rPr>
      </w:pPr>
      <w:r w:rsidRPr="00000FC8">
        <w:rPr>
          <w:rFonts w:ascii="Calibri" w:hAnsi="Calibri"/>
          <w:lang w:val="de-DE"/>
        </w:rPr>
        <w:t>-  ostale opće poslove gradske uprave, koji nisu u djelokrugu drugih ustrojstvenih jedinica,</w:t>
      </w:r>
    </w:p>
    <w:p w14:paraId="67CD869B" w14:textId="77777777" w:rsidR="00D45C4A" w:rsidRPr="00000FC8" w:rsidRDefault="00D45C4A" w:rsidP="00D45C4A">
      <w:pPr>
        <w:jc w:val="both"/>
        <w:rPr>
          <w:rFonts w:ascii="Calibri" w:hAnsi="Calibri"/>
          <w:lang w:val="de-DE"/>
        </w:rPr>
      </w:pPr>
      <w:r w:rsidRPr="00000FC8">
        <w:rPr>
          <w:rFonts w:ascii="Calibri" w:hAnsi="Calibri"/>
          <w:lang w:val="de-DE"/>
        </w:rPr>
        <w:t>- suradnju s državnim i drugim tijelima te pravnim osobama nadležnima za poslove navedene u ovom članku.</w:t>
      </w:r>
    </w:p>
    <w:p w14:paraId="52B1D39B" w14:textId="77777777" w:rsidR="00D45C4A" w:rsidRPr="00000FC8" w:rsidRDefault="00D45C4A" w:rsidP="00D45C4A">
      <w:pPr>
        <w:jc w:val="both"/>
        <w:rPr>
          <w:rFonts w:ascii="Calibri" w:hAnsi="Calibri"/>
          <w:lang w:val="de-DE"/>
        </w:rPr>
      </w:pPr>
    </w:p>
    <w:p w14:paraId="0B0FBF59" w14:textId="77777777" w:rsidR="00D45C4A" w:rsidRPr="00000FC8" w:rsidRDefault="00D45C4A" w:rsidP="00D45C4A">
      <w:pPr>
        <w:jc w:val="both"/>
        <w:rPr>
          <w:rFonts w:ascii="Calibri" w:hAnsi="Calibri"/>
          <w:lang w:val="de-DE"/>
        </w:rPr>
      </w:pPr>
      <w:r w:rsidRPr="00000FC8">
        <w:rPr>
          <w:rFonts w:ascii="Calibri" w:hAnsi="Calibri"/>
          <w:lang w:val="de-DE"/>
        </w:rPr>
        <w:t xml:space="preserve">2. U </w:t>
      </w:r>
      <w:r w:rsidRPr="00000FC8">
        <w:rPr>
          <w:rFonts w:ascii="Calibri" w:hAnsi="Calibri"/>
          <w:b/>
          <w:i/>
          <w:lang w:val="de-DE"/>
        </w:rPr>
        <w:t>Odsjeku za društvene djelatnosti</w:t>
      </w:r>
      <w:r w:rsidRPr="00000FC8">
        <w:rPr>
          <w:rFonts w:ascii="Calibri" w:hAnsi="Calibri"/>
          <w:lang w:val="de-DE"/>
        </w:rPr>
        <w:t xml:space="preserve"> poslovi iz oblasti društvenih djelatnosti:</w:t>
      </w:r>
    </w:p>
    <w:p w14:paraId="762C6B3B"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predškolskog odgoja i naobrazbe,</w:t>
      </w:r>
    </w:p>
    <w:p w14:paraId="211AB597"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kulture,</w:t>
      </w:r>
    </w:p>
    <w:p w14:paraId="18B51EC6"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sporta i tehničke kulture,</w:t>
      </w:r>
    </w:p>
    <w:p w14:paraId="776A5F41"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socijalne skrbi i zdravstva, sukladno socijalnom i zdravstvenom programu Grada,</w:t>
      </w:r>
    </w:p>
    <w:p w14:paraId="46D52BD6"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obrazovanja i znanosti,</w:t>
      </w:r>
    </w:p>
    <w:p w14:paraId="7AFF87E1" w14:textId="77777777" w:rsidR="00D45C4A" w:rsidRPr="00000FC8" w:rsidRDefault="00D45C4A" w:rsidP="00D45C4A">
      <w:pPr>
        <w:jc w:val="both"/>
        <w:rPr>
          <w:rFonts w:ascii="Calibri" w:hAnsi="Calibri"/>
          <w:lang w:val="de-DE"/>
        </w:rPr>
      </w:pPr>
      <w:r w:rsidRPr="00000FC8">
        <w:rPr>
          <w:rFonts w:ascii="Calibri" w:hAnsi="Calibri"/>
          <w:lang w:val="de-DE"/>
        </w:rPr>
        <w:t>-  osiguranje drugih javnih potreba iz samoupravnog djelokruga Grada,</w:t>
      </w:r>
    </w:p>
    <w:p w14:paraId="380CCC75" w14:textId="77777777" w:rsidR="00D45C4A" w:rsidRPr="00000FC8" w:rsidRDefault="00D45C4A" w:rsidP="00D45C4A">
      <w:pPr>
        <w:jc w:val="both"/>
        <w:rPr>
          <w:rFonts w:ascii="Calibri" w:hAnsi="Calibri"/>
          <w:lang w:val="de-DE"/>
        </w:rPr>
      </w:pPr>
      <w:r w:rsidRPr="00000FC8">
        <w:rPr>
          <w:rFonts w:ascii="Calibri" w:hAnsi="Calibri"/>
          <w:lang w:val="de-DE"/>
        </w:rPr>
        <w:t>-  udruge građana,</w:t>
      </w:r>
    </w:p>
    <w:p w14:paraId="5E0C78F2" w14:textId="77777777" w:rsidR="00D45C4A" w:rsidRPr="00000FC8" w:rsidRDefault="00D45C4A" w:rsidP="00D45C4A">
      <w:pPr>
        <w:jc w:val="both"/>
        <w:rPr>
          <w:rFonts w:ascii="Calibri" w:hAnsi="Calibri"/>
          <w:lang w:val="de-DE"/>
        </w:rPr>
      </w:pPr>
      <w:r w:rsidRPr="00000FC8">
        <w:rPr>
          <w:rFonts w:ascii="Calibri" w:hAnsi="Calibri"/>
          <w:lang w:val="de-DE"/>
        </w:rPr>
        <w:t>-  zaštita potrošača.</w:t>
      </w:r>
    </w:p>
    <w:p w14:paraId="1F88D0F4" w14:textId="77777777" w:rsidR="00D45C4A" w:rsidRPr="00000FC8" w:rsidRDefault="00D45C4A" w:rsidP="00D45C4A">
      <w:pPr>
        <w:jc w:val="both"/>
        <w:rPr>
          <w:rFonts w:ascii="Calibri" w:hAnsi="Calibri"/>
          <w:lang w:val="de-DE"/>
        </w:rPr>
      </w:pPr>
    </w:p>
    <w:p w14:paraId="5EC4EFD7" w14:textId="77777777" w:rsidR="00D45C4A" w:rsidRPr="00000FC8" w:rsidRDefault="00D45C4A" w:rsidP="00D45C4A">
      <w:pPr>
        <w:jc w:val="both"/>
        <w:rPr>
          <w:rFonts w:ascii="Calibri" w:hAnsi="Calibri"/>
          <w:lang w:val="de-DE"/>
        </w:rPr>
      </w:pPr>
      <w:r w:rsidRPr="00000FC8">
        <w:rPr>
          <w:rFonts w:ascii="Calibri" w:hAnsi="Calibri"/>
          <w:lang w:val="de-DE"/>
        </w:rPr>
        <w:t xml:space="preserve">3. U </w:t>
      </w:r>
      <w:r w:rsidRPr="00000FC8">
        <w:rPr>
          <w:rFonts w:ascii="Calibri" w:hAnsi="Calibri"/>
          <w:b/>
          <w:i/>
          <w:lang w:val="de-DE"/>
        </w:rPr>
        <w:t>Odsjeku za proračun i financije</w:t>
      </w:r>
      <w:r w:rsidRPr="00000FC8">
        <w:rPr>
          <w:rFonts w:ascii="Calibri" w:hAnsi="Calibri"/>
          <w:lang w:val="de-DE"/>
        </w:rPr>
        <w:t xml:space="preserve"> poslovi vođenja financijskog i materijalnog poslovanja:</w:t>
      </w:r>
    </w:p>
    <w:p w14:paraId="4431E4B8" w14:textId="77777777" w:rsidR="00D45C4A" w:rsidRPr="00000FC8" w:rsidRDefault="00D45C4A" w:rsidP="00D45C4A">
      <w:pPr>
        <w:ind w:left="142" w:hanging="142"/>
        <w:jc w:val="both"/>
        <w:rPr>
          <w:rFonts w:ascii="Calibri" w:hAnsi="Calibri"/>
          <w:lang w:val="de-DE"/>
        </w:rPr>
      </w:pPr>
      <w:r w:rsidRPr="00000FC8">
        <w:rPr>
          <w:rFonts w:ascii="Calibri" w:hAnsi="Calibri"/>
          <w:lang w:val="de-DE"/>
        </w:rPr>
        <w:t>-  priprema i izvršenje proračuna Grada, vođenje knjigovodstva, te vođenje platnog prometa     putem računa Grada,</w:t>
      </w:r>
    </w:p>
    <w:p w14:paraId="492049F9" w14:textId="77777777" w:rsidR="00D45C4A" w:rsidRPr="00000FC8" w:rsidRDefault="00D45C4A" w:rsidP="00D45C4A">
      <w:pPr>
        <w:jc w:val="both"/>
        <w:rPr>
          <w:rFonts w:ascii="Calibri" w:hAnsi="Calibri"/>
          <w:lang w:val="de-DE"/>
        </w:rPr>
      </w:pPr>
      <w:r w:rsidRPr="00000FC8">
        <w:rPr>
          <w:rFonts w:ascii="Calibri" w:hAnsi="Calibri"/>
          <w:lang w:val="de-DE"/>
        </w:rPr>
        <w:t>-  izrada polugodišnjeg i godišnjeg izvještaja o izvršenju proračuna,</w:t>
      </w:r>
    </w:p>
    <w:p w14:paraId="76C2BB35" w14:textId="77777777" w:rsidR="00D45C4A" w:rsidRPr="00000FC8" w:rsidRDefault="00D45C4A" w:rsidP="00D45C4A">
      <w:pPr>
        <w:jc w:val="both"/>
        <w:rPr>
          <w:rFonts w:ascii="Calibri" w:hAnsi="Calibri"/>
          <w:lang w:val="de-DE"/>
        </w:rPr>
      </w:pPr>
      <w:r w:rsidRPr="00000FC8">
        <w:rPr>
          <w:rFonts w:ascii="Calibri" w:hAnsi="Calibri"/>
          <w:lang w:val="de-DE"/>
        </w:rPr>
        <w:t>-  izrada ostalih zakonom propisanih izvještaja,</w:t>
      </w:r>
    </w:p>
    <w:p w14:paraId="2794D3B8" w14:textId="77777777" w:rsidR="00D45C4A" w:rsidRPr="00000FC8" w:rsidRDefault="00D45C4A" w:rsidP="00D45C4A">
      <w:pPr>
        <w:jc w:val="both"/>
        <w:rPr>
          <w:rFonts w:ascii="Calibri" w:hAnsi="Calibri"/>
          <w:lang w:val="de-DE"/>
        </w:rPr>
      </w:pPr>
      <w:r w:rsidRPr="00000FC8">
        <w:rPr>
          <w:rFonts w:ascii="Calibri" w:hAnsi="Calibri"/>
          <w:lang w:val="de-DE"/>
        </w:rPr>
        <w:t>-  nadzor proračunskih korisnika,</w:t>
      </w:r>
    </w:p>
    <w:p w14:paraId="138B103D" w14:textId="77777777" w:rsidR="00D45C4A" w:rsidRPr="00000FC8" w:rsidRDefault="00D45C4A" w:rsidP="00D45C4A">
      <w:pPr>
        <w:jc w:val="both"/>
        <w:rPr>
          <w:rFonts w:ascii="Calibri" w:hAnsi="Calibri"/>
          <w:lang w:val="de-DE"/>
        </w:rPr>
      </w:pPr>
      <w:r w:rsidRPr="00000FC8">
        <w:rPr>
          <w:rFonts w:ascii="Calibri" w:hAnsi="Calibri"/>
          <w:lang w:val="de-DE"/>
        </w:rPr>
        <w:t>-  izrada nacrta općih akata Grada u svezi razreza i naplate gradskih prihoda,</w:t>
      </w:r>
    </w:p>
    <w:p w14:paraId="58FAB832" w14:textId="77777777" w:rsidR="00D45C4A" w:rsidRPr="00000FC8" w:rsidRDefault="00D45C4A" w:rsidP="00D45C4A">
      <w:pPr>
        <w:jc w:val="both"/>
        <w:rPr>
          <w:rFonts w:ascii="Calibri" w:hAnsi="Calibri"/>
          <w:lang w:val="de-DE"/>
        </w:rPr>
      </w:pPr>
      <w:r w:rsidRPr="00000FC8">
        <w:rPr>
          <w:rFonts w:ascii="Calibri" w:hAnsi="Calibri"/>
          <w:lang w:val="de-DE"/>
        </w:rPr>
        <w:lastRenderedPageBreak/>
        <w:t>- utvrđivanje obveznika i razrez lokalnih poreza koji su prihod proračuna Grada (osim poreza na korištenje javnih površina),</w:t>
      </w:r>
    </w:p>
    <w:p w14:paraId="25792D4F" w14:textId="77777777" w:rsidR="00D45C4A" w:rsidRPr="00000FC8" w:rsidRDefault="00D45C4A" w:rsidP="00D45C4A">
      <w:pPr>
        <w:jc w:val="both"/>
        <w:rPr>
          <w:rFonts w:ascii="Calibri" w:hAnsi="Calibri"/>
          <w:lang w:val="de-DE"/>
        </w:rPr>
      </w:pPr>
      <w:r w:rsidRPr="00000FC8">
        <w:rPr>
          <w:rFonts w:ascii="Calibri" w:hAnsi="Calibri"/>
          <w:lang w:val="de-DE"/>
        </w:rPr>
        <w:t>-  materijalno poslovanje Grada,</w:t>
      </w:r>
    </w:p>
    <w:p w14:paraId="34CBECB1" w14:textId="77777777" w:rsidR="00D45C4A" w:rsidRPr="00000FC8" w:rsidRDefault="00D45C4A" w:rsidP="00D45C4A">
      <w:pPr>
        <w:jc w:val="both"/>
        <w:rPr>
          <w:rFonts w:ascii="Calibri" w:hAnsi="Calibri"/>
          <w:lang w:val="de-DE"/>
        </w:rPr>
      </w:pPr>
      <w:r w:rsidRPr="00000FC8">
        <w:rPr>
          <w:rFonts w:ascii="Calibri" w:hAnsi="Calibri"/>
          <w:lang w:val="de-DE"/>
        </w:rPr>
        <w:t>-  vođenje knjigovodstvenih evidencija gradske imovine,</w:t>
      </w:r>
    </w:p>
    <w:p w14:paraId="0E441699" w14:textId="77777777" w:rsidR="00D45C4A" w:rsidRPr="00000FC8" w:rsidRDefault="00D45C4A" w:rsidP="00D45C4A">
      <w:pPr>
        <w:jc w:val="both"/>
        <w:rPr>
          <w:rFonts w:ascii="Calibri" w:hAnsi="Calibri"/>
          <w:lang w:val="de-DE"/>
        </w:rPr>
      </w:pPr>
      <w:r w:rsidRPr="00000FC8">
        <w:rPr>
          <w:rFonts w:ascii="Calibri" w:hAnsi="Calibri"/>
          <w:lang w:val="de-DE"/>
        </w:rPr>
        <w:t>-  vođenje poslova osiguranja imovine.</w:t>
      </w:r>
    </w:p>
    <w:p w14:paraId="6523AC51" w14:textId="77777777" w:rsidR="00D45C4A" w:rsidRPr="00000FC8" w:rsidRDefault="00D45C4A" w:rsidP="00D45C4A">
      <w:pPr>
        <w:jc w:val="both"/>
        <w:rPr>
          <w:rFonts w:ascii="Calibri" w:hAnsi="Calibri"/>
          <w:lang w:val="de-DE"/>
        </w:rPr>
      </w:pPr>
    </w:p>
    <w:p w14:paraId="24969D3B" w14:textId="77777777" w:rsidR="00D45C4A" w:rsidRPr="00000FC8" w:rsidRDefault="00D45C4A" w:rsidP="00D45C4A">
      <w:pPr>
        <w:jc w:val="both"/>
        <w:rPr>
          <w:rFonts w:ascii="Calibri" w:hAnsi="Calibri"/>
          <w:lang w:val="de-DE"/>
        </w:rPr>
      </w:pPr>
      <w:r w:rsidRPr="00000FC8">
        <w:rPr>
          <w:rFonts w:ascii="Calibri" w:hAnsi="Calibri"/>
          <w:lang w:val="de-DE"/>
        </w:rPr>
        <w:t xml:space="preserve">4. U </w:t>
      </w:r>
      <w:r w:rsidRPr="00000FC8">
        <w:rPr>
          <w:rFonts w:ascii="Calibri" w:hAnsi="Calibri"/>
          <w:b/>
          <w:i/>
          <w:lang w:val="de-DE"/>
        </w:rPr>
        <w:t>Odsjeku za prostorno planiranje i zaštitu okoliša</w:t>
      </w:r>
      <w:r w:rsidRPr="00000FC8">
        <w:rPr>
          <w:rFonts w:ascii="Calibri" w:hAnsi="Calibri"/>
          <w:lang w:val="de-DE"/>
        </w:rPr>
        <w:t xml:space="preserve"> poslovi prostornog planiranja i zaštite okoliša:</w:t>
      </w:r>
    </w:p>
    <w:p w14:paraId="411AB94C" w14:textId="77777777" w:rsidR="00D45C4A" w:rsidRPr="00000FC8" w:rsidRDefault="00D45C4A" w:rsidP="00D45C4A">
      <w:pPr>
        <w:jc w:val="both"/>
        <w:rPr>
          <w:rFonts w:ascii="Calibri" w:hAnsi="Calibri"/>
          <w:lang w:val="de-DE"/>
        </w:rPr>
      </w:pPr>
      <w:r w:rsidRPr="00000FC8">
        <w:rPr>
          <w:rFonts w:ascii="Calibri" w:hAnsi="Calibri"/>
          <w:lang w:val="de-DE"/>
        </w:rPr>
        <w:t>-  praćenje stanja u prostoru i vođenje informacijskog sustava prostornog uređenja te izrada pripadajućih akata,</w:t>
      </w:r>
    </w:p>
    <w:p w14:paraId="394382C9" w14:textId="77777777" w:rsidR="00D45C4A" w:rsidRPr="00000FC8" w:rsidRDefault="00D45C4A" w:rsidP="00D45C4A">
      <w:pPr>
        <w:jc w:val="both"/>
        <w:rPr>
          <w:rFonts w:ascii="Calibri" w:hAnsi="Calibri"/>
          <w:lang w:val="de-DE"/>
        </w:rPr>
      </w:pPr>
      <w:r w:rsidRPr="00000FC8">
        <w:rPr>
          <w:rFonts w:ascii="Calibri" w:hAnsi="Calibri"/>
          <w:lang w:val="de-DE"/>
        </w:rPr>
        <w:t>-  priprema te praćenje izrade i donošenja dokumenata prostornog uređenja,</w:t>
      </w:r>
    </w:p>
    <w:p w14:paraId="6DFD1B41" w14:textId="77777777" w:rsidR="00D45C4A" w:rsidRPr="00000FC8" w:rsidRDefault="00D45C4A" w:rsidP="00D45C4A">
      <w:pPr>
        <w:jc w:val="both"/>
        <w:rPr>
          <w:rFonts w:ascii="Calibri" w:hAnsi="Calibri"/>
          <w:lang w:val="de-DE"/>
        </w:rPr>
      </w:pPr>
      <w:r w:rsidRPr="00000FC8">
        <w:rPr>
          <w:rFonts w:ascii="Calibri" w:hAnsi="Calibri"/>
          <w:lang w:val="de-DE"/>
        </w:rPr>
        <w:t>-  izrada i donošenje dokumenata prostornog uređenja,</w:t>
      </w:r>
    </w:p>
    <w:p w14:paraId="220B7C55" w14:textId="77777777" w:rsidR="00D45C4A" w:rsidRPr="00000FC8" w:rsidRDefault="00D45C4A" w:rsidP="00D45C4A">
      <w:pPr>
        <w:jc w:val="both"/>
        <w:rPr>
          <w:rFonts w:ascii="Calibri" w:hAnsi="Calibri"/>
          <w:lang w:val="de-DE"/>
        </w:rPr>
      </w:pPr>
      <w:r w:rsidRPr="00000FC8">
        <w:rPr>
          <w:rFonts w:ascii="Calibri" w:hAnsi="Calibri"/>
          <w:lang w:val="de-DE"/>
        </w:rPr>
        <w:t>-  geodetski poslovi osnivanja i vođenja katastra vodova, izvorne evidencije naselja, ulica i kućnih brojeva te određivanje kućnih brojeva,</w:t>
      </w:r>
    </w:p>
    <w:p w14:paraId="2DAD9C20" w14:textId="77777777" w:rsidR="00D45C4A" w:rsidRPr="00000FC8" w:rsidRDefault="00D45C4A" w:rsidP="00D45C4A">
      <w:pPr>
        <w:jc w:val="both"/>
        <w:rPr>
          <w:rFonts w:ascii="Calibri" w:hAnsi="Calibri"/>
          <w:lang w:val="de-DE"/>
        </w:rPr>
      </w:pPr>
      <w:r w:rsidRPr="00000FC8">
        <w:rPr>
          <w:rFonts w:ascii="Calibri" w:hAnsi="Calibri"/>
          <w:lang w:val="de-DE"/>
        </w:rPr>
        <w:t>- priprema i praćenje izrade dokumenata potrebnih za realizaciju izgradnje gradskih razvojnih projekata, osim projekata obuhvaćenih programom izgradnje komunalne infrastrukture (izrada idejnog rješenja, ishođenje lokacijske dozvole, odnosno drugoga odgovarajućeg akta),</w:t>
      </w:r>
    </w:p>
    <w:p w14:paraId="784B49E5" w14:textId="77777777" w:rsidR="00D45C4A" w:rsidRPr="00000FC8" w:rsidRDefault="00D45C4A" w:rsidP="00D45C4A">
      <w:pPr>
        <w:jc w:val="both"/>
        <w:rPr>
          <w:rFonts w:ascii="Calibri" w:hAnsi="Calibri"/>
          <w:lang w:val="de-DE"/>
        </w:rPr>
      </w:pPr>
      <w:r w:rsidRPr="00000FC8">
        <w:rPr>
          <w:rFonts w:ascii="Calibri" w:hAnsi="Calibri"/>
          <w:lang w:val="de-DE"/>
        </w:rPr>
        <w:t>- priprema i praćenje izrade stručnih podloga, studija i drugih dokumenata potrebnih za izradu prostornih planova i drugih pripadajućih akata,</w:t>
      </w:r>
    </w:p>
    <w:p w14:paraId="7B5EC0F6" w14:textId="77777777" w:rsidR="00D45C4A" w:rsidRPr="00000FC8" w:rsidRDefault="00D45C4A" w:rsidP="00D45C4A">
      <w:pPr>
        <w:jc w:val="both"/>
        <w:rPr>
          <w:rFonts w:ascii="Calibri" w:hAnsi="Calibri"/>
          <w:lang w:val="de-DE"/>
        </w:rPr>
      </w:pPr>
      <w:r w:rsidRPr="00000FC8">
        <w:rPr>
          <w:rFonts w:ascii="Calibri" w:hAnsi="Calibri"/>
          <w:lang w:val="de-DE"/>
        </w:rPr>
        <w:t>- suradnja sa susjednim jedinicama lokalne samouprave u vezi s namjenom prostora na kontaktnim područjima Grada i susjednih jedinica lokalne samouprave te na zajedničkoj infrastrukturi Grada i susjednih jedinica lokalne samouprave.</w:t>
      </w:r>
    </w:p>
    <w:p w14:paraId="7D1D976C" w14:textId="77777777" w:rsidR="00D45C4A" w:rsidRPr="00000FC8" w:rsidRDefault="00D45C4A" w:rsidP="00D45C4A">
      <w:pPr>
        <w:jc w:val="both"/>
        <w:rPr>
          <w:rFonts w:ascii="Calibri" w:hAnsi="Calibri"/>
          <w:lang w:val="de-DE"/>
        </w:rPr>
      </w:pPr>
    </w:p>
    <w:p w14:paraId="73470663" w14:textId="77777777" w:rsidR="00D45C4A" w:rsidRPr="00000FC8" w:rsidRDefault="00D45C4A" w:rsidP="00D45C4A">
      <w:pPr>
        <w:jc w:val="both"/>
        <w:rPr>
          <w:rFonts w:ascii="Calibri" w:hAnsi="Calibri"/>
          <w:lang w:val="de-DE"/>
        </w:rPr>
      </w:pPr>
      <w:r w:rsidRPr="00000FC8">
        <w:rPr>
          <w:rFonts w:ascii="Calibri" w:hAnsi="Calibri"/>
          <w:lang w:val="de-DE"/>
        </w:rPr>
        <w:t xml:space="preserve">5. U </w:t>
      </w:r>
      <w:r w:rsidRPr="00000FC8">
        <w:rPr>
          <w:rFonts w:ascii="Calibri" w:hAnsi="Calibri"/>
          <w:b/>
          <w:i/>
          <w:lang w:val="de-DE"/>
        </w:rPr>
        <w:t>Odsjeku za komunalne poslove</w:t>
      </w:r>
      <w:r w:rsidRPr="00000FC8">
        <w:rPr>
          <w:rFonts w:ascii="Calibri" w:hAnsi="Calibri"/>
          <w:lang w:val="de-DE"/>
        </w:rPr>
        <w:t xml:space="preserve"> poslovi komunalnog gospodarstva:</w:t>
      </w:r>
    </w:p>
    <w:p w14:paraId="06CD036C" w14:textId="77777777" w:rsidR="00D45C4A" w:rsidRPr="00000FC8" w:rsidRDefault="00D45C4A" w:rsidP="00D45C4A">
      <w:pPr>
        <w:jc w:val="both"/>
        <w:rPr>
          <w:rFonts w:ascii="Calibri" w:hAnsi="Calibri"/>
          <w:lang w:val="de-DE"/>
        </w:rPr>
      </w:pPr>
      <w:r w:rsidRPr="00000FC8">
        <w:rPr>
          <w:rFonts w:ascii="Calibri" w:hAnsi="Calibri"/>
          <w:lang w:val="de-DE"/>
        </w:rPr>
        <w:t>-  funkcioniranje i razvitak komunalnog gospodarstva (obavljanje komunalnih djelatnosti te održavanje i izgradnju komunalnih objekata i uređaja u stanju funkcionalne ispravnosti, koordinacija rada pravnih i fizičkih osoba koje obavljaju pojedine komunalne djelatnosti,</w:t>
      </w:r>
    </w:p>
    <w:p w14:paraId="0208F8AA" w14:textId="77777777" w:rsidR="00D45C4A" w:rsidRPr="00000FC8" w:rsidRDefault="00D45C4A" w:rsidP="00D45C4A">
      <w:pPr>
        <w:jc w:val="both"/>
        <w:rPr>
          <w:rFonts w:ascii="Calibri" w:hAnsi="Calibri"/>
          <w:lang w:val="de-DE"/>
        </w:rPr>
      </w:pPr>
      <w:r w:rsidRPr="00000FC8">
        <w:rPr>
          <w:rFonts w:ascii="Calibri" w:hAnsi="Calibri"/>
          <w:lang w:val="de-DE"/>
        </w:rPr>
        <w:t>- vrši se priprema i provode programi održavanja i gradnje objekata i uređaja komunalne infrastrukture),</w:t>
      </w:r>
    </w:p>
    <w:p w14:paraId="2D384E9A" w14:textId="77777777" w:rsidR="00D45C4A" w:rsidRPr="00000FC8" w:rsidRDefault="00D45C4A" w:rsidP="00D45C4A">
      <w:pPr>
        <w:jc w:val="both"/>
        <w:rPr>
          <w:rFonts w:ascii="Calibri" w:hAnsi="Calibri"/>
          <w:lang w:val="de-DE"/>
        </w:rPr>
      </w:pPr>
      <w:r w:rsidRPr="00000FC8">
        <w:rPr>
          <w:rFonts w:ascii="Calibri" w:hAnsi="Calibri"/>
          <w:lang w:val="de-DE"/>
        </w:rPr>
        <w:t>-  zakup poslovnih prostora i najam stanova u vlasništvu Grada,</w:t>
      </w:r>
    </w:p>
    <w:p w14:paraId="642C304E" w14:textId="77777777" w:rsidR="00D45C4A" w:rsidRPr="00000FC8" w:rsidRDefault="00D45C4A" w:rsidP="00D45C4A">
      <w:pPr>
        <w:jc w:val="both"/>
        <w:rPr>
          <w:rFonts w:ascii="Calibri" w:hAnsi="Calibri"/>
          <w:lang w:val="de-DE"/>
        </w:rPr>
      </w:pPr>
      <w:r w:rsidRPr="00000FC8">
        <w:rPr>
          <w:rFonts w:ascii="Calibri" w:hAnsi="Calibri"/>
          <w:lang w:val="de-DE"/>
        </w:rPr>
        <w:t>- utvrđivanje obveznika i razrez komunalne naknade, komunalnog doprinosa, poreza na korištenje javne površine i spomeničke rente,</w:t>
      </w:r>
    </w:p>
    <w:p w14:paraId="0E460053" w14:textId="77777777" w:rsidR="00D45C4A" w:rsidRPr="00000FC8" w:rsidRDefault="00D45C4A" w:rsidP="00D45C4A">
      <w:pPr>
        <w:jc w:val="both"/>
        <w:rPr>
          <w:rFonts w:ascii="Calibri" w:hAnsi="Calibri"/>
          <w:lang w:val="de-DE"/>
        </w:rPr>
      </w:pPr>
      <w:r w:rsidRPr="00000FC8">
        <w:rPr>
          <w:rFonts w:ascii="Calibri" w:hAnsi="Calibri"/>
          <w:lang w:val="de-DE"/>
        </w:rPr>
        <w:t>-  prisilna naplatu komunalne naknade i komunalnog doprinosa,</w:t>
      </w:r>
    </w:p>
    <w:p w14:paraId="2E87176B" w14:textId="77777777" w:rsidR="00D45C4A" w:rsidRPr="00000FC8" w:rsidRDefault="00D45C4A" w:rsidP="00D45C4A">
      <w:pPr>
        <w:jc w:val="both"/>
        <w:rPr>
          <w:rFonts w:ascii="Calibri" w:hAnsi="Calibri"/>
          <w:lang w:val="de-DE"/>
        </w:rPr>
      </w:pPr>
      <w:r w:rsidRPr="00000FC8">
        <w:rPr>
          <w:rFonts w:ascii="Calibri" w:hAnsi="Calibri"/>
          <w:lang w:val="de-DE"/>
        </w:rPr>
        <w:t>-  provođenje komunalnog reda,</w:t>
      </w:r>
    </w:p>
    <w:p w14:paraId="0F9A1E3E" w14:textId="77777777" w:rsidR="00D45C4A" w:rsidRPr="00000FC8" w:rsidRDefault="00D45C4A" w:rsidP="00D45C4A">
      <w:pPr>
        <w:jc w:val="both"/>
        <w:rPr>
          <w:rFonts w:ascii="Calibri" w:hAnsi="Calibri"/>
          <w:lang w:val="de-DE"/>
        </w:rPr>
      </w:pPr>
      <w:r w:rsidRPr="00000FC8">
        <w:rPr>
          <w:rFonts w:ascii="Calibri" w:hAnsi="Calibri"/>
          <w:lang w:val="de-DE"/>
        </w:rPr>
        <w:t>- uređenje prometa na području Grada, organizaciju prijevoza u lokalnome cestovnom prometu i autotaksi prijevoz,</w:t>
      </w:r>
    </w:p>
    <w:p w14:paraId="2686F71C" w14:textId="77777777" w:rsidR="00D45C4A" w:rsidRPr="00000FC8" w:rsidRDefault="00D45C4A" w:rsidP="00D45C4A">
      <w:pPr>
        <w:jc w:val="both"/>
        <w:rPr>
          <w:rFonts w:ascii="Calibri" w:hAnsi="Calibri"/>
          <w:lang w:val="de-DE"/>
        </w:rPr>
      </w:pPr>
      <w:r w:rsidRPr="00000FC8">
        <w:rPr>
          <w:rFonts w:ascii="Calibri" w:hAnsi="Calibri"/>
          <w:lang w:val="de-DE"/>
        </w:rPr>
        <w:t>-  investicijsko održavanje imovine Grada,</w:t>
      </w:r>
    </w:p>
    <w:p w14:paraId="22C2A4B2" w14:textId="77777777" w:rsidR="00D45C4A" w:rsidRPr="00000FC8" w:rsidRDefault="00D45C4A" w:rsidP="00D45C4A">
      <w:pPr>
        <w:jc w:val="both"/>
        <w:rPr>
          <w:rFonts w:ascii="Calibri" w:hAnsi="Calibri"/>
          <w:lang w:val="de-DE"/>
        </w:rPr>
      </w:pPr>
      <w:r w:rsidRPr="00000FC8">
        <w:rPr>
          <w:rFonts w:ascii="Calibri" w:hAnsi="Calibri"/>
          <w:lang w:val="de-DE"/>
        </w:rPr>
        <w:t>- poslovi komunalnog sustava vezani uz druge propise (zaštita od požara te zaštita i spašavanje i dr.),</w:t>
      </w:r>
    </w:p>
    <w:p w14:paraId="20350AFF" w14:textId="77777777" w:rsidR="00D45C4A" w:rsidRPr="00000FC8" w:rsidRDefault="00D45C4A" w:rsidP="00D45C4A">
      <w:pPr>
        <w:jc w:val="both"/>
        <w:rPr>
          <w:rFonts w:ascii="Calibri" w:hAnsi="Calibri"/>
          <w:lang w:val="de-DE"/>
        </w:rPr>
      </w:pPr>
      <w:r w:rsidRPr="00000FC8">
        <w:rPr>
          <w:rFonts w:ascii="Calibri" w:hAnsi="Calibri"/>
          <w:lang w:val="de-DE"/>
        </w:rPr>
        <w:t>- koordinacija sa javnim tijelima i pravnim osobama u čijoj nadležnosti je izgradnja i održavanje infrastrukture i drugih javnih prostora od interesa za Grad (telekomunikacije, elektrodistributivna mreža, državne i županijske ceste, luke, kupališta, more i dr.).</w:t>
      </w:r>
    </w:p>
    <w:p w14:paraId="2DF3934F" w14:textId="77777777" w:rsidR="00D45C4A" w:rsidRPr="00000FC8" w:rsidRDefault="00D45C4A" w:rsidP="00D45C4A">
      <w:pPr>
        <w:jc w:val="both"/>
        <w:rPr>
          <w:rFonts w:ascii="Calibri" w:hAnsi="Calibri"/>
          <w:lang w:val="de-DE"/>
        </w:rPr>
      </w:pPr>
    </w:p>
    <w:p w14:paraId="7466F9CA" w14:textId="77777777" w:rsidR="00D45C4A" w:rsidRPr="00000FC8" w:rsidRDefault="00D45C4A" w:rsidP="00D45C4A">
      <w:pPr>
        <w:jc w:val="both"/>
        <w:rPr>
          <w:rFonts w:ascii="Calibri" w:hAnsi="Calibri"/>
          <w:lang w:val="de-DE"/>
        </w:rPr>
      </w:pPr>
      <w:r w:rsidRPr="00000FC8">
        <w:rPr>
          <w:rFonts w:ascii="Calibri" w:hAnsi="Calibri"/>
          <w:lang w:val="de-DE"/>
        </w:rPr>
        <w:t xml:space="preserve">6. U </w:t>
      </w:r>
      <w:r w:rsidRPr="00000FC8">
        <w:rPr>
          <w:rFonts w:ascii="Calibri" w:hAnsi="Calibri"/>
          <w:b/>
          <w:i/>
          <w:lang w:val="de-DE"/>
        </w:rPr>
        <w:t>Odsjeku gospodarstva</w:t>
      </w:r>
      <w:r w:rsidRPr="00000FC8">
        <w:rPr>
          <w:rFonts w:ascii="Calibri" w:hAnsi="Calibri"/>
          <w:lang w:val="de-DE"/>
        </w:rPr>
        <w:t xml:space="preserve"> poslovi iz oblasti gospodarstva:</w:t>
      </w:r>
    </w:p>
    <w:p w14:paraId="2D89AE26" w14:textId="77777777" w:rsidR="00D45C4A" w:rsidRPr="00000FC8" w:rsidRDefault="00D45C4A" w:rsidP="00D45C4A">
      <w:pPr>
        <w:jc w:val="both"/>
        <w:rPr>
          <w:rFonts w:ascii="Calibri" w:hAnsi="Calibri"/>
          <w:lang w:val="de-DE"/>
        </w:rPr>
      </w:pPr>
      <w:r w:rsidRPr="00000FC8">
        <w:rPr>
          <w:rFonts w:ascii="Calibri" w:hAnsi="Calibri"/>
          <w:lang w:val="de-DE"/>
        </w:rPr>
        <w:t>- ispitivanje interesa i vrste poduzetničkih aktivnosti,</w:t>
      </w:r>
    </w:p>
    <w:p w14:paraId="15EAB3B6" w14:textId="77777777" w:rsidR="00D45C4A" w:rsidRPr="00000FC8" w:rsidRDefault="00D45C4A" w:rsidP="00D45C4A">
      <w:pPr>
        <w:jc w:val="both"/>
        <w:rPr>
          <w:rFonts w:ascii="Calibri" w:hAnsi="Calibri"/>
          <w:lang w:val="de-DE"/>
        </w:rPr>
      </w:pPr>
      <w:r w:rsidRPr="00000FC8">
        <w:rPr>
          <w:rFonts w:ascii="Calibri" w:hAnsi="Calibri"/>
          <w:lang w:val="de-DE"/>
        </w:rPr>
        <w:t>-  gradski programi poticanja poduzetništva i gospodarstva,</w:t>
      </w:r>
    </w:p>
    <w:p w14:paraId="67FD00AA" w14:textId="77777777" w:rsidR="00D45C4A" w:rsidRPr="00000FC8" w:rsidRDefault="00D45C4A" w:rsidP="00D45C4A">
      <w:pPr>
        <w:jc w:val="both"/>
        <w:rPr>
          <w:rFonts w:ascii="Calibri" w:hAnsi="Calibri"/>
          <w:lang w:val="de-DE"/>
        </w:rPr>
      </w:pPr>
      <w:r w:rsidRPr="00000FC8">
        <w:rPr>
          <w:rFonts w:ascii="Calibri" w:hAnsi="Calibri"/>
          <w:lang w:val="de-DE"/>
        </w:rPr>
        <w:lastRenderedPageBreak/>
        <w:t>- poslovi u vezi izrade dokumentacije za korištenje sredstava fondova Europske unije i praćenje realizacije kandidiranih projekata,</w:t>
      </w:r>
    </w:p>
    <w:p w14:paraId="700F78C2" w14:textId="77777777" w:rsidR="00D45C4A" w:rsidRPr="00000FC8" w:rsidRDefault="00D45C4A" w:rsidP="00D45C4A">
      <w:pPr>
        <w:jc w:val="both"/>
        <w:rPr>
          <w:rFonts w:ascii="Calibri" w:hAnsi="Calibri"/>
          <w:lang w:val="de-DE"/>
        </w:rPr>
      </w:pPr>
      <w:r w:rsidRPr="00000FC8">
        <w:rPr>
          <w:rFonts w:ascii="Calibri" w:hAnsi="Calibri"/>
          <w:lang w:val="de-DE"/>
        </w:rPr>
        <w:t>- suradnja s različitim ustanovama i središnjicama koje se bave razvojem gospodarskih djelatnosti, te sudjelovanje u izradi zajedničkih programa radi rješavanja određenih problema u gospodarstvu,</w:t>
      </w:r>
    </w:p>
    <w:p w14:paraId="1C98A61C" w14:textId="77777777" w:rsidR="00D45C4A" w:rsidRPr="00000FC8" w:rsidRDefault="00D45C4A" w:rsidP="00D45C4A">
      <w:pPr>
        <w:jc w:val="both"/>
        <w:rPr>
          <w:rFonts w:ascii="Calibri" w:hAnsi="Calibri"/>
          <w:lang w:val="de-DE"/>
        </w:rPr>
      </w:pPr>
      <w:r w:rsidRPr="00000FC8">
        <w:rPr>
          <w:rFonts w:ascii="Calibri" w:hAnsi="Calibri"/>
          <w:lang w:val="de-DE"/>
        </w:rPr>
        <w:t>- programi smanjenja potrošnje energije i korištenja obnovljivih izvora energije,</w:t>
      </w:r>
    </w:p>
    <w:p w14:paraId="27294EEC" w14:textId="77777777" w:rsidR="00D45C4A" w:rsidRPr="00000FC8" w:rsidRDefault="00D45C4A" w:rsidP="00D45C4A">
      <w:pPr>
        <w:jc w:val="both"/>
        <w:rPr>
          <w:rFonts w:ascii="Calibri" w:hAnsi="Calibri"/>
          <w:lang w:val="de-DE"/>
        </w:rPr>
      </w:pPr>
      <w:r w:rsidRPr="00000FC8">
        <w:rPr>
          <w:rFonts w:ascii="Calibri" w:hAnsi="Calibri"/>
          <w:lang w:val="de-DE"/>
        </w:rPr>
        <w:t>- suradnja s državnim i drugim tijelima nadležnima za poslove navedene u ovom članku.</w:t>
      </w:r>
    </w:p>
    <w:p w14:paraId="76C589E6" w14:textId="77777777" w:rsidR="00D45C4A" w:rsidRPr="00000FC8" w:rsidRDefault="00D45C4A" w:rsidP="00D45C4A">
      <w:pPr>
        <w:ind w:firstLine="720"/>
        <w:jc w:val="both"/>
        <w:rPr>
          <w:rFonts w:ascii="Calibri" w:hAnsi="Calibri"/>
          <w:lang w:val="de-DE"/>
        </w:rPr>
      </w:pPr>
    </w:p>
    <w:p w14:paraId="1348386A" w14:textId="77777777" w:rsidR="00D45C4A" w:rsidRPr="00287BFE" w:rsidRDefault="00D45C4A" w:rsidP="00D45C4A">
      <w:pPr>
        <w:ind w:firstLine="720"/>
        <w:jc w:val="both"/>
        <w:rPr>
          <w:rFonts w:ascii="Calibri" w:hAnsi="Calibri"/>
        </w:rPr>
      </w:pPr>
      <w:r w:rsidRPr="00287BFE">
        <w:rPr>
          <w:rFonts w:ascii="Calibri" w:hAnsi="Calibri"/>
          <w:b/>
          <w:lang w:val="de-DE"/>
        </w:rPr>
        <w:t>Za program Javna uprava i administracija</w:t>
      </w:r>
      <w:r w:rsidRPr="00287BFE">
        <w:rPr>
          <w:rFonts w:ascii="Calibri" w:hAnsi="Calibri"/>
          <w:lang w:val="de-DE"/>
        </w:rPr>
        <w:t xml:space="preserve"> planirano je 1.375.440,00 EUR. U ovom programu planirani su izdaci za zaposlene (23 djelatnika zaposlenih na neodređeno vrijeme, 1 dužnosnik + 1 djelatnik na određeno vrijeme radi provedbe EU projekta PRŠI</w:t>
      </w:r>
      <w:r w:rsidR="00374052" w:rsidRPr="00287BFE">
        <w:rPr>
          <w:rFonts w:ascii="Calibri" w:hAnsi="Calibri"/>
          <w:lang w:val="de-DE"/>
        </w:rPr>
        <w:t>,</w:t>
      </w:r>
      <w:r w:rsidRPr="00287BFE">
        <w:rPr>
          <w:rFonts w:ascii="Calibri" w:hAnsi="Calibri"/>
          <w:lang w:val="de-DE"/>
        </w:rPr>
        <w:t xml:space="preserve"> 2 djelatnika-vježbenika na određeno vrijeme).  </w:t>
      </w:r>
      <w:proofErr w:type="spellStart"/>
      <w:r w:rsidRPr="00287BFE">
        <w:rPr>
          <w:rFonts w:ascii="Calibri" w:hAnsi="Calibri"/>
        </w:rPr>
        <w:t>Plaće</w:t>
      </w:r>
      <w:proofErr w:type="spellEnd"/>
      <w:r w:rsidRPr="00287BFE">
        <w:rPr>
          <w:rFonts w:ascii="Calibri" w:hAnsi="Calibri"/>
        </w:rPr>
        <w:t xml:space="preserve"> </w:t>
      </w:r>
      <w:proofErr w:type="spellStart"/>
      <w:r w:rsidRPr="00287BFE">
        <w:rPr>
          <w:rFonts w:ascii="Calibri" w:hAnsi="Calibri"/>
        </w:rPr>
        <w:t>zaposlenika</w:t>
      </w:r>
      <w:proofErr w:type="spellEnd"/>
      <w:r w:rsidRPr="00287BFE">
        <w:rPr>
          <w:rFonts w:ascii="Calibri" w:hAnsi="Calibri"/>
        </w:rPr>
        <w:t xml:space="preserv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koeficijentima</w:t>
      </w:r>
      <w:proofErr w:type="spellEnd"/>
      <w:r w:rsidRPr="00287BFE">
        <w:rPr>
          <w:rFonts w:ascii="Calibri" w:hAnsi="Calibri"/>
        </w:rPr>
        <w:t xml:space="preserve"> </w:t>
      </w:r>
      <w:proofErr w:type="spellStart"/>
      <w:r w:rsidRPr="00287BFE">
        <w:rPr>
          <w:rFonts w:ascii="Calibri" w:hAnsi="Calibri"/>
        </w:rPr>
        <w:t>i</w:t>
      </w:r>
      <w:proofErr w:type="spellEnd"/>
      <w:r w:rsidRPr="00287BFE">
        <w:rPr>
          <w:rFonts w:ascii="Calibri" w:hAnsi="Calibri"/>
        </w:rPr>
        <w:t xml:space="preserve"> </w:t>
      </w:r>
      <w:proofErr w:type="spellStart"/>
      <w:r w:rsidRPr="00287BFE">
        <w:rPr>
          <w:rFonts w:ascii="Calibri" w:hAnsi="Calibri"/>
        </w:rPr>
        <w:t>osnovicama</w:t>
      </w:r>
      <w:proofErr w:type="spellEnd"/>
      <w:r w:rsidRPr="00287BFE">
        <w:rPr>
          <w:rFonts w:ascii="Calibri" w:hAnsi="Calibri"/>
        </w:rPr>
        <w:t xml:space="preserve"> </w:t>
      </w:r>
      <w:proofErr w:type="spellStart"/>
      <w:r w:rsidRPr="00287BFE">
        <w:rPr>
          <w:rFonts w:ascii="Calibri" w:hAnsi="Calibri"/>
        </w:rPr>
        <w:t>obračunavaju</w:t>
      </w:r>
      <w:proofErr w:type="spellEnd"/>
      <w:r w:rsidRPr="00287BFE">
        <w:rPr>
          <w:rFonts w:ascii="Calibri" w:hAnsi="Calibri"/>
        </w:rPr>
        <w:t xml:space="preserve"> se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osnovici</w:t>
      </w:r>
      <w:proofErr w:type="spellEnd"/>
      <w:r w:rsidRPr="00287BFE">
        <w:rPr>
          <w:rFonts w:ascii="Calibri" w:hAnsi="Calibri"/>
        </w:rPr>
        <w:t xml:space="preserve"> </w:t>
      </w:r>
      <w:proofErr w:type="spellStart"/>
      <w:r w:rsidRPr="00287BFE">
        <w:rPr>
          <w:rFonts w:ascii="Calibri" w:hAnsi="Calibri"/>
        </w:rPr>
        <w:t>koja</w:t>
      </w:r>
      <w:proofErr w:type="spellEnd"/>
      <w:r w:rsidRPr="00287BFE">
        <w:rPr>
          <w:rFonts w:ascii="Calibri" w:hAnsi="Calibri"/>
        </w:rPr>
        <w:t xml:space="preserve"> se </w:t>
      </w:r>
      <w:proofErr w:type="spellStart"/>
      <w:r w:rsidRPr="00287BFE">
        <w:rPr>
          <w:rFonts w:ascii="Calibri" w:hAnsi="Calibri"/>
        </w:rPr>
        <w:t>primjenjuje</w:t>
      </w:r>
      <w:proofErr w:type="spellEnd"/>
      <w:r w:rsidRPr="00287BFE">
        <w:rPr>
          <w:rFonts w:ascii="Calibri" w:hAnsi="Calibri"/>
        </w:rPr>
        <w:t xml:space="preserve"> od </w:t>
      </w:r>
      <w:r w:rsidR="000530B7" w:rsidRPr="00287BFE">
        <w:rPr>
          <w:rFonts w:ascii="Calibri" w:hAnsi="Calibri"/>
        </w:rPr>
        <w:t>25</w:t>
      </w:r>
      <w:r w:rsidRPr="00287BFE">
        <w:rPr>
          <w:rFonts w:ascii="Calibri" w:hAnsi="Calibri"/>
        </w:rPr>
        <w:t xml:space="preserve">. </w:t>
      </w:r>
      <w:proofErr w:type="spellStart"/>
      <w:r w:rsidRPr="00287BFE">
        <w:rPr>
          <w:rFonts w:ascii="Calibri" w:hAnsi="Calibri"/>
        </w:rPr>
        <w:t>listopada</w:t>
      </w:r>
      <w:proofErr w:type="spellEnd"/>
      <w:r w:rsidRPr="00287BFE">
        <w:rPr>
          <w:rFonts w:ascii="Calibri" w:hAnsi="Calibri"/>
        </w:rPr>
        <w:t xml:space="preserve"> 2021. </w:t>
      </w:r>
      <w:proofErr w:type="spellStart"/>
      <w:r w:rsidRPr="00287BFE">
        <w:rPr>
          <w:rFonts w:ascii="Calibri" w:hAnsi="Calibri"/>
        </w:rPr>
        <w:t>godine</w:t>
      </w:r>
      <w:proofErr w:type="spellEnd"/>
      <w:r w:rsidRPr="00287BFE">
        <w:rPr>
          <w:rFonts w:ascii="Calibri" w:hAnsi="Calibri"/>
        </w:rPr>
        <w:t xml:space="preserve"> </w:t>
      </w:r>
      <w:proofErr w:type="spellStart"/>
      <w:r w:rsidRPr="00287BFE">
        <w:rPr>
          <w:rFonts w:ascii="Calibri" w:hAnsi="Calibri"/>
        </w:rPr>
        <w:t>i</w:t>
      </w:r>
      <w:proofErr w:type="spellEnd"/>
      <w:r w:rsidRPr="00287BFE">
        <w:rPr>
          <w:rFonts w:ascii="Calibri" w:hAnsi="Calibri"/>
        </w:rPr>
        <w:t xml:space="preserve"> </w:t>
      </w:r>
      <w:proofErr w:type="spellStart"/>
      <w:r w:rsidRPr="00287BFE">
        <w:rPr>
          <w:rFonts w:ascii="Calibri" w:hAnsi="Calibri"/>
        </w:rPr>
        <w:t>obračunavaju</w:t>
      </w:r>
      <w:proofErr w:type="spellEnd"/>
      <w:r w:rsidRPr="00287BFE">
        <w:rPr>
          <w:rFonts w:ascii="Calibri" w:hAnsi="Calibri"/>
        </w:rPr>
        <w:t xml:space="preserve"> se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Pravilniku</w:t>
      </w:r>
      <w:proofErr w:type="spellEnd"/>
      <w:r w:rsidRPr="00287BFE">
        <w:rPr>
          <w:rFonts w:ascii="Calibri" w:hAnsi="Calibri"/>
        </w:rPr>
        <w:t xml:space="preserve"> o </w:t>
      </w:r>
      <w:proofErr w:type="spellStart"/>
      <w:r w:rsidRPr="00287BFE">
        <w:rPr>
          <w:rFonts w:ascii="Calibri" w:hAnsi="Calibri"/>
        </w:rPr>
        <w:t>pravima</w:t>
      </w:r>
      <w:proofErr w:type="spellEnd"/>
      <w:r w:rsidRPr="00287BFE">
        <w:rPr>
          <w:rFonts w:ascii="Calibri" w:hAnsi="Calibri"/>
        </w:rPr>
        <w:t xml:space="preserve"> </w:t>
      </w:r>
      <w:proofErr w:type="spellStart"/>
      <w:r w:rsidRPr="00287BFE">
        <w:rPr>
          <w:rFonts w:ascii="Calibri" w:hAnsi="Calibri"/>
        </w:rPr>
        <w:t>iz</w:t>
      </w:r>
      <w:proofErr w:type="spellEnd"/>
      <w:r w:rsidRPr="00287BFE">
        <w:rPr>
          <w:rFonts w:ascii="Calibri" w:hAnsi="Calibri"/>
        </w:rPr>
        <w:t xml:space="preserve"> </w:t>
      </w:r>
      <w:proofErr w:type="spellStart"/>
      <w:r w:rsidRPr="00287BFE">
        <w:rPr>
          <w:rFonts w:ascii="Calibri" w:hAnsi="Calibri"/>
        </w:rPr>
        <w:t>službe</w:t>
      </w:r>
      <w:proofErr w:type="spellEnd"/>
      <w:r w:rsidRPr="00287BFE">
        <w:rPr>
          <w:rFonts w:ascii="Calibri" w:hAnsi="Calibri"/>
        </w:rPr>
        <w:t xml:space="preserve"> – </w:t>
      </w:r>
      <w:proofErr w:type="spellStart"/>
      <w:r w:rsidRPr="00287BFE">
        <w:rPr>
          <w:rFonts w:ascii="Calibri" w:hAnsi="Calibri"/>
        </w:rPr>
        <w:t>radnog</w:t>
      </w:r>
      <w:proofErr w:type="spellEnd"/>
      <w:r w:rsidRPr="00287BFE">
        <w:rPr>
          <w:rFonts w:ascii="Calibri" w:hAnsi="Calibri"/>
        </w:rPr>
        <w:t xml:space="preserve"> </w:t>
      </w:r>
      <w:proofErr w:type="spellStart"/>
      <w:r w:rsidRPr="00287BFE">
        <w:rPr>
          <w:rFonts w:ascii="Calibri" w:hAnsi="Calibri"/>
        </w:rPr>
        <w:t>odnosa</w:t>
      </w:r>
      <w:proofErr w:type="spellEnd"/>
      <w:r w:rsidRPr="00287BFE">
        <w:rPr>
          <w:rFonts w:ascii="Calibri" w:hAnsi="Calibri"/>
        </w:rPr>
        <w:t xml:space="preserve"> </w:t>
      </w:r>
      <w:proofErr w:type="spellStart"/>
      <w:r w:rsidRPr="00287BFE">
        <w:rPr>
          <w:rFonts w:ascii="Calibri" w:hAnsi="Calibri"/>
        </w:rPr>
        <w:t>zaposlenih</w:t>
      </w:r>
      <w:proofErr w:type="spellEnd"/>
      <w:r w:rsidRPr="00287BFE">
        <w:rPr>
          <w:rFonts w:ascii="Calibri" w:hAnsi="Calibri"/>
        </w:rPr>
        <w:t xml:space="preserve"> u </w:t>
      </w:r>
      <w:proofErr w:type="spellStart"/>
      <w:r w:rsidRPr="00287BFE">
        <w:rPr>
          <w:rFonts w:ascii="Calibri" w:hAnsi="Calibri"/>
        </w:rPr>
        <w:t>gradskoj</w:t>
      </w:r>
      <w:proofErr w:type="spellEnd"/>
      <w:r w:rsidRPr="00287BFE">
        <w:rPr>
          <w:rFonts w:ascii="Calibri" w:hAnsi="Calibri"/>
        </w:rPr>
        <w:t xml:space="preserve"> </w:t>
      </w:r>
      <w:proofErr w:type="spellStart"/>
      <w:r w:rsidRPr="00287BFE">
        <w:rPr>
          <w:rFonts w:ascii="Calibri" w:hAnsi="Calibri"/>
        </w:rPr>
        <w:t>upravi</w:t>
      </w:r>
      <w:proofErr w:type="spellEnd"/>
      <w:r w:rsidRPr="00287BFE">
        <w:rPr>
          <w:rFonts w:ascii="Calibri" w:hAnsi="Calibri"/>
        </w:rPr>
        <w:t xml:space="preserve"> Grada Krka.</w:t>
      </w:r>
    </w:p>
    <w:p w14:paraId="54A8F7B9" w14:textId="77777777" w:rsidR="00D45C4A" w:rsidRPr="00C20D58" w:rsidRDefault="00D45C4A" w:rsidP="00D45C4A">
      <w:pPr>
        <w:ind w:firstLine="720"/>
        <w:jc w:val="both"/>
        <w:rPr>
          <w:rFonts w:ascii="Calibri" w:hAnsi="Calibri"/>
          <w:color w:val="FF0000"/>
        </w:rPr>
      </w:pPr>
    </w:p>
    <w:p w14:paraId="71345D67" w14:textId="77777777" w:rsidR="00D45C4A" w:rsidRPr="00287BFE" w:rsidRDefault="00D45C4A" w:rsidP="00D45C4A">
      <w:pPr>
        <w:ind w:firstLine="720"/>
        <w:jc w:val="both"/>
        <w:rPr>
          <w:rFonts w:ascii="Calibri" w:hAnsi="Calibri"/>
          <w:lang w:val="de-DE"/>
        </w:rPr>
      </w:pPr>
      <w:r w:rsidRPr="00287BFE">
        <w:rPr>
          <w:rFonts w:ascii="Calibri" w:hAnsi="Calibri"/>
          <w:lang w:val="de-DE"/>
        </w:rPr>
        <w:t>Program obuhvaća sljedeće aktivnosti:</w:t>
      </w:r>
    </w:p>
    <w:p w14:paraId="00F03986" w14:textId="77777777" w:rsidR="00D45C4A" w:rsidRPr="00287BFE" w:rsidRDefault="00D45C4A" w:rsidP="00D45C4A">
      <w:pPr>
        <w:jc w:val="both"/>
        <w:rPr>
          <w:rFonts w:ascii="Calibri" w:hAnsi="Calibri"/>
          <w:lang w:val="de-DE"/>
        </w:rPr>
      </w:pPr>
    </w:p>
    <w:p w14:paraId="1ADB7BF6"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A100101 Izdaci gradske uprave</w:t>
      </w:r>
      <w:r w:rsidRPr="00287BFE">
        <w:rPr>
          <w:rFonts w:ascii="Calibri" w:hAnsi="Calibri"/>
          <w:lang w:val="de-DE"/>
        </w:rPr>
        <w:t xml:space="preserve">   u iznosu od 1.268.745,00 eur</w:t>
      </w:r>
      <w:r w:rsidR="00E833CC" w:rsidRPr="00287BFE">
        <w:rPr>
          <w:rFonts w:ascii="Calibri" w:hAnsi="Calibri"/>
          <w:lang w:val="de-DE"/>
        </w:rPr>
        <w:t>a</w:t>
      </w:r>
      <w:r w:rsidRPr="00287BFE">
        <w:rPr>
          <w:rFonts w:ascii="Calibri" w:hAnsi="Calibri"/>
          <w:lang w:val="de-DE"/>
        </w:rPr>
        <w:t xml:space="preserve"> što je 5,</w:t>
      </w:r>
      <w:r w:rsidR="00E833CC" w:rsidRPr="00287BFE">
        <w:rPr>
          <w:rFonts w:ascii="Calibri" w:hAnsi="Calibri"/>
          <w:lang w:val="de-DE"/>
        </w:rPr>
        <w:t>12</w:t>
      </w:r>
      <w:r w:rsidRPr="00287BFE">
        <w:rPr>
          <w:rFonts w:ascii="Calibri" w:hAnsi="Calibri"/>
          <w:lang w:val="de-DE"/>
        </w:rPr>
        <w:t>% od ukupnog proračuna, koji obuhvaćaju izdatke za zaposlene i materijalne troškove uprave</w:t>
      </w:r>
    </w:p>
    <w:p w14:paraId="712F3B45"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K100102 Zgrada uprave, vozila, namještaj i oprema</w:t>
      </w:r>
      <w:r w:rsidRPr="00287BFE">
        <w:rPr>
          <w:rFonts w:ascii="Calibri" w:hAnsi="Calibri"/>
          <w:lang w:val="de-DE"/>
        </w:rPr>
        <w:t xml:space="preserve"> u iznosu od 47.770,00 eur</w:t>
      </w:r>
      <w:r w:rsidR="00E833CC" w:rsidRPr="00287BFE">
        <w:rPr>
          <w:rFonts w:ascii="Calibri" w:hAnsi="Calibri"/>
          <w:lang w:val="de-DE"/>
        </w:rPr>
        <w:t>a,</w:t>
      </w:r>
    </w:p>
    <w:p w14:paraId="3C01C688"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A100103 Gradsko vijeće i radna tijela, protokol i opći poslovi</w:t>
      </w:r>
      <w:r w:rsidRPr="00287BFE">
        <w:rPr>
          <w:rFonts w:ascii="Calibri" w:hAnsi="Calibri"/>
          <w:lang w:val="de-DE"/>
        </w:rPr>
        <w:t xml:space="preserve"> u iznosu od 35.830,00 eur</w:t>
      </w:r>
      <w:r w:rsidR="00E833CC" w:rsidRPr="00287BFE">
        <w:rPr>
          <w:rFonts w:ascii="Calibri" w:hAnsi="Calibri"/>
          <w:lang w:val="de-DE"/>
        </w:rPr>
        <w:t>a</w:t>
      </w:r>
      <w:r w:rsidRPr="00287BFE">
        <w:rPr>
          <w:rFonts w:ascii="Calibri" w:hAnsi="Calibri"/>
          <w:lang w:val="de-DE"/>
        </w:rPr>
        <w:t xml:space="preserve"> </w:t>
      </w:r>
    </w:p>
    <w:p w14:paraId="2B2A2666"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A100104 Mjesni odbori</w:t>
      </w:r>
      <w:r w:rsidRPr="00287BFE">
        <w:rPr>
          <w:rFonts w:ascii="Calibri" w:hAnsi="Calibri"/>
          <w:lang w:val="de-DE"/>
        </w:rPr>
        <w:t xml:space="preserve"> - za proslave u iznosu od 10.485,00 eur</w:t>
      </w:r>
      <w:r w:rsidR="00E833CC" w:rsidRPr="00287BFE">
        <w:rPr>
          <w:rFonts w:ascii="Calibri" w:hAnsi="Calibri"/>
          <w:lang w:val="de-DE"/>
        </w:rPr>
        <w:t>a,</w:t>
      </w:r>
    </w:p>
    <w:p w14:paraId="0B0FEC7A"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bCs/>
          <w:lang w:val="de-DE"/>
        </w:rPr>
        <w:t>A100105</w:t>
      </w:r>
      <w:r w:rsidRPr="00287BFE">
        <w:rPr>
          <w:rFonts w:ascii="Calibri" w:hAnsi="Calibri"/>
          <w:lang w:val="de-DE"/>
        </w:rPr>
        <w:t xml:space="preserve"> </w:t>
      </w:r>
      <w:r w:rsidRPr="00287BFE">
        <w:rPr>
          <w:rFonts w:ascii="Calibri" w:hAnsi="Calibri"/>
          <w:b/>
          <w:bCs/>
          <w:lang w:val="de-DE"/>
        </w:rPr>
        <w:t>Vijeće srpske nacionalne manjine</w:t>
      </w:r>
      <w:r w:rsidRPr="00287BFE">
        <w:rPr>
          <w:rFonts w:ascii="Calibri" w:hAnsi="Calibri"/>
          <w:lang w:val="de-DE"/>
        </w:rPr>
        <w:t xml:space="preserve"> 7.965,00 eur</w:t>
      </w:r>
      <w:r w:rsidR="00E833CC" w:rsidRPr="00287BFE">
        <w:rPr>
          <w:rFonts w:ascii="Calibri" w:hAnsi="Calibri"/>
          <w:lang w:val="de-DE"/>
        </w:rPr>
        <w:t>a,</w:t>
      </w:r>
    </w:p>
    <w:p w14:paraId="7CEFBA7D" w14:textId="77777777" w:rsidR="00D45C4A" w:rsidRPr="00287BFE" w:rsidRDefault="00D45C4A" w:rsidP="00D45C4A">
      <w:pPr>
        <w:jc w:val="both"/>
        <w:rPr>
          <w:rFonts w:ascii="Calibri" w:hAnsi="Calibri"/>
          <w:lang w:val="de-DE"/>
        </w:rPr>
      </w:pPr>
      <w:r w:rsidRPr="00287BFE">
        <w:rPr>
          <w:rFonts w:ascii="Calibri" w:hAnsi="Calibri"/>
          <w:b/>
          <w:bCs/>
          <w:lang w:val="de-DE"/>
        </w:rPr>
        <w:t>- A100106 Savjet mladih</w:t>
      </w:r>
      <w:r w:rsidRPr="00287BFE">
        <w:rPr>
          <w:rFonts w:ascii="Calibri" w:hAnsi="Calibri"/>
          <w:lang w:val="de-DE"/>
        </w:rPr>
        <w:t xml:space="preserve"> u iznosu od 4.645,00 eur</w:t>
      </w:r>
      <w:r w:rsidR="00E833CC" w:rsidRPr="00287BFE">
        <w:rPr>
          <w:rFonts w:ascii="Calibri" w:hAnsi="Calibri"/>
          <w:lang w:val="de-DE"/>
        </w:rPr>
        <w:t>a.</w:t>
      </w:r>
    </w:p>
    <w:p w14:paraId="13D25A21"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07D85C43" w14:textId="77777777" w:rsidR="00D45C4A" w:rsidRPr="00287BFE" w:rsidRDefault="00D45C4A" w:rsidP="00D45C4A">
      <w:pPr>
        <w:jc w:val="both"/>
        <w:rPr>
          <w:rFonts w:ascii="Calibri" w:hAnsi="Calibri"/>
          <w:lang w:val="de-DE"/>
        </w:rPr>
      </w:pPr>
      <w:r w:rsidRPr="00287BFE">
        <w:rPr>
          <w:rFonts w:ascii="Calibri" w:hAnsi="Calibri"/>
          <w:lang w:val="de-DE"/>
        </w:rPr>
        <w:tab/>
        <w:t xml:space="preserve">U projekcijama za 2024. </w:t>
      </w:r>
      <w:r w:rsidR="00E833CC" w:rsidRPr="00287BFE">
        <w:rPr>
          <w:rFonts w:ascii="Calibri" w:hAnsi="Calibri"/>
          <w:lang w:val="de-DE"/>
        </w:rPr>
        <w:t xml:space="preserve">godinu </w:t>
      </w:r>
      <w:r w:rsidRPr="00287BFE">
        <w:rPr>
          <w:rFonts w:ascii="Calibri" w:hAnsi="Calibri"/>
          <w:lang w:val="de-DE"/>
        </w:rPr>
        <w:t>u ovom programu planirano je 1.384.633,00 eur, odnosno za 2025. godinu 1.440.543,00 eur.</w:t>
      </w:r>
    </w:p>
    <w:p w14:paraId="125839A1" w14:textId="77777777" w:rsidR="00D45C4A" w:rsidRPr="00C20D58" w:rsidRDefault="00D45C4A" w:rsidP="00D45C4A">
      <w:pPr>
        <w:jc w:val="both"/>
        <w:rPr>
          <w:rFonts w:ascii="Calibri" w:hAnsi="Calibri"/>
          <w:color w:val="FF0000"/>
          <w:lang w:val="de-DE"/>
        </w:rPr>
      </w:pPr>
    </w:p>
    <w:p w14:paraId="5DA78D4F" w14:textId="77777777" w:rsidR="00326820" w:rsidRPr="00C20D58" w:rsidRDefault="00326820" w:rsidP="00D45C4A">
      <w:pPr>
        <w:jc w:val="both"/>
        <w:rPr>
          <w:rFonts w:ascii="Calibri" w:hAnsi="Calibri"/>
          <w:color w:val="FF0000"/>
          <w:lang w:val="de-DE"/>
        </w:rPr>
      </w:pPr>
    </w:p>
    <w:p w14:paraId="7FE4F5E6" w14:textId="77777777" w:rsidR="00E833CC" w:rsidRPr="00C20D58" w:rsidRDefault="00E833CC" w:rsidP="00D45C4A">
      <w:pPr>
        <w:jc w:val="both"/>
        <w:rPr>
          <w:rFonts w:ascii="Calibri" w:hAnsi="Calibri"/>
          <w:color w:val="FF0000"/>
          <w:lang w:val="de-DE"/>
        </w:rPr>
      </w:pPr>
    </w:p>
    <w:p w14:paraId="0DBA6F78" w14:textId="77777777" w:rsidR="00D45C4A" w:rsidRPr="00287BFE" w:rsidRDefault="00D45C4A" w:rsidP="00D45C4A">
      <w:pPr>
        <w:ind w:firstLine="567"/>
        <w:jc w:val="both"/>
        <w:rPr>
          <w:rFonts w:ascii="Calibri" w:hAnsi="Calibri"/>
          <w:b/>
          <w:szCs w:val="24"/>
        </w:rPr>
      </w:pPr>
      <w:r w:rsidRPr="00287BFE">
        <w:rPr>
          <w:rFonts w:ascii="Calibri" w:hAnsi="Calibri"/>
          <w:b/>
          <w:szCs w:val="24"/>
        </w:rPr>
        <w:t>1002 PROGRAM - FINANCIJSKI POSLOVI I OBVEZE</w:t>
      </w:r>
    </w:p>
    <w:p w14:paraId="44530C43" w14:textId="77777777" w:rsidR="00D45C4A" w:rsidRPr="00287BFE" w:rsidRDefault="00D45C4A" w:rsidP="00D45C4A">
      <w:pPr>
        <w:ind w:firstLine="567"/>
        <w:jc w:val="both"/>
        <w:rPr>
          <w:rFonts w:ascii="Calibri" w:hAnsi="Calibri"/>
          <w:b/>
          <w:szCs w:val="24"/>
        </w:rPr>
      </w:pPr>
    </w:p>
    <w:p w14:paraId="410A2C9F"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287BFE">
        <w:rPr>
          <w:rFonts w:ascii="Calibri" w:hAnsi="Calibri" w:cs="Arial"/>
          <w:b/>
          <w:szCs w:val="24"/>
        </w:rPr>
        <w:t>Zakonske</w:t>
      </w:r>
      <w:proofErr w:type="spellEnd"/>
      <w:r w:rsidRPr="00287BFE">
        <w:rPr>
          <w:rFonts w:ascii="Calibri" w:hAnsi="Calibri" w:cs="Arial"/>
          <w:b/>
          <w:szCs w:val="24"/>
        </w:rPr>
        <w:t xml:space="preserve"> </w:t>
      </w:r>
      <w:proofErr w:type="spellStart"/>
      <w:r w:rsidRPr="00287BFE">
        <w:rPr>
          <w:rFonts w:ascii="Calibri" w:hAnsi="Calibri" w:cs="Arial"/>
          <w:b/>
          <w:szCs w:val="24"/>
        </w:rPr>
        <w:t>i</w:t>
      </w:r>
      <w:proofErr w:type="spellEnd"/>
      <w:r w:rsidRPr="00287BFE">
        <w:rPr>
          <w:rFonts w:ascii="Calibri" w:hAnsi="Calibri" w:cs="Arial"/>
          <w:b/>
          <w:szCs w:val="24"/>
        </w:rPr>
        <w:t xml:space="preserve"> </w:t>
      </w:r>
      <w:proofErr w:type="spellStart"/>
      <w:r w:rsidRPr="00287BFE">
        <w:rPr>
          <w:rFonts w:ascii="Calibri" w:hAnsi="Calibri" w:cs="Arial"/>
          <w:b/>
          <w:szCs w:val="24"/>
        </w:rPr>
        <w:t>druge</w:t>
      </w:r>
      <w:proofErr w:type="spellEnd"/>
      <w:r w:rsidRPr="00287BFE">
        <w:rPr>
          <w:rFonts w:ascii="Calibri" w:hAnsi="Calibri" w:cs="Arial"/>
          <w:b/>
          <w:szCs w:val="24"/>
        </w:rPr>
        <w:t xml:space="preserve"> </w:t>
      </w:r>
      <w:proofErr w:type="spellStart"/>
      <w:r w:rsidRPr="00287BFE">
        <w:rPr>
          <w:rFonts w:ascii="Calibri" w:hAnsi="Calibri" w:cs="Arial"/>
          <w:b/>
          <w:szCs w:val="24"/>
        </w:rPr>
        <w:t>pravne</w:t>
      </w:r>
      <w:proofErr w:type="spellEnd"/>
      <w:r w:rsidRPr="00287BFE">
        <w:rPr>
          <w:rFonts w:ascii="Calibri" w:hAnsi="Calibri" w:cs="Arial"/>
          <w:b/>
          <w:szCs w:val="24"/>
        </w:rPr>
        <w:t xml:space="preserve"> </w:t>
      </w:r>
      <w:proofErr w:type="spellStart"/>
      <w:r w:rsidRPr="00287BFE">
        <w:rPr>
          <w:rFonts w:ascii="Calibri" w:hAnsi="Calibri" w:cs="Arial"/>
          <w:b/>
          <w:szCs w:val="24"/>
        </w:rPr>
        <w:t>osnove</w:t>
      </w:r>
      <w:proofErr w:type="spellEnd"/>
    </w:p>
    <w:p w14:paraId="3E5EB823"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r w:rsidRPr="00287BFE">
        <w:rPr>
          <w:rFonts w:ascii="Calibri" w:hAnsi="Calibri" w:cs="Arial"/>
          <w:szCs w:val="24"/>
        </w:rPr>
        <w:tab/>
      </w:r>
      <w:proofErr w:type="spellStart"/>
      <w:r w:rsidRPr="00287BFE">
        <w:rPr>
          <w:rFonts w:ascii="Calibri" w:hAnsi="Calibri" w:cs="Arial"/>
          <w:szCs w:val="24"/>
        </w:rPr>
        <w:t>Zakon</w:t>
      </w:r>
      <w:proofErr w:type="spellEnd"/>
      <w:r w:rsidRPr="00287BFE">
        <w:rPr>
          <w:rFonts w:ascii="Calibri" w:hAnsi="Calibri" w:cs="Arial"/>
          <w:szCs w:val="24"/>
        </w:rPr>
        <w:t xml:space="preserve"> o </w:t>
      </w:r>
      <w:proofErr w:type="spellStart"/>
      <w:r w:rsidRPr="00287BFE">
        <w:rPr>
          <w:rFonts w:ascii="Calibri" w:hAnsi="Calibri" w:cs="Arial"/>
          <w:szCs w:val="24"/>
        </w:rPr>
        <w:t>proračunu</w:t>
      </w:r>
      <w:proofErr w:type="spellEnd"/>
      <w:r w:rsidRPr="00287BFE">
        <w:rPr>
          <w:rFonts w:ascii="Calibri" w:hAnsi="Calibri" w:cs="Arial"/>
          <w:szCs w:val="24"/>
        </w:rPr>
        <w:t xml:space="preserve">, </w:t>
      </w:r>
      <w:proofErr w:type="spellStart"/>
      <w:r w:rsidRPr="00287BFE">
        <w:rPr>
          <w:rFonts w:ascii="Calibri" w:hAnsi="Calibri" w:cs="Arial"/>
          <w:szCs w:val="24"/>
        </w:rPr>
        <w:t>Pravilnik</w:t>
      </w:r>
      <w:proofErr w:type="spellEnd"/>
      <w:r w:rsidRPr="00287BFE">
        <w:rPr>
          <w:rFonts w:ascii="Calibri" w:hAnsi="Calibri" w:cs="Arial"/>
          <w:szCs w:val="24"/>
        </w:rPr>
        <w:t xml:space="preserve"> o </w:t>
      </w:r>
      <w:proofErr w:type="spellStart"/>
      <w:r w:rsidRPr="00287BFE">
        <w:rPr>
          <w:rFonts w:ascii="Calibri" w:hAnsi="Calibri" w:cs="Arial"/>
          <w:szCs w:val="24"/>
        </w:rPr>
        <w:t>postupku</w:t>
      </w:r>
      <w:proofErr w:type="spellEnd"/>
      <w:r w:rsidRPr="00287BFE">
        <w:rPr>
          <w:rFonts w:ascii="Calibri" w:hAnsi="Calibri" w:cs="Arial"/>
          <w:szCs w:val="24"/>
        </w:rPr>
        <w:t xml:space="preserve"> </w:t>
      </w:r>
      <w:proofErr w:type="spellStart"/>
      <w:r w:rsidRPr="00287BFE">
        <w:rPr>
          <w:rFonts w:ascii="Calibri" w:hAnsi="Calibri" w:cs="Arial"/>
          <w:szCs w:val="24"/>
        </w:rPr>
        <w:t>zaduživanja</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područne</w:t>
      </w:r>
      <w:proofErr w:type="spellEnd"/>
      <w:r w:rsidRPr="00287BFE">
        <w:rPr>
          <w:rFonts w:ascii="Calibri" w:hAnsi="Calibri" w:cs="Arial"/>
          <w:szCs w:val="24"/>
        </w:rPr>
        <w:t xml:space="preserve"> (</w:t>
      </w:r>
      <w:proofErr w:type="spellStart"/>
      <w:r w:rsidRPr="00287BFE">
        <w:rPr>
          <w:rFonts w:ascii="Calibri" w:hAnsi="Calibri" w:cs="Arial"/>
          <w:szCs w:val="24"/>
        </w:rPr>
        <w:t>regionalne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davanju</w:t>
      </w:r>
      <w:proofErr w:type="spellEnd"/>
      <w:r w:rsidRPr="00287BFE">
        <w:rPr>
          <w:rFonts w:ascii="Calibri" w:hAnsi="Calibri" w:cs="Arial"/>
          <w:szCs w:val="24"/>
        </w:rPr>
        <w:t xml:space="preserve"> </w:t>
      </w:r>
      <w:proofErr w:type="spellStart"/>
      <w:r w:rsidRPr="00287BFE">
        <w:rPr>
          <w:rFonts w:ascii="Calibri" w:hAnsi="Calibri" w:cs="Arial"/>
          <w:szCs w:val="24"/>
        </w:rPr>
        <w:t>jamstva</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područne</w:t>
      </w:r>
      <w:proofErr w:type="spellEnd"/>
      <w:r w:rsidRPr="00287BFE">
        <w:rPr>
          <w:rFonts w:ascii="Calibri" w:hAnsi="Calibri" w:cs="Arial"/>
          <w:szCs w:val="24"/>
        </w:rPr>
        <w:t xml:space="preserve"> (</w:t>
      </w:r>
      <w:proofErr w:type="spellStart"/>
      <w:r w:rsidRPr="00287BFE">
        <w:rPr>
          <w:rFonts w:ascii="Calibri" w:hAnsi="Calibri" w:cs="Arial"/>
          <w:szCs w:val="24"/>
        </w:rPr>
        <w:t>regionalne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w:t>
      </w:r>
      <w:proofErr w:type="spellStart"/>
      <w:r w:rsidRPr="00287BFE">
        <w:rPr>
          <w:rFonts w:ascii="Calibri" w:hAnsi="Calibri" w:cs="Arial"/>
          <w:szCs w:val="24"/>
        </w:rPr>
        <w:t>Odluka</w:t>
      </w:r>
      <w:proofErr w:type="spellEnd"/>
      <w:r w:rsidRPr="00287BFE">
        <w:rPr>
          <w:rFonts w:ascii="Calibri" w:hAnsi="Calibri" w:cs="Arial"/>
          <w:szCs w:val="24"/>
        </w:rPr>
        <w:t xml:space="preserve"> o </w:t>
      </w:r>
      <w:proofErr w:type="spellStart"/>
      <w:r w:rsidRPr="00287BFE">
        <w:rPr>
          <w:rFonts w:ascii="Calibri" w:hAnsi="Calibri" w:cs="Arial"/>
          <w:szCs w:val="24"/>
        </w:rPr>
        <w:t>izvršavanju</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 xml:space="preserve"> Grada Krka za 202</w:t>
      </w:r>
      <w:r w:rsidR="000530B7" w:rsidRPr="00287BFE">
        <w:rPr>
          <w:rFonts w:ascii="Calibri" w:hAnsi="Calibri" w:cs="Arial"/>
          <w:szCs w:val="24"/>
        </w:rPr>
        <w:t>3</w:t>
      </w:r>
      <w:r w:rsidRPr="00287BFE">
        <w:rPr>
          <w:rFonts w:ascii="Calibri" w:hAnsi="Calibri" w:cs="Arial"/>
          <w:szCs w:val="24"/>
        </w:rPr>
        <w:t xml:space="preserve">. </w:t>
      </w:r>
      <w:proofErr w:type="spellStart"/>
      <w:r w:rsidRPr="00287BFE">
        <w:rPr>
          <w:rFonts w:ascii="Calibri" w:hAnsi="Calibri" w:cs="Arial"/>
          <w:szCs w:val="24"/>
        </w:rPr>
        <w:t>godinu</w:t>
      </w:r>
      <w:proofErr w:type="spellEnd"/>
      <w:r w:rsidRPr="00287BFE">
        <w:rPr>
          <w:rFonts w:ascii="Calibri" w:hAnsi="Calibri" w:cs="Arial"/>
          <w:szCs w:val="24"/>
        </w:rPr>
        <w:t>.</w:t>
      </w:r>
    </w:p>
    <w:p w14:paraId="52CAF187"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287BFE">
        <w:rPr>
          <w:rFonts w:ascii="Calibri" w:hAnsi="Calibri" w:cs="Arial"/>
          <w:b/>
          <w:szCs w:val="24"/>
        </w:rPr>
        <w:t>Cilj</w:t>
      </w:r>
      <w:proofErr w:type="spellEnd"/>
      <w:r w:rsidRPr="00287BFE">
        <w:rPr>
          <w:rFonts w:ascii="Calibri" w:hAnsi="Calibri" w:cs="Arial"/>
          <w:b/>
          <w:szCs w:val="24"/>
        </w:rPr>
        <w:t xml:space="preserve"> </w:t>
      </w:r>
      <w:proofErr w:type="spellStart"/>
      <w:r w:rsidRPr="00287BFE">
        <w:rPr>
          <w:rFonts w:ascii="Calibri" w:hAnsi="Calibri" w:cs="Arial"/>
          <w:b/>
          <w:szCs w:val="24"/>
        </w:rPr>
        <w:t>programa</w:t>
      </w:r>
      <w:proofErr w:type="spellEnd"/>
    </w:p>
    <w:p w14:paraId="4EA0A793"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1" w:lineRule="auto"/>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Osnovni</w:t>
      </w:r>
      <w:proofErr w:type="spellEnd"/>
      <w:r w:rsidRPr="00287BFE">
        <w:rPr>
          <w:rFonts w:ascii="Calibri" w:hAnsi="Calibri" w:cs="Arial"/>
          <w:szCs w:val="24"/>
        </w:rPr>
        <w:t xml:space="preserve"> </w:t>
      </w:r>
      <w:proofErr w:type="spellStart"/>
      <w:r w:rsidRPr="00287BFE">
        <w:rPr>
          <w:rFonts w:ascii="Calibri" w:hAnsi="Calibri" w:cs="Arial"/>
          <w:szCs w:val="24"/>
        </w:rPr>
        <w:t>cilj</w:t>
      </w:r>
      <w:proofErr w:type="spellEnd"/>
      <w:r w:rsidRPr="00287BFE">
        <w:rPr>
          <w:rFonts w:ascii="Calibri" w:hAnsi="Calibri" w:cs="Arial"/>
          <w:szCs w:val="24"/>
        </w:rPr>
        <w:t xml:space="preserve"> </w:t>
      </w:r>
      <w:proofErr w:type="spellStart"/>
      <w:r w:rsidRPr="00287BFE">
        <w:rPr>
          <w:rFonts w:ascii="Calibri" w:hAnsi="Calibri" w:cs="Arial"/>
          <w:szCs w:val="24"/>
        </w:rPr>
        <w:t>zaduživanja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upravljanja</w:t>
      </w:r>
      <w:proofErr w:type="spellEnd"/>
      <w:r w:rsidRPr="00287BFE">
        <w:rPr>
          <w:rFonts w:ascii="Calibri" w:hAnsi="Calibri" w:cs="Arial"/>
          <w:szCs w:val="24"/>
        </w:rPr>
        <w:t xml:space="preserve"> </w:t>
      </w:r>
      <w:proofErr w:type="spellStart"/>
      <w:r w:rsidRPr="00287BFE">
        <w:rPr>
          <w:rFonts w:ascii="Calibri" w:hAnsi="Calibri" w:cs="Arial"/>
          <w:szCs w:val="24"/>
        </w:rPr>
        <w:t>dugom</w:t>
      </w:r>
      <w:proofErr w:type="spellEnd"/>
      <w:r w:rsidRPr="00287BFE">
        <w:rPr>
          <w:rFonts w:ascii="Calibri" w:hAnsi="Calibri" w:cs="Arial"/>
          <w:szCs w:val="24"/>
        </w:rPr>
        <w:t xml:space="preserve"> je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w:t>
      </w:r>
      <w:proofErr w:type="spellStart"/>
      <w:r w:rsidRPr="00287BFE">
        <w:rPr>
          <w:rFonts w:ascii="Calibri" w:hAnsi="Calibri" w:cs="Arial"/>
          <w:szCs w:val="24"/>
        </w:rPr>
        <w:t>manju</w:t>
      </w:r>
      <w:proofErr w:type="spellEnd"/>
      <w:r w:rsidRPr="00287BFE">
        <w:rPr>
          <w:rFonts w:ascii="Calibri" w:hAnsi="Calibri" w:cs="Arial"/>
          <w:szCs w:val="24"/>
        </w:rPr>
        <w:t xml:space="preserve"> </w:t>
      </w:r>
      <w:proofErr w:type="spellStart"/>
      <w:r w:rsidRPr="00287BFE">
        <w:rPr>
          <w:rFonts w:ascii="Calibri" w:hAnsi="Calibri" w:cs="Arial"/>
          <w:szCs w:val="24"/>
        </w:rPr>
        <w:t>cijenu</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sredstava</w:t>
      </w:r>
      <w:proofErr w:type="spellEnd"/>
      <w:r w:rsidRPr="00287BFE">
        <w:rPr>
          <w:rFonts w:ascii="Calibri" w:hAnsi="Calibri" w:cs="Arial"/>
          <w:szCs w:val="24"/>
        </w:rPr>
        <w:t xml:space="preserve"> </w:t>
      </w:r>
      <w:proofErr w:type="spellStart"/>
      <w:r w:rsidRPr="00287BFE">
        <w:rPr>
          <w:rFonts w:ascii="Calibri" w:hAnsi="Calibri" w:cs="Arial"/>
          <w:szCs w:val="24"/>
        </w:rPr>
        <w:t>financirati</w:t>
      </w:r>
      <w:proofErr w:type="spellEnd"/>
      <w:r w:rsidRPr="00287BFE">
        <w:rPr>
          <w:rFonts w:ascii="Calibri" w:hAnsi="Calibri" w:cs="Arial"/>
          <w:szCs w:val="24"/>
        </w:rPr>
        <w:t xml:space="preserve"> </w:t>
      </w:r>
      <w:proofErr w:type="spellStart"/>
      <w:r w:rsidRPr="00287BFE">
        <w:rPr>
          <w:rFonts w:ascii="Calibri" w:hAnsi="Calibri" w:cs="Arial"/>
          <w:szCs w:val="24"/>
        </w:rPr>
        <w:t>kapitalne</w:t>
      </w:r>
      <w:proofErr w:type="spellEnd"/>
      <w:r w:rsidRPr="00287BFE">
        <w:rPr>
          <w:rFonts w:ascii="Calibri" w:hAnsi="Calibri" w:cs="Arial"/>
          <w:szCs w:val="24"/>
        </w:rPr>
        <w:t xml:space="preserve"> </w:t>
      </w:r>
      <w:proofErr w:type="spellStart"/>
      <w:r w:rsidRPr="00287BFE">
        <w:rPr>
          <w:rFonts w:ascii="Calibri" w:hAnsi="Calibri" w:cs="Arial"/>
          <w:szCs w:val="24"/>
        </w:rPr>
        <w:t>projekte</w:t>
      </w:r>
      <w:proofErr w:type="spellEnd"/>
      <w:r w:rsidRPr="00287BFE">
        <w:rPr>
          <w:rFonts w:ascii="Calibri" w:hAnsi="Calibri" w:cs="Arial"/>
          <w:szCs w:val="24"/>
        </w:rPr>
        <w:t xml:space="preserve"> </w:t>
      </w:r>
      <w:proofErr w:type="spellStart"/>
      <w:r w:rsidRPr="00287BFE">
        <w:rPr>
          <w:rFonts w:ascii="Calibri" w:hAnsi="Calibri" w:cs="Arial"/>
          <w:szCs w:val="24"/>
        </w:rPr>
        <w:t>tj</w:t>
      </w:r>
      <w:proofErr w:type="spellEnd"/>
      <w:r w:rsidRPr="00287BFE">
        <w:rPr>
          <w:rFonts w:ascii="Calibri" w:hAnsi="Calibri" w:cs="Arial"/>
          <w:szCs w:val="24"/>
        </w:rPr>
        <w:t xml:space="preserve">. </w:t>
      </w:r>
      <w:proofErr w:type="spellStart"/>
      <w:r w:rsidRPr="00287BFE">
        <w:rPr>
          <w:rFonts w:ascii="Calibri" w:hAnsi="Calibri" w:cs="Arial"/>
          <w:szCs w:val="24"/>
        </w:rPr>
        <w:t>postizanjem</w:t>
      </w:r>
      <w:proofErr w:type="spellEnd"/>
      <w:r w:rsidRPr="00287BFE">
        <w:rPr>
          <w:rFonts w:ascii="Calibri" w:hAnsi="Calibri" w:cs="Arial"/>
          <w:szCs w:val="24"/>
        </w:rPr>
        <w:t xml:space="preserve"> </w:t>
      </w:r>
      <w:proofErr w:type="spellStart"/>
      <w:r w:rsidRPr="00287BFE">
        <w:rPr>
          <w:rFonts w:ascii="Calibri" w:hAnsi="Calibri" w:cs="Arial"/>
          <w:szCs w:val="24"/>
        </w:rPr>
        <w:t>najnižeg</w:t>
      </w:r>
      <w:proofErr w:type="spellEnd"/>
      <w:r w:rsidRPr="00287BFE">
        <w:rPr>
          <w:rFonts w:ascii="Calibri" w:hAnsi="Calibri" w:cs="Arial"/>
          <w:szCs w:val="24"/>
        </w:rPr>
        <w:t xml:space="preserve"> </w:t>
      </w:r>
      <w:proofErr w:type="spellStart"/>
      <w:r w:rsidRPr="00287BFE">
        <w:rPr>
          <w:rFonts w:ascii="Calibri" w:hAnsi="Calibri" w:cs="Arial"/>
          <w:szCs w:val="24"/>
        </w:rPr>
        <w:t>srednjoročnog</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dugoročnog</w:t>
      </w:r>
      <w:proofErr w:type="spellEnd"/>
      <w:r w:rsidRPr="00287BFE">
        <w:rPr>
          <w:rFonts w:ascii="Calibri" w:hAnsi="Calibri" w:cs="Arial"/>
          <w:szCs w:val="24"/>
        </w:rPr>
        <w:t xml:space="preserve"> </w:t>
      </w:r>
      <w:proofErr w:type="spellStart"/>
      <w:r w:rsidRPr="00287BFE">
        <w:rPr>
          <w:rFonts w:ascii="Calibri" w:hAnsi="Calibri" w:cs="Arial"/>
          <w:szCs w:val="24"/>
        </w:rPr>
        <w:t>troška</w:t>
      </w:r>
      <w:proofErr w:type="spellEnd"/>
      <w:r w:rsidRPr="00287BFE">
        <w:rPr>
          <w:rFonts w:ascii="Calibri" w:hAnsi="Calibri" w:cs="Arial"/>
          <w:szCs w:val="24"/>
        </w:rPr>
        <w:t xml:space="preserve"> </w:t>
      </w:r>
      <w:proofErr w:type="spellStart"/>
      <w:r w:rsidRPr="00287BFE">
        <w:rPr>
          <w:rFonts w:ascii="Calibri" w:hAnsi="Calibri" w:cs="Arial"/>
          <w:szCs w:val="24"/>
        </w:rPr>
        <w:t>financiranja</w:t>
      </w:r>
      <w:proofErr w:type="spellEnd"/>
      <w:r w:rsidRPr="00287BFE">
        <w:rPr>
          <w:rFonts w:ascii="Calibri" w:hAnsi="Calibri" w:cs="Arial"/>
          <w:szCs w:val="24"/>
        </w:rPr>
        <w:t xml:space="preserv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preuzimanje</w:t>
      </w:r>
      <w:proofErr w:type="spellEnd"/>
      <w:r w:rsidRPr="00287BFE">
        <w:rPr>
          <w:rFonts w:ascii="Calibri" w:hAnsi="Calibri" w:cs="Arial"/>
          <w:szCs w:val="24"/>
        </w:rPr>
        <w:t xml:space="preserve"> </w:t>
      </w:r>
      <w:proofErr w:type="spellStart"/>
      <w:r w:rsidRPr="00287BFE">
        <w:rPr>
          <w:rFonts w:ascii="Calibri" w:hAnsi="Calibri" w:cs="Arial"/>
          <w:szCs w:val="24"/>
        </w:rPr>
        <w:t>procijenjenog</w:t>
      </w:r>
      <w:proofErr w:type="spellEnd"/>
      <w:r w:rsidRPr="00287BFE">
        <w:rPr>
          <w:rFonts w:ascii="Calibri" w:hAnsi="Calibri" w:cs="Arial"/>
          <w:szCs w:val="24"/>
        </w:rPr>
        <w:t xml:space="preserve"> </w:t>
      </w:r>
      <w:proofErr w:type="spellStart"/>
      <w:r w:rsidRPr="00287BFE">
        <w:rPr>
          <w:rFonts w:ascii="Calibri" w:hAnsi="Calibri" w:cs="Arial"/>
          <w:szCs w:val="24"/>
        </w:rPr>
        <w:t>stupnja</w:t>
      </w:r>
      <w:proofErr w:type="spellEnd"/>
      <w:r w:rsidRPr="00287BFE">
        <w:rPr>
          <w:rFonts w:ascii="Calibri" w:hAnsi="Calibri" w:cs="Arial"/>
          <w:szCs w:val="24"/>
        </w:rPr>
        <w:t xml:space="preserve"> </w:t>
      </w:r>
      <w:proofErr w:type="spellStart"/>
      <w:r w:rsidRPr="00287BFE">
        <w:rPr>
          <w:rFonts w:ascii="Calibri" w:hAnsi="Calibri" w:cs="Arial"/>
          <w:szCs w:val="24"/>
        </w:rPr>
        <w:t>rizika</w:t>
      </w:r>
      <w:proofErr w:type="spellEnd"/>
      <w:r w:rsidRPr="00287BFE">
        <w:rPr>
          <w:rFonts w:ascii="Calibri" w:hAnsi="Calibri" w:cs="Arial"/>
          <w:szCs w:val="24"/>
        </w:rPr>
        <w:t xml:space="preserve"> </w:t>
      </w:r>
      <w:proofErr w:type="spellStart"/>
      <w:r w:rsidRPr="00287BFE">
        <w:rPr>
          <w:rFonts w:ascii="Calibri" w:hAnsi="Calibri" w:cs="Arial"/>
          <w:szCs w:val="24"/>
        </w:rPr>
        <w:t>zbog</w:t>
      </w:r>
      <w:proofErr w:type="spellEnd"/>
      <w:r w:rsidRPr="00287BFE">
        <w:rPr>
          <w:rFonts w:ascii="Calibri" w:hAnsi="Calibri" w:cs="Arial"/>
          <w:szCs w:val="24"/>
        </w:rPr>
        <w:t xml:space="preserve"> </w:t>
      </w:r>
      <w:proofErr w:type="spellStart"/>
      <w:r w:rsidRPr="00287BFE">
        <w:rPr>
          <w:rFonts w:ascii="Calibri" w:hAnsi="Calibri" w:cs="Arial"/>
          <w:szCs w:val="24"/>
        </w:rPr>
        <w:t>proračunskih</w:t>
      </w:r>
      <w:proofErr w:type="spellEnd"/>
      <w:r w:rsidRPr="00287BFE">
        <w:rPr>
          <w:rFonts w:ascii="Calibri" w:hAnsi="Calibri" w:cs="Arial"/>
          <w:szCs w:val="24"/>
        </w:rPr>
        <w:t xml:space="preserve"> </w:t>
      </w:r>
      <w:proofErr w:type="spellStart"/>
      <w:r w:rsidRPr="00287BFE">
        <w:rPr>
          <w:rFonts w:ascii="Calibri" w:hAnsi="Calibri" w:cs="Arial"/>
          <w:szCs w:val="24"/>
        </w:rPr>
        <w:t>mogućnosti</w:t>
      </w:r>
      <w:proofErr w:type="spellEnd"/>
      <w:r w:rsidRPr="00287BFE">
        <w:rPr>
          <w:rFonts w:ascii="Calibri" w:hAnsi="Calibri" w:cs="Arial"/>
          <w:szCs w:val="24"/>
        </w:rPr>
        <w:t xml:space="preserve">. </w:t>
      </w:r>
      <w:proofErr w:type="spellStart"/>
      <w:r w:rsidRPr="00287BFE">
        <w:rPr>
          <w:rFonts w:ascii="Calibri" w:hAnsi="Calibri" w:cs="Arial"/>
          <w:szCs w:val="24"/>
        </w:rPr>
        <w:t>Zaduživanje</w:t>
      </w:r>
      <w:proofErr w:type="spellEnd"/>
      <w:r w:rsidRPr="00287BFE">
        <w:rPr>
          <w:rFonts w:ascii="Calibri" w:hAnsi="Calibri" w:cs="Arial"/>
          <w:szCs w:val="24"/>
        </w:rPr>
        <w:t xml:space="preserve"> ne </w:t>
      </w:r>
      <w:proofErr w:type="spellStart"/>
      <w:r w:rsidRPr="00287BFE">
        <w:rPr>
          <w:rFonts w:ascii="Calibri" w:hAnsi="Calibri" w:cs="Arial"/>
          <w:szCs w:val="24"/>
        </w:rPr>
        <w:t>smije</w:t>
      </w:r>
      <w:proofErr w:type="spellEnd"/>
      <w:r w:rsidRPr="00287BFE">
        <w:rPr>
          <w:rFonts w:ascii="Calibri" w:hAnsi="Calibri" w:cs="Arial"/>
          <w:szCs w:val="24"/>
        </w:rPr>
        <w:t xml:space="preserve"> </w:t>
      </w:r>
      <w:proofErr w:type="spellStart"/>
      <w:r w:rsidRPr="00287BFE">
        <w:rPr>
          <w:rFonts w:ascii="Calibri" w:hAnsi="Calibri" w:cs="Arial"/>
          <w:szCs w:val="24"/>
        </w:rPr>
        <w:t>prelaziti</w:t>
      </w:r>
      <w:proofErr w:type="spellEnd"/>
      <w:r w:rsidRPr="00287BFE">
        <w:rPr>
          <w:rFonts w:ascii="Calibri" w:hAnsi="Calibri" w:cs="Arial"/>
          <w:szCs w:val="24"/>
        </w:rPr>
        <w:t xml:space="preserve"> </w:t>
      </w:r>
      <w:proofErr w:type="spellStart"/>
      <w:r w:rsidRPr="00287BFE">
        <w:rPr>
          <w:rFonts w:ascii="Calibri" w:hAnsi="Calibri" w:cs="Arial"/>
          <w:szCs w:val="24"/>
        </w:rPr>
        <w:t>granicu</w:t>
      </w:r>
      <w:proofErr w:type="spellEnd"/>
      <w:r w:rsidRPr="00287BFE">
        <w:rPr>
          <w:rFonts w:ascii="Calibri" w:hAnsi="Calibri" w:cs="Arial"/>
          <w:szCs w:val="24"/>
        </w:rPr>
        <w:t xml:space="preserve"> </w:t>
      </w:r>
      <w:proofErr w:type="spellStart"/>
      <w:r w:rsidRPr="00287BFE">
        <w:rPr>
          <w:rFonts w:ascii="Calibri" w:hAnsi="Calibri" w:cs="Arial"/>
          <w:szCs w:val="24"/>
        </w:rPr>
        <w:t>iznad</w:t>
      </w:r>
      <w:proofErr w:type="spellEnd"/>
      <w:r w:rsidRPr="00287BFE">
        <w:rPr>
          <w:rFonts w:ascii="Calibri" w:hAnsi="Calibri" w:cs="Arial"/>
          <w:szCs w:val="24"/>
        </w:rPr>
        <w:t xml:space="preserve"> </w:t>
      </w:r>
      <w:proofErr w:type="spellStart"/>
      <w:r w:rsidRPr="00287BFE">
        <w:rPr>
          <w:rFonts w:ascii="Calibri" w:hAnsi="Calibri" w:cs="Arial"/>
          <w:szCs w:val="24"/>
        </w:rPr>
        <w:t>koje</w:t>
      </w:r>
      <w:proofErr w:type="spellEnd"/>
      <w:r w:rsidRPr="00287BFE">
        <w:rPr>
          <w:rFonts w:ascii="Calibri" w:hAnsi="Calibri" w:cs="Arial"/>
          <w:szCs w:val="24"/>
        </w:rPr>
        <w:t xml:space="preserve"> </w:t>
      </w:r>
      <w:proofErr w:type="spellStart"/>
      <w:r w:rsidRPr="00287BFE">
        <w:rPr>
          <w:rFonts w:ascii="Calibri" w:hAnsi="Calibri" w:cs="Arial"/>
          <w:szCs w:val="24"/>
        </w:rPr>
        <w:t>servisiranje</w:t>
      </w:r>
      <w:proofErr w:type="spellEnd"/>
      <w:r w:rsidRPr="00287BFE">
        <w:rPr>
          <w:rFonts w:ascii="Calibri" w:hAnsi="Calibri" w:cs="Arial"/>
          <w:szCs w:val="24"/>
        </w:rPr>
        <w:t xml:space="preserve"> </w:t>
      </w:r>
      <w:proofErr w:type="spellStart"/>
      <w:r w:rsidRPr="00287BFE">
        <w:rPr>
          <w:rFonts w:ascii="Calibri" w:hAnsi="Calibri" w:cs="Arial"/>
          <w:szCs w:val="24"/>
        </w:rPr>
        <w:t>duga</w:t>
      </w:r>
      <w:proofErr w:type="spellEnd"/>
      <w:r w:rsidRPr="00287BFE">
        <w:rPr>
          <w:rFonts w:ascii="Calibri" w:hAnsi="Calibri" w:cs="Arial"/>
          <w:szCs w:val="24"/>
        </w:rPr>
        <w:t xml:space="preserve"> </w:t>
      </w:r>
      <w:proofErr w:type="spellStart"/>
      <w:r w:rsidRPr="00287BFE">
        <w:rPr>
          <w:rFonts w:ascii="Calibri" w:hAnsi="Calibri" w:cs="Arial"/>
          <w:szCs w:val="24"/>
        </w:rPr>
        <w:t>postaje</w:t>
      </w:r>
      <w:proofErr w:type="spellEnd"/>
      <w:r w:rsidRPr="00287BFE">
        <w:rPr>
          <w:rFonts w:ascii="Calibri" w:hAnsi="Calibri" w:cs="Arial"/>
          <w:szCs w:val="24"/>
        </w:rPr>
        <w:t xml:space="preserve"> </w:t>
      </w:r>
      <w:proofErr w:type="spellStart"/>
      <w:r w:rsidRPr="00287BFE">
        <w:rPr>
          <w:rFonts w:ascii="Calibri" w:hAnsi="Calibri" w:cs="Arial"/>
          <w:szCs w:val="24"/>
        </w:rPr>
        <w:t>otežano</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ugrožava</w:t>
      </w:r>
      <w:proofErr w:type="spellEnd"/>
      <w:r w:rsidRPr="00287BFE">
        <w:rPr>
          <w:rFonts w:ascii="Calibri" w:hAnsi="Calibri" w:cs="Arial"/>
          <w:szCs w:val="24"/>
        </w:rPr>
        <w:t xml:space="preserve"> </w:t>
      </w:r>
      <w:proofErr w:type="spellStart"/>
      <w:r w:rsidRPr="00287BFE">
        <w:rPr>
          <w:rFonts w:ascii="Calibri" w:hAnsi="Calibri" w:cs="Arial"/>
          <w:szCs w:val="24"/>
        </w:rPr>
        <w:t>stabilnost</w:t>
      </w:r>
      <w:proofErr w:type="spellEnd"/>
      <w:r w:rsidRPr="00287BFE">
        <w:rPr>
          <w:rFonts w:ascii="Calibri" w:hAnsi="Calibri" w:cs="Arial"/>
          <w:szCs w:val="24"/>
        </w:rPr>
        <w:t xml:space="preserve"> </w:t>
      </w:r>
      <w:proofErr w:type="spellStart"/>
      <w:r w:rsidRPr="00287BFE">
        <w:rPr>
          <w:rFonts w:ascii="Calibri" w:hAnsi="Calibri" w:cs="Arial"/>
          <w:szCs w:val="24"/>
        </w:rPr>
        <w:t>Gradskog</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w:t>
      </w:r>
    </w:p>
    <w:p w14:paraId="0449A2F3"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17FCF103"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5DB6C46C"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479A5640"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06EBA820"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roofErr w:type="spellStart"/>
      <w:r w:rsidRPr="00287BFE">
        <w:rPr>
          <w:rFonts w:ascii="Calibri" w:hAnsi="Calibri" w:cs="Arial"/>
          <w:b/>
          <w:szCs w:val="24"/>
        </w:rPr>
        <w:lastRenderedPageBreak/>
        <w:t>Pokazatelji</w:t>
      </w:r>
      <w:proofErr w:type="spellEnd"/>
      <w:r w:rsidRPr="00287BFE">
        <w:rPr>
          <w:rFonts w:ascii="Calibri" w:hAnsi="Calibri" w:cs="Arial"/>
          <w:b/>
          <w:szCs w:val="24"/>
        </w:rPr>
        <w:t xml:space="preserve"> </w:t>
      </w:r>
      <w:proofErr w:type="spellStart"/>
      <w:r w:rsidRPr="00287BFE">
        <w:rPr>
          <w:rFonts w:ascii="Calibri" w:hAnsi="Calibri" w:cs="Arial"/>
          <w:b/>
          <w:szCs w:val="24"/>
        </w:rPr>
        <w:t>uspješnosti</w:t>
      </w:r>
      <w:proofErr w:type="spellEnd"/>
    </w:p>
    <w:p w14:paraId="199D830F"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Nastojati</w:t>
      </w:r>
      <w:proofErr w:type="spellEnd"/>
      <w:r w:rsidRPr="00287BFE">
        <w:rPr>
          <w:rFonts w:ascii="Calibri" w:hAnsi="Calibri" w:cs="Arial"/>
          <w:szCs w:val="24"/>
        </w:rPr>
        <w:t xml:space="preserve"> se </w:t>
      </w:r>
      <w:proofErr w:type="spellStart"/>
      <w:r w:rsidRPr="00287BFE">
        <w:rPr>
          <w:rFonts w:ascii="Calibri" w:hAnsi="Calibri" w:cs="Arial"/>
          <w:szCs w:val="24"/>
        </w:rPr>
        <w:t>zadužiti</w:t>
      </w:r>
      <w:proofErr w:type="spellEnd"/>
      <w:r w:rsidRPr="00287BFE">
        <w:rPr>
          <w:rFonts w:ascii="Calibri" w:hAnsi="Calibri" w:cs="Arial"/>
          <w:szCs w:val="24"/>
        </w:rPr>
        <w:t xml:space="preserv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w:t>
      </w:r>
      <w:proofErr w:type="spellStart"/>
      <w:r w:rsidRPr="00287BFE">
        <w:rPr>
          <w:rFonts w:ascii="Calibri" w:hAnsi="Calibri" w:cs="Arial"/>
          <w:szCs w:val="24"/>
        </w:rPr>
        <w:t>manju</w:t>
      </w:r>
      <w:proofErr w:type="spellEnd"/>
      <w:r w:rsidRPr="00287BFE">
        <w:rPr>
          <w:rFonts w:ascii="Calibri" w:hAnsi="Calibri" w:cs="Arial"/>
          <w:szCs w:val="24"/>
        </w:rPr>
        <w:t xml:space="preserve"> </w:t>
      </w:r>
      <w:proofErr w:type="spellStart"/>
      <w:r w:rsidRPr="00287BFE">
        <w:rPr>
          <w:rFonts w:ascii="Calibri" w:hAnsi="Calibri" w:cs="Arial"/>
          <w:szCs w:val="24"/>
        </w:rPr>
        <w:t>cijenu</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pratiti</w:t>
      </w:r>
      <w:proofErr w:type="spellEnd"/>
      <w:r w:rsidRPr="00287BFE">
        <w:rPr>
          <w:rFonts w:ascii="Calibri" w:hAnsi="Calibri" w:cs="Arial"/>
          <w:szCs w:val="24"/>
        </w:rPr>
        <w:t xml:space="preserve"> </w:t>
      </w:r>
      <w:proofErr w:type="spellStart"/>
      <w:r w:rsidRPr="00287BFE">
        <w:rPr>
          <w:rFonts w:ascii="Calibri" w:hAnsi="Calibri" w:cs="Arial"/>
          <w:szCs w:val="24"/>
        </w:rPr>
        <w:t>povrat</w:t>
      </w:r>
      <w:proofErr w:type="spellEnd"/>
      <w:r w:rsidRPr="00287BFE">
        <w:rPr>
          <w:rFonts w:ascii="Calibri" w:hAnsi="Calibri" w:cs="Arial"/>
          <w:szCs w:val="24"/>
        </w:rPr>
        <w:t xml:space="preserve"> </w:t>
      </w:r>
      <w:proofErr w:type="spellStart"/>
      <w:r w:rsidRPr="00287BFE">
        <w:rPr>
          <w:rFonts w:ascii="Calibri" w:hAnsi="Calibri" w:cs="Arial"/>
          <w:szCs w:val="24"/>
        </w:rPr>
        <w:t>duga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cijene</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tržištu</w:t>
      </w:r>
      <w:proofErr w:type="spellEnd"/>
      <w:r w:rsidRPr="00287BFE">
        <w:rPr>
          <w:rFonts w:ascii="Calibri" w:hAnsi="Calibri" w:cs="Arial"/>
          <w:szCs w:val="24"/>
        </w:rPr>
        <w:t xml:space="preserve"> </w:t>
      </w:r>
      <w:proofErr w:type="spellStart"/>
      <w:r w:rsidRPr="00287BFE">
        <w:rPr>
          <w:rFonts w:ascii="Calibri" w:hAnsi="Calibri" w:cs="Arial"/>
          <w:szCs w:val="24"/>
        </w:rPr>
        <w:t>kapitala</w:t>
      </w:r>
      <w:proofErr w:type="spellEnd"/>
      <w:r w:rsidRPr="00287BFE">
        <w:rPr>
          <w:rFonts w:ascii="Calibri" w:hAnsi="Calibri" w:cs="Arial"/>
          <w:szCs w:val="24"/>
        </w:rPr>
        <w:t xml:space="preserve"> </w:t>
      </w:r>
      <w:proofErr w:type="spellStart"/>
      <w:r w:rsidRPr="00287BFE">
        <w:rPr>
          <w:rFonts w:ascii="Calibri" w:hAnsi="Calibri" w:cs="Arial"/>
          <w:szCs w:val="24"/>
        </w:rPr>
        <w:t>kako</w:t>
      </w:r>
      <w:proofErr w:type="spellEnd"/>
      <w:r w:rsidRPr="00287BFE">
        <w:rPr>
          <w:rFonts w:ascii="Calibri" w:hAnsi="Calibri" w:cs="Arial"/>
          <w:szCs w:val="24"/>
        </w:rPr>
        <w:t xml:space="preserve"> </w:t>
      </w:r>
      <w:proofErr w:type="spellStart"/>
      <w:r w:rsidRPr="00287BFE">
        <w:rPr>
          <w:rFonts w:ascii="Calibri" w:hAnsi="Calibri" w:cs="Arial"/>
          <w:szCs w:val="24"/>
        </w:rPr>
        <w:t>bismo</w:t>
      </w:r>
      <w:proofErr w:type="spellEnd"/>
      <w:r w:rsidRPr="00287BFE">
        <w:rPr>
          <w:rFonts w:ascii="Calibri" w:hAnsi="Calibri" w:cs="Arial"/>
          <w:szCs w:val="24"/>
        </w:rPr>
        <w:t xml:space="preserve"> </w:t>
      </w:r>
      <w:proofErr w:type="spellStart"/>
      <w:r w:rsidRPr="00287BFE">
        <w:rPr>
          <w:rFonts w:ascii="Calibri" w:hAnsi="Calibri" w:cs="Arial"/>
          <w:szCs w:val="24"/>
        </w:rPr>
        <w:t>mogli</w:t>
      </w:r>
      <w:proofErr w:type="spellEnd"/>
      <w:r w:rsidRPr="00287BFE">
        <w:rPr>
          <w:rFonts w:ascii="Calibri" w:hAnsi="Calibri" w:cs="Arial"/>
          <w:szCs w:val="24"/>
        </w:rPr>
        <w:t xml:space="preserve"> </w:t>
      </w:r>
      <w:proofErr w:type="spellStart"/>
      <w:r w:rsidRPr="00287BFE">
        <w:rPr>
          <w:rFonts w:ascii="Calibri" w:hAnsi="Calibri" w:cs="Arial"/>
          <w:szCs w:val="24"/>
        </w:rPr>
        <w:t>pravovremeno</w:t>
      </w:r>
      <w:proofErr w:type="spellEnd"/>
      <w:r w:rsidRPr="00287BFE">
        <w:rPr>
          <w:rFonts w:ascii="Calibri" w:hAnsi="Calibri" w:cs="Arial"/>
          <w:szCs w:val="24"/>
        </w:rPr>
        <w:t xml:space="preserve"> </w:t>
      </w:r>
      <w:proofErr w:type="spellStart"/>
      <w:r w:rsidRPr="00287BFE">
        <w:rPr>
          <w:rFonts w:ascii="Calibri" w:hAnsi="Calibri" w:cs="Arial"/>
          <w:szCs w:val="24"/>
        </w:rPr>
        <w:t>reagirati</w:t>
      </w:r>
      <w:proofErr w:type="spellEnd"/>
      <w:r w:rsidRPr="00287BFE">
        <w:rPr>
          <w:rFonts w:ascii="Calibri" w:hAnsi="Calibri" w:cs="Arial"/>
          <w:szCs w:val="24"/>
        </w:rPr>
        <w:t xml:space="preserve"> u </w:t>
      </w:r>
      <w:proofErr w:type="spellStart"/>
      <w:r w:rsidRPr="00287BFE">
        <w:rPr>
          <w:rFonts w:ascii="Calibri" w:hAnsi="Calibri" w:cs="Arial"/>
          <w:szCs w:val="24"/>
        </w:rPr>
        <w:t>slučaju</w:t>
      </w:r>
      <w:proofErr w:type="spellEnd"/>
      <w:r w:rsidRPr="00287BFE">
        <w:rPr>
          <w:rFonts w:ascii="Calibri" w:hAnsi="Calibri" w:cs="Arial"/>
          <w:szCs w:val="24"/>
        </w:rPr>
        <w:t xml:space="preserve"> </w:t>
      </w:r>
      <w:proofErr w:type="spellStart"/>
      <w:r w:rsidRPr="00287BFE">
        <w:rPr>
          <w:rFonts w:ascii="Calibri" w:hAnsi="Calibri" w:cs="Arial"/>
          <w:szCs w:val="24"/>
        </w:rPr>
        <w:t>većih</w:t>
      </w:r>
      <w:proofErr w:type="spellEnd"/>
      <w:r w:rsidRPr="00287BFE">
        <w:rPr>
          <w:rFonts w:ascii="Calibri" w:hAnsi="Calibri" w:cs="Arial"/>
          <w:szCs w:val="24"/>
        </w:rPr>
        <w:t xml:space="preserve"> </w:t>
      </w:r>
      <w:proofErr w:type="spellStart"/>
      <w:r w:rsidRPr="00287BFE">
        <w:rPr>
          <w:rFonts w:ascii="Calibri" w:hAnsi="Calibri" w:cs="Arial"/>
          <w:szCs w:val="24"/>
        </w:rPr>
        <w:t>poremećaja</w:t>
      </w:r>
      <w:proofErr w:type="spellEnd"/>
      <w:r w:rsidRPr="00287BFE">
        <w:rPr>
          <w:rFonts w:ascii="Calibri" w:hAnsi="Calibri" w:cs="Arial"/>
          <w:szCs w:val="24"/>
        </w:rPr>
        <w:t xml:space="preserve">. </w:t>
      </w:r>
      <w:proofErr w:type="spellStart"/>
      <w:r w:rsidRPr="00287BFE">
        <w:rPr>
          <w:rFonts w:ascii="Calibri" w:hAnsi="Calibri" w:cs="Arial"/>
          <w:szCs w:val="24"/>
        </w:rPr>
        <w:t>Cilj</w:t>
      </w:r>
      <w:proofErr w:type="spellEnd"/>
      <w:r w:rsidRPr="00287BFE">
        <w:rPr>
          <w:rFonts w:ascii="Calibri" w:hAnsi="Calibri" w:cs="Arial"/>
          <w:szCs w:val="24"/>
        </w:rPr>
        <w:t xml:space="preserve"> </w:t>
      </w:r>
      <w:proofErr w:type="spellStart"/>
      <w:r w:rsidRPr="00287BFE">
        <w:rPr>
          <w:rFonts w:ascii="Calibri" w:hAnsi="Calibri" w:cs="Arial"/>
          <w:szCs w:val="24"/>
        </w:rPr>
        <w:t>smatramo</w:t>
      </w:r>
      <w:proofErr w:type="spellEnd"/>
      <w:r w:rsidRPr="00287BFE">
        <w:rPr>
          <w:rFonts w:ascii="Calibri" w:hAnsi="Calibri" w:cs="Arial"/>
          <w:szCs w:val="24"/>
        </w:rPr>
        <w:t xml:space="preserve"> </w:t>
      </w:r>
      <w:proofErr w:type="spellStart"/>
      <w:r w:rsidRPr="00287BFE">
        <w:rPr>
          <w:rFonts w:ascii="Calibri" w:hAnsi="Calibri" w:cs="Arial"/>
          <w:szCs w:val="24"/>
        </w:rPr>
        <w:t>postignutim</w:t>
      </w:r>
      <w:proofErr w:type="spellEnd"/>
      <w:r w:rsidRPr="00287BFE">
        <w:rPr>
          <w:rFonts w:ascii="Calibri" w:hAnsi="Calibri" w:cs="Arial"/>
          <w:szCs w:val="24"/>
        </w:rPr>
        <w:t xml:space="preserve"> </w:t>
      </w:r>
      <w:proofErr w:type="spellStart"/>
      <w:r w:rsidRPr="00287BFE">
        <w:rPr>
          <w:rFonts w:ascii="Calibri" w:hAnsi="Calibri" w:cs="Arial"/>
          <w:szCs w:val="24"/>
        </w:rPr>
        <w:t>kada</w:t>
      </w:r>
      <w:proofErr w:type="spellEnd"/>
      <w:r w:rsidRPr="00287BFE">
        <w:rPr>
          <w:rFonts w:ascii="Calibri" w:hAnsi="Calibri" w:cs="Arial"/>
          <w:szCs w:val="24"/>
        </w:rPr>
        <w:t xml:space="preserve"> </w:t>
      </w:r>
      <w:proofErr w:type="spellStart"/>
      <w:r w:rsidRPr="00287BFE">
        <w:rPr>
          <w:rFonts w:ascii="Calibri" w:hAnsi="Calibri" w:cs="Arial"/>
          <w:szCs w:val="24"/>
        </w:rPr>
        <w:t>zaduženost</w:t>
      </w:r>
      <w:proofErr w:type="spellEnd"/>
      <w:r w:rsidRPr="00287BFE">
        <w:rPr>
          <w:rFonts w:ascii="Calibri" w:hAnsi="Calibri" w:cs="Arial"/>
          <w:szCs w:val="24"/>
        </w:rPr>
        <w:t xml:space="preserve"> </w:t>
      </w:r>
      <w:proofErr w:type="spellStart"/>
      <w:r w:rsidRPr="00287BFE">
        <w:rPr>
          <w:rFonts w:ascii="Calibri" w:hAnsi="Calibri" w:cs="Arial"/>
          <w:szCs w:val="24"/>
        </w:rPr>
        <w:t>bude</w:t>
      </w:r>
      <w:proofErr w:type="spellEnd"/>
      <w:r w:rsidRPr="00287BFE">
        <w:rPr>
          <w:rFonts w:ascii="Calibri" w:hAnsi="Calibri" w:cs="Arial"/>
          <w:szCs w:val="24"/>
        </w:rPr>
        <w:t xml:space="preserve"> u </w:t>
      </w:r>
      <w:proofErr w:type="spellStart"/>
      <w:r w:rsidRPr="00287BFE">
        <w:rPr>
          <w:rFonts w:ascii="Calibri" w:hAnsi="Calibri" w:cs="Arial"/>
          <w:szCs w:val="24"/>
        </w:rPr>
        <w:t>okvirima</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mogućnosti</w:t>
      </w:r>
      <w:proofErr w:type="spellEnd"/>
      <w:r w:rsidRPr="00287BFE">
        <w:rPr>
          <w:rFonts w:ascii="Calibri" w:hAnsi="Calibri" w:cs="Arial"/>
          <w:szCs w:val="24"/>
        </w:rPr>
        <w:t xml:space="preserve"> </w:t>
      </w:r>
      <w:proofErr w:type="spellStart"/>
      <w:r w:rsidRPr="00287BFE">
        <w:rPr>
          <w:rFonts w:ascii="Calibri" w:hAnsi="Calibri" w:cs="Arial"/>
          <w:szCs w:val="24"/>
        </w:rPr>
        <w:t>gradskog</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 xml:space="preserve">, a </w:t>
      </w:r>
      <w:proofErr w:type="spellStart"/>
      <w:r w:rsidRPr="00287BFE">
        <w:rPr>
          <w:rFonts w:ascii="Calibri" w:hAnsi="Calibri" w:cs="Arial"/>
          <w:szCs w:val="24"/>
        </w:rPr>
        <w:t>projekti</w:t>
      </w:r>
      <w:proofErr w:type="spellEnd"/>
      <w:r w:rsidRPr="00287BFE">
        <w:rPr>
          <w:rFonts w:ascii="Calibri" w:hAnsi="Calibri" w:cs="Arial"/>
          <w:szCs w:val="24"/>
        </w:rPr>
        <w:t xml:space="preserve"> </w:t>
      </w:r>
      <w:proofErr w:type="spellStart"/>
      <w:r w:rsidRPr="00287BFE">
        <w:rPr>
          <w:rFonts w:ascii="Calibri" w:hAnsi="Calibri" w:cs="Arial"/>
          <w:szCs w:val="24"/>
        </w:rPr>
        <w:t>realizirani</w:t>
      </w:r>
      <w:proofErr w:type="spellEnd"/>
      <w:r w:rsidRPr="00287BFE">
        <w:rPr>
          <w:rFonts w:ascii="Calibri" w:hAnsi="Calibri" w:cs="Arial"/>
          <w:szCs w:val="24"/>
        </w:rPr>
        <w:t xml:space="preserve"> </w:t>
      </w:r>
      <w:proofErr w:type="spellStart"/>
      <w:r w:rsidRPr="00287BFE">
        <w:rPr>
          <w:rFonts w:ascii="Calibri" w:hAnsi="Calibri" w:cs="Arial"/>
          <w:szCs w:val="24"/>
        </w:rPr>
        <w:t>iz</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sredstava</w:t>
      </w:r>
      <w:proofErr w:type="spellEnd"/>
      <w:r w:rsidRPr="00287BFE">
        <w:rPr>
          <w:rFonts w:ascii="Calibri" w:hAnsi="Calibri" w:cs="Arial"/>
          <w:szCs w:val="24"/>
        </w:rPr>
        <w:t xml:space="preserve"> </w:t>
      </w:r>
      <w:proofErr w:type="spellStart"/>
      <w:r w:rsidRPr="00287BFE">
        <w:rPr>
          <w:rFonts w:ascii="Calibri" w:hAnsi="Calibri" w:cs="Arial"/>
          <w:szCs w:val="24"/>
        </w:rPr>
        <w:t>uspješno</w:t>
      </w:r>
      <w:proofErr w:type="spellEnd"/>
      <w:r w:rsidRPr="00287BFE">
        <w:rPr>
          <w:rFonts w:ascii="Calibri" w:hAnsi="Calibri" w:cs="Arial"/>
          <w:szCs w:val="24"/>
        </w:rPr>
        <w:t xml:space="preserve"> </w:t>
      </w:r>
      <w:proofErr w:type="spellStart"/>
      <w:r w:rsidRPr="00287BFE">
        <w:rPr>
          <w:rFonts w:ascii="Calibri" w:hAnsi="Calibri" w:cs="Arial"/>
          <w:szCs w:val="24"/>
        </w:rPr>
        <w:t>okončani</w:t>
      </w:r>
      <w:proofErr w:type="spellEnd"/>
      <w:r w:rsidRPr="00287BFE">
        <w:rPr>
          <w:rFonts w:ascii="Calibri" w:hAnsi="Calibri" w:cs="Arial"/>
          <w:szCs w:val="24"/>
        </w:rPr>
        <w:t>.</w:t>
      </w:r>
    </w:p>
    <w:p w14:paraId="4AB9891A" w14:textId="77777777" w:rsidR="00D45C4A" w:rsidRPr="00287BFE" w:rsidRDefault="00D45C4A" w:rsidP="00326820">
      <w:pPr>
        <w:ind w:firstLine="720"/>
        <w:jc w:val="both"/>
        <w:rPr>
          <w:rFonts w:ascii="Calibri" w:hAnsi="Calibri"/>
          <w:b/>
          <w:szCs w:val="24"/>
        </w:rPr>
      </w:pPr>
      <w:proofErr w:type="spellStart"/>
      <w:r w:rsidRPr="00287BFE">
        <w:rPr>
          <w:rFonts w:ascii="Calibri" w:hAnsi="Calibri" w:cs="Arial"/>
          <w:b/>
          <w:szCs w:val="24"/>
        </w:rPr>
        <w:t>Rizik</w:t>
      </w:r>
      <w:proofErr w:type="spellEnd"/>
      <w:r w:rsidRPr="00287BFE">
        <w:rPr>
          <w:rFonts w:ascii="Calibri" w:hAnsi="Calibri" w:cs="Arial"/>
          <w:szCs w:val="24"/>
        </w:rPr>
        <w:t xml:space="preserve"> </w:t>
      </w:r>
      <w:proofErr w:type="spellStart"/>
      <w:r w:rsidRPr="00287BFE">
        <w:rPr>
          <w:rFonts w:ascii="Calibri" w:hAnsi="Calibri" w:cs="Arial"/>
          <w:szCs w:val="24"/>
        </w:rPr>
        <w:t>predstavljaju</w:t>
      </w:r>
      <w:proofErr w:type="spellEnd"/>
      <w:r w:rsidRPr="00287BFE">
        <w:rPr>
          <w:rFonts w:ascii="Calibri" w:hAnsi="Calibri" w:cs="Arial"/>
          <w:szCs w:val="24"/>
        </w:rPr>
        <w:t xml:space="preserve"> </w:t>
      </w:r>
      <w:proofErr w:type="spellStart"/>
      <w:r w:rsidRPr="00287BFE">
        <w:rPr>
          <w:rFonts w:ascii="Calibri" w:hAnsi="Calibri" w:cs="Arial"/>
          <w:szCs w:val="24"/>
        </w:rPr>
        <w:t>mogući</w:t>
      </w:r>
      <w:proofErr w:type="spellEnd"/>
      <w:r w:rsidRPr="00287BFE">
        <w:rPr>
          <w:rFonts w:ascii="Calibri" w:hAnsi="Calibri" w:cs="Arial"/>
          <w:szCs w:val="24"/>
        </w:rPr>
        <w:t xml:space="preserve"> </w:t>
      </w:r>
      <w:proofErr w:type="spellStart"/>
      <w:r w:rsidRPr="00287BFE">
        <w:rPr>
          <w:rFonts w:ascii="Calibri" w:hAnsi="Calibri" w:cs="Arial"/>
          <w:szCs w:val="24"/>
        </w:rPr>
        <w:t>poremećaji</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tržištu</w:t>
      </w:r>
      <w:proofErr w:type="spellEnd"/>
      <w:r w:rsidRPr="00287BFE">
        <w:rPr>
          <w:rFonts w:ascii="Calibri" w:hAnsi="Calibri" w:cs="Arial"/>
          <w:szCs w:val="24"/>
        </w:rPr>
        <w:t xml:space="preserve"> </w:t>
      </w:r>
      <w:proofErr w:type="spellStart"/>
      <w:r w:rsidRPr="00287BFE">
        <w:rPr>
          <w:rFonts w:ascii="Calibri" w:hAnsi="Calibri" w:cs="Arial"/>
          <w:szCs w:val="24"/>
        </w:rPr>
        <w:t>kapitala</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bi </w:t>
      </w:r>
      <w:proofErr w:type="spellStart"/>
      <w:r w:rsidRPr="00287BFE">
        <w:rPr>
          <w:rFonts w:ascii="Calibri" w:hAnsi="Calibri" w:cs="Arial"/>
          <w:szCs w:val="24"/>
        </w:rPr>
        <w:t>povećalo</w:t>
      </w:r>
      <w:proofErr w:type="spellEnd"/>
      <w:r w:rsidRPr="00287BFE">
        <w:rPr>
          <w:rFonts w:ascii="Calibri" w:hAnsi="Calibri" w:cs="Arial"/>
          <w:szCs w:val="24"/>
        </w:rPr>
        <w:t xml:space="preserve"> </w:t>
      </w:r>
      <w:proofErr w:type="spellStart"/>
      <w:r w:rsidRPr="00287BFE">
        <w:rPr>
          <w:rFonts w:ascii="Calibri" w:hAnsi="Calibri" w:cs="Arial"/>
          <w:szCs w:val="24"/>
        </w:rPr>
        <w:t>kamatnu</w:t>
      </w:r>
      <w:proofErr w:type="spellEnd"/>
      <w:r w:rsidRPr="00287BFE">
        <w:rPr>
          <w:rFonts w:ascii="Calibri" w:hAnsi="Calibri" w:cs="Arial"/>
          <w:szCs w:val="24"/>
        </w:rPr>
        <w:t xml:space="preserve"> </w:t>
      </w:r>
      <w:proofErr w:type="spellStart"/>
      <w:r w:rsidRPr="00287BFE">
        <w:rPr>
          <w:rFonts w:ascii="Calibri" w:hAnsi="Calibri" w:cs="Arial"/>
          <w:szCs w:val="24"/>
        </w:rPr>
        <w:t>stopu</w:t>
      </w:r>
      <w:proofErr w:type="spellEnd"/>
      <w:r w:rsidR="00326820" w:rsidRPr="00287BFE">
        <w:rPr>
          <w:rFonts w:ascii="Calibri" w:hAnsi="Calibri" w:cs="Arial"/>
          <w:szCs w:val="24"/>
        </w:rPr>
        <w:t>.</w:t>
      </w:r>
    </w:p>
    <w:p w14:paraId="4ACD7C31" w14:textId="77777777" w:rsidR="00326820" w:rsidRPr="00287BFE" w:rsidRDefault="00326820" w:rsidP="00D45C4A">
      <w:pPr>
        <w:jc w:val="both"/>
        <w:rPr>
          <w:rFonts w:ascii="Calibri" w:hAnsi="Calibri"/>
          <w:b/>
          <w:szCs w:val="24"/>
        </w:rPr>
      </w:pPr>
    </w:p>
    <w:p w14:paraId="48224429" w14:textId="77777777" w:rsidR="00D45C4A" w:rsidRPr="00287BFE" w:rsidRDefault="00D45C4A" w:rsidP="00D45C4A">
      <w:pPr>
        <w:rPr>
          <w:rFonts w:ascii="Calibri" w:hAnsi="Calibri"/>
          <w:b/>
          <w:lang w:val="de-DE"/>
        </w:rPr>
      </w:pPr>
      <w:r w:rsidRPr="00287BFE">
        <w:rPr>
          <w:rFonts w:ascii="Calibri" w:hAnsi="Calibri"/>
          <w:b/>
          <w:lang w:val="de-DE"/>
        </w:rPr>
        <w:t>A100201 Otplate zajmova i drugi rashodi financiranja</w:t>
      </w:r>
    </w:p>
    <w:p w14:paraId="659DA2FF"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6B830320" w14:textId="1115A725" w:rsidR="00D45C4A" w:rsidRPr="00287BFE" w:rsidRDefault="00D45C4A" w:rsidP="00D45C4A">
      <w:pPr>
        <w:ind w:firstLine="720"/>
        <w:jc w:val="both"/>
        <w:rPr>
          <w:rFonts w:ascii="Calibri" w:hAnsi="Calibri"/>
          <w:lang w:val="de-DE"/>
        </w:rPr>
      </w:pPr>
      <w:r w:rsidRPr="00287BFE">
        <w:rPr>
          <w:rFonts w:ascii="Calibri" w:hAnsi="Calibri"/>
          <w:lang w:val="de-DE"/>
        </w:rPr>
        <w:t>Obuhvaća aktivnosti otplata zajmova i drugih rashoda financiranja</w:t>
      </w:r>
      <w:r w:rsidR="00F41322" w:rsidRPr="00287BFE">
        <w:rPr>
          <w:rFonts w:ascii="Calibri" w:hAnsi="Calibri"/>
          <w:lang w:val="de-DE"/>
        </w:rPr>
        <w:t xml:space="preserve"> (odvjetničke usluge, pristojbe i naknade, članarine, bankarske usluge)</w:t>
      </w:r>
      <w:r w:rsidRPr="00287BFE">
        <w:rPr>
          <w:rFonts w:ascii="Calibri" w:hAnsi="Calibri"/>
          <w:lang w:val="de-DE"/>
        </w:rPr>
        <w:t>.  Ukupni izdaci iznose 423.5</w:t>
      </w:r>
      <w:r w:rsidR="00287BFE" w:rsidRPr="00287BFE">
        <w:rPr>
          <w:rFonts w:ascii="Calibri" w:hAnsi="Calibri"/>
          <w:lang w:val="de-DE"/>
        </w:rPr>
        <w:t>5</w:t>
      </w:r>
      <w:r w:rsidR="00C70422">
        <w:rPr>
          <w:rFonts w:ascii="Calibri" w:hAnsi="Calibri"/>
          <w:lang w:val="de-DE"/>
        </w:rPr>
        <w:t>4</w:t>
      </w:r>
      <w:r w:rsidR="00F41322" w:rsidRPr="00287BFE">
        <w:rPr>
          <w:rFonts w:ascii="Calibri" w:hAnsi="Calibri"/>
          <w:lang w:val="de-DE"/>
        </w:rPr>
        <w:t>,</w:t>
      </w:r>
      <w:r w:rsidR="00C94DAB">
        <w:rPr>
          <w:rFonts w:ascii="Calibri" w:hAnsi="Calibri"/>
          <w:lang w:val="de-DE"/>
        </w:rPr>
        <w:t>9</w:t>
      </w:r>
      <w:r w:rsidR="00C70422">
        <w:rPr>
          <w:rFonts w:ascii="Calibri" w:hAnsi="Calibri"/>
          <w:lang w:val="de-DE"/>
        </w:rPr>
        <w:t>2</w:t>
      </w:r>
      <w:r w:rsidRPr="00287BFE">
        <w:rPr>
          <w:rFonts w:ascii="Calibri" w:hAnsi="Calibri"/>
          <w:lang w:val="de-DE"/>
        </w:rPr>
        <w:t xml:space="preserve"> eur</w:t>
      </w:r>
      <w:r w:rsidR="00F41322" w:rsidRPr="00287BFE">
        <w:rPr>
          <w:rFonts w:ascii="Calibri" w:hAnsi="Calibri"/>
          <w:lang w:val="de-DE"/>
        </w:rPr>
        <w:t>a</w:t>
      </w:r>
      <w:r w:rsidRPr="00287BFE">
        <w:rPr>
          <w:rFonts w:ascii="Calibri" w:hAnsi="Calibri"/>
          <w:lang w:val="de-DE"/>
        </w:rPr>
        <w:t xml:space="preserve">. Za kamate je planirano </w:t>
      </w:r>
      <w:r w:rsidR="00F41322" w:rsidRPr="00287BFE">
        <w:rPr>
          <w:rFonts w:ascii="Calibri" w:hAnsi="Calibri"/>
          <w:lang w:val="de-DE"/>
        </w:rPr>
        <w:t>8.791</w:t>
      </w:r>
      <w:r w:rsidRPr="00287BFE">
        <w:rPr>
          <w:rFonts w:ascii="Calibri" w:hAnsi="Calibri"/>
          <w:lang w:val="de-DE"/>
        </w:rPr>
        <w:t>,</w:t>
      </w:r>
      <w:r w:rsidR="00F41322" w:rsidRPr="00287BFE">
        <w:rPr>
          <w:rFonts w:ascii="Calibri" w:hAnsi="Calibri"/>
          <w:lang w:val="de-DE"/>
        </w:rPr>
        <w:t>0</w:t>
      </w:r>
      <w:r w:rsidRPr="00287BFE">
        <w:rPr>
          <w:rFonts w:ascii="Calibri" w:hAnsi="Calibri"/>
          <w:lang w:val="de-DE"/>
        </w:rPr>
        <w:t>0 eur</w:t>
      </w:r>
      <w:r w:rsidR="003A7A5D" w:rsidRPr="00287BFE">
        <w:rPr>
          <w:rFonts w:ascii="Calibri" w:hAnsi="Calibri"/>
          <w:lang w:val="de-DE"/>
        </w:rPr>
        <w:t>a</w:t>
      </w:r>
      <w:r w:rsidRPr="00287BFE">
        <w:rPr>
          <w:rFonts w:ascii="Calibri" w:hAnsi="Calibri"/>
          <w:lang w:val="de-DE"/>
        </w:rPr>
        <w:t>, za otplatu glavnice dugoročnih kredita 309.36</w:t>
      </w:r>
      <w:r w:rsidR="00C94DAB">
        <w:rPr>
          <w:rFonts w:ascii="Calibri" w:hAnsi="Calibri"/>
          <w:lang w:val="de-DE"/>
        </w:rPr>
        <w:t>6</w:t>
      </w:r>
      <w:r w:rsidR="00F41322" w:rsidRPr="00287BFE">
        <w:rPr>
          <w:rFonts w:ascii="Calibri" w:hAnsi="Calibri"/>
          <w:lang w:val="de-DE"/>
        </w:rPr>
        <w:t>,</w:t>
      </w:r>
      <w:r w:rsidR="00C94DAB">
        <w:rPr>
          <w:rFonts w:ascii="Calibri" w:hAnsi="Calibri"/>
          <w:lang w:val="de-DE"/>
        </w:rPr>
        <w:t>72</w:t>
      </w:r>
      <w:r w:rsidRPr="00287BFE">
        <w:rPr>
          <w:rFonts w:ascii="Calibri" w:hAnsi="Calibri"/>
          <w:lang w:val="de-DE"/>
        </w:rPr>
        <w:t xml:space="preserve"> eur</w:t>
      </w:r>
      <w:r w:rsidR="00F41322" w:rsidRPr="00287BFE">
        <w:rPr>
          <w:rFonts w:ascii="Calibri" w:hAnsi="Calibri"/>
          <w:lang w:val="de-DE"/>
        </w:rPr>
        <w:t>a</w:t>
      </w:r>
      <w:r w:rsidRPr="00287BFE">
        <w:rPr>
          <w:rFonts w:ascii="Calibri" w:hAnsi="Calibri"/>
          <w:lang w:val="de-DE"/>
        </w:rPr>
        <w:t xml:space="preserve"> </w:t>
      </w:r>
      <w:r w:rsidR="00F41322" w:rsidRPr="00287BFE">
        <w:rPr>
          <w:rFonts w:ascii="Calibri" w:hAnsi="Calibri"/>
          <w:lang w:val="de-DE"/>
        </w:rPr>
        <w:t>(k</w:t>
      </w:r>
      <w:r w:rsidRPr="00287BFE">
        <w:rPr>
          <w:rFonts w:ascii="Calibri" w:hAnsi="Calibri"/>
          <w:lang w:val="de-DE"/>
        </w:rPr>
        <w:t>rediti z</w:t>
      </w:r>
      <w:r w:rsidR="00F41322" w:rsidRPr="00287BFE">
        <w:rPr>
          <w:rFonts w:ascii="Calibri" w:hAnsi="Calibri"/>
          <w:lang w:val="de-DE"/>
        </w:rPr>
        <w:t>a</w:t>
      </w:r>
      <w:r w:rsidR="00793B43" w:rsidRPr="00287BFE">
        <w:rPr>
          <w:rFonts w:ascii="Calibri" w:hAnsi="Calibri"/>
          <w:lang w:val="de-DE"/>
        </w:rPr>
        <w:t xml:space="preserve"> </w:t>
      </w:r>
      <w:r w:rsidRPr="00287BFE">
        <w:rPr>
          <w:rFonts w:ascii="Calibri" w:hAnsi="Calibri"/>
          <w:lang w:val="de-DE"/>
        </w:rPr>
        <w:t>izgradnj</w:t>
      </w:r>
      <w:r w:rsidR="00F41322" w:rsidRPr="00287BFE">
        <w:rPr>
          <w:rFonts w:ascii="Calibri" w:hAnsi="Calibri"/>
          <w:lang w:val="de-DE"/>
        </w:rPr>
        <w:t>u</w:t>
      </w:r>
      <w:r w:rsidR="00793B43" w:rsidRPr="00287BFE">
        <w:rPr>
          <w:rFonts w:ascii="Calibri" w:hAnsi="Calibri"/>
          <w:lang w:val="de-DE"/>
        </w:rPr>
        <w:t xml:space="preserve"> </w:t>
      </w:r>
      <w:r w:rsidRPr="00287BFE">
        <w:rPr>
          <w:rFonts w:ascii="Calibri" w:hAnsi="Calibri"/>
          <w:lang w:val="de-DE"/>
        </w:rPr>
        <w:t>dječjeg vrtića, školske sportske dvorane, ceste na Malom Kartecu u Krku te za rekonstrukciju</w:t>
      </w:r>
      <w:r w:rsidR="003A7A5D" w:rsidRPr="00287BFE">
        <w:rPr>
          <w:rFonts w:ascii="Calibri" w:hAnsi="Calibri"/>
          <w:lang w:val="de-DE"/>
        </w:rPr>
        <w:t>/</w:t>
      </w:r>
      <w:r w:rsidRPr="00287BFE">
        <w:rPr>
          <w:rFonts w:ascii="Calibri" w:hAnsi="Calibri"/>
          <w:lang w:val="de-DE"/>
        </w:rPr>
        <w:t>modernizaciju javne rasvjete</w:t>
      </w:r>
      <w:r w:rsidR="00F41322" w:rsidRPr="00287BFE">
        <w:rPr>
          <w:rFonts w:ascii="Calibri" w:hAnsi="Calibri"/>
          <w:lang w:val="de-DE"/>
        </w:rPr>
        <w:t>), odvjetničke usluge 37.160,00 eura, pristojbe i naknade 42.470,00 eura, članarine i troškove sudskih postupaka 6.900,00 eura te za bankarske usluge i zatezne kamate 18.8</w:t>
      </w:r>
      <w:r w:rsidR="00287BFE" w:rsidRPr="00287BFE">
        <w:rPr>
          <w:rFonts w:ascii="Calibri" w:hAnsi="Calibri"/>
          <w:lang w:val="de-DE"/>
        </w:rPr>
        <w:t>67</w:t>
      </w:r>
      <w:r w:rsidR="00F41322" w:rsidRPr="00287BFE">
        <w:rPr>
          <w:rFonts w:ascii="Calibri" w:hAnsi="Calibri"/>
          <w:lang w:val="de-DE"/>
        </w:rPr>
        <w:t>,</w:t>
      </w:r>
      <w:r w:rsidR="00C94DAB">
        <w:rPr>
          <w:rFonts w:ascii="Calibri" w:hAnsi="Calibri"/>
          <w:lang w:val="de-DE"/>
        </w:rPr>
        <w:t>2</w:t>
      </w:r>
      <w:r w:rsidR="00F41322" w:rsidRPr="00287BFE">
        <w:rPr>
          <w:rFonts w:ascii="Calibri" w:hAnsi="Calibri"/>
          <w:lang w:val="de-DE"/>
        </w:rPr>
        <w:t>0 eura</w:t>
      </w:r>
      <w:r w:rsidRPr="00287BFE">
        <w:rPr>
          <w:rFonts w:ascii="Calibri" w:hAnsi="Calibri"/>
          <w:lang w:val="de-DE"/>
        </w:rPr>
        <w:t xml:space="preserve">. </w:t>
      </w:r>
      <w:r w:rsidR="008B56D9" w:rsidRPr="00287BFE">
        <w:rPr>
          <w:rFonts w:ascii="Calibri" w:hAnsi="Calibri"/>
          <w:lang w:val="de-DE"/>
        </w:rPr>
        <w:t>U projekcijama za 2024. godinu za ovu aktivnost ukupno je planirano 243.23</w:t>
      </w:r>
      <w:r w:rsidR="00287BFE" w:rsidRPr="00287BFE">
        <w:rPr>
          <w:rFonts w:ascii="Calibri" w:hAnsi="Calibri"/>
          <w:lang w:val="de-DE"/>
        </w:rPr>
        <w:t>5</w:t>
      </w:r>
      <w:r w:rsidR="008B56D9" w:rsidRPr="00287BFE">
        <w:rPr>
          <w:rFonts w:ascii="Calibri" w:hAnsi="Calibri"/>
          <w:lang w:val="de-DE"/>
        </w:rPr>
        <w:t>,</w:t>
      </w:r>
      <w:r w:rsidR="00C70422">
        <w:rPr>
          <w:rFonts w:ascii="Calibri" w:hAnsi="Calibri"/>
          <w:lang w:val="de-DE"/>
        </w:rPr>
        <w:t>1</w:t>
      </w:r>
      <w:r w:rsidR="008B56D9" w:rsidRPr="00287BFE">
        <w:rPr>
          <w:rFonts w:ascii="Calibri" w:hAnsi="Calibri"/>
          <w:lang w:val="de-DE"/>
        </w:rPr>
        <w:t>0 eura, odnosno za 2025. godinu 164.509,</w:t>
      </w:r>
      <w:r w:rsidR="00C70422">
        <w:rPr>
          <w:rFonts w:ascii="Calibri" w:hAnsi="Calibri"/>
          <w:lang w:val="de-DE"/>
        </w:rPr>
        <w:t>1</w:t>
      </w:r>
      <w:r w:rsidR="008B56D9" w:rsidRPr="00287BFE">
        <w:rPr>
          <w:rFonts w:ascii="Calibri" w:hAnsi="Calibri"/>
          <w:lang w:val="de-DE"/>
        </w:rPr>
        <w:t>0 eura.</w:t>
      </w:r>
    </w:p>
    <w:p w14:paraId="1C1BD172" w14:textId="77777777" w:rsidR="00D45C4A" w:rsidRPr="00C20D58" w:rsidRDefault="00D45C4A" w:rsidP="00D45C4A">
      <w:pPr>
        <w:ind w:firstLine="720"/>
        <w:jc w:val="both"/>
        <w:rPr>
          <w:rFonts w:ascii="Calibri" w:hAnsi="Calibri"/>
          <w:color w:val="FF0000"/>
          <w:lang w:val="de-DE"/>
        </w:rPr>
      </w:pPr>
    </w:p>
    <w:p w14:paraId="723ECEC3" w14:textId="77777777" w:rsidR="00D45C4A" w:rsidRPr="00287BFE" w:rsidRDefault="00D45C4A" w:rsidP="00D45C4A">
      <w:pPr>
        <w:jc w:val="both"/>
        <w:rPr>
          <w:rFonts w:ascii="Calibri" w:hAnsi="Calibri"/>
          <w:b/>
          <w:bCs/>
          <w:lang w:val="de-DE"/>
        </w:rPr>
      </w:pPr>
      <w:r w:rsidRPr="00287BFE">
        <w:rPr>
          <w:rFonts w:ascii="Calibri" w:hAnsi="Calibri"/>
          <w:b/>
          <w:bCs/>
          <w:lang w:val="de-DE"/>
        </w:rPr>
        <w:t>A100202 Pričuva</w:t>
      </w:r>
    </w:p>
    <w:p w14:paraId="6E8F1290" w14:textId="77777777" w:rsidR="00D45C4A" w:rsidRPr="00287BFE" w:rsidRDefault="00D45C4A" w:rsidP="00D45C4A">
      <w:pPr>
        <w:jc w:val="both"/>
        <w:rPr>
          <w:rFonts w:ascii="Calibri" w:hAnsi="Calibri"/>
          <w:lang w:val="de-DE"/>
        </w:rPr>
      </w:pPr>
    </w:p>
    <w:p w14:paraId="01C804BE" w14:textId="77777777" w:rsidR="00D45C4A" w:rsidRPr="00287BFE" w:rsidRDefault="00D45C4A" w:rsidP="00D45C4A">
      <w:pPr>
        <w:jc w:val="both"/>
        <w:rPr>
          <w:rFonts w:ascii="Calibri" w:hAnsi="Calibri"/>
          <w:lang w:val="de-DE"/>
        </w:rPr>
      </w:pPr>
      <w:r w:rsidRPr="00287BFE">
        <w:rPr>
          <w:rFonts w:ascii="Calibri" w:hAnsi="Calibri"/>
          <w:lang w:val="de-DE"/>
        </w:rPr>
        <w:tab/>
        <w:t>Za troškove pričuve</w:t>
      </w:r>
      <w:r w:rsidR="008B56D9" w:rsidRPr="00287BFE">
        <w:rPr>
          <w:rFonts w:ascii="Calibri" w:hAnsi="Calibri"/>
          <w:lang w:val="de-DE"/>
        </w:rPr>
        <w:t>/proračunske zalihe</w:t>
      </w:r>
      <w:r w:rsidRPr="00287BFE">
        <w:rPr>
          <w:rFonts w:ascii="Calibri" w:hAnsi="Calibri"/>
          <w:lang w:val="de-DE"/>
        </w:rPr>
        <w:t xml:space="preserve"> planirano je 22.560,00 eur</w:t>
      </w:r>
      <w:r w:rsidR="008B56D9" w:rsidRPr="00287BFE">
        <w:rPr>
          <w:rFonts w:ascii="Calibri" w:hAnsi="Calibri"/>
          <w:lang w:val="de-DE"/>
        </w:rPr>
        <w:t>a u proračunu za 2023. te u projekcijama za 2024 i 2025. godinu</w:t>
      </w:r>
      <w:r w:rsidRPr="00287BFE">
        <w:rPr>
          <w:rFonts w:ascii="Calibri" w:hAnsi="Calibri"/>
          <w:lang w:val="de-DE"/>
        </w:rPr>
        <w:t>.</w:t>
      </w:r>
      <w:r w:rsidR="008B56D9" w:rsidRPr="00287BFE">
        <w:rPr>
          <w:rFonts w:ascii="Calibri" w:hAnsi="Calibri"/>
          <w:lang w:val="de-DE"/>
        </w:rPr>
        <w:t xml:space="preserve"> Sredstva se koriste za financiranje rashoda nastalih pri otklanjanju posljedica elementarnih nepogoda, epidemija, ekoloških i ostalih nepredvidivih nesreća odnosno izvanrednih događanja tijekom godine.</w:t>
      </w:r>
    </w:p>
    <w:p w14:paraId="716AAC2F" w14:textId="77777777" w:rsidR="00D45C4A" w:rsidRPr="00C20D58" w:rsidRDefault="00D45C4A" w:rsidP="00D45C4A">
      <w:pPr>
        <w:jc w:val="both"/>
        <w:rPr>
          <w:rFonts w:ascii="Calibri" w:hAnsi="Calibri"/>
          <w:color w:val="FF0000"/>
          <w:lang w:val="de-DE"/>
        </w:rPr>
      </w:pPr>
    </w:p>
    <w:p w14:paraId="245C8C00" w14:textId="77777777" w:rsidR="00182917" w:rsidRPr="00C20D58" w:rsidRDefault="00182917" w:rsidP="0011784F">
      <w:pPr>
        <w:jc w:val="both"/>
        <w:rPr>
          <w:rFonts w:ascii="Calibri" w:hAnsi="Calibri"/>
          <w:color w:val="FF0000"/>
          <w:lang w:val="de-DE"/>
        </w:rPr>
      </w:pPr>
    </w:p>
    <w:p w14:paraId="0D73AF66" w14:textId="77777777" w:rsidR="00D45C4A" w:rsidRPr="00C20D58" w:rsidRDefault="00D45C4A" w:rsidP="00D45C4A">
      <w:pPr>
        <w:jc w:val="both"/>
        <w:rPr>
          <w:rFonts w:ascii="Calibri" w:hAnsi="Calibri"/>
          <w:color w:val="FF0000"/>
          <w:lang w:val="de-DE"/>
        </w:rPr>
      </w:pPr>
    </w:p>
    <w:p w14:paraId="2A1C95E7" w14:textId="77777777" w:rsidR="00D45C4A" w:rsidRPr="00287BFE" w:rsidRDefault="00D45C4A" w:rsidP="00D45C4A">
      <w:pPr>
        <w:jc w:val="both"/>
        <w:rPr>
          <w:rFonts w:ascii="Calibri" w:hAnsi="Calibri"/>
          <w:b/>
          <w:lang w:val="de-DE"/>
        </w:rPr>
      </w:pPr>
      <w:r w:rsidRPr="00C20D58">
        <w:rPr>
          <w:rFonts w:ascii="Calibri" w:hAnsi="Calibri"/>
          <w:color w:val="FF0000"/>
          <w:lang w:val="de-DE"/>
        </w:rPr>
        <w:tab/>
      </w:r>
      <w:r w:rsidRPr="00287BFE">
        <w:rPr>
          <w:rFonts w:ascii="Calibri" w:hAnsi="Calibri"/>
          <w:b/>
          <w:lang w:val="de-DE"/>
        </w:rPr>
        <w:t>1003 PROGRAM - RAZVOJ CIVILNOG DRUŠTVA</w:t>
      </w:r>
    </w:p>
    <w:p w14:paraId="25AF7B16" w14:textId="77777777" w:rsidR="00D45C4A" w:rsidRPr="00287BFE" w:rsidRDefault="00D45C4A" w:rsidP="00D45C4A">
      <w:pPr>
        <w:jc w:val="both"/>
        <w:rPr>
          <w:rFonts w:ascii="Calibri" w:hAnsi="Calibri"/>
          <w:b/>
          <w:lang w:val="de-DE"/>
        </w:rPr>
      </w:pPr>
    </w:p>
    <w:p w14:paraId="5811CF5C" w14:textId="77777777" w:rsidR="00D45C4A" w:rsidRPr="00287BFE" w:rsidRDefault="00D45C4A" w:rsidP="00D45C4A">
      <w:pPr>
        <w:jc w:val="both"/>
        <w:rPr>
          <w:rFonts w:ascii="Calibri" w:hAnsi="Calibri"/>
          <w:lang w:val="de-DE"/>
        </w:rPr>
      </w:pPr>
    </w:p>
    <w:p w14:paraId="3E4CEA7E" w14:textId="77777777" w:rsidR="00D45C4A" w:rsidRPr="00287BFE" w:rsidRDefault="00D45C4A" w:rsidP="00D45C4A">
      <w:pPr>
        <w:jc w:val="both"/>
        <w:rPr>
          <w:rFonts w:ascii="Calibri" w:hAnsi="Calibri"/>
          <w:b/>
          <w:lang w:val="de-DE"/>
        </w:rPr>
      </w:pPr>
      <w:r w:rsidRPr="00287BFE">
        <w:rPr>
          <w:rFonts w:ascii="Calibri" w:hAnsi="Calibri"/>
          <w:b/>
          <w:lang w:val="de-DE"/>
        </w:rPr>
        <w:t>A100301   Potpora političkim strankama i udrugama</w:t>
      </w:r>
    </w:p>
    <w:p w14:paraId="27CCB718"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7398ECF5" w14:textId="77777777" w:rsidR="0011784F" w:rsidRPr="00287BFE" w:rsidRDefault="0011784F" w:rsidP="00D45C4A">
      <w:pPr>
        <w:ind w:firstLine="567"/>
        <w:jc w:val="both"/>
        <w:rPr>
          <w:rFonts w:ascii="Calibri" w:hAnsi="Calibri"/>
          <w:lang w:val="de-DE"/>
        </w:rPr>
      </w:pPr>
      <w:proofErr w:type="spellStart"/>
      <w:r w:rsidRPr="00287BFE">
        <w:rPr>
          <w:rFonts w:ascii="Calibri" w:hAnsi="Calibri" w:cs="Calibri"/>
          <w:szCs w:val="24"/>
        </w:rPr>
        <w:t>Zakonom</w:t>
      </w:r>
      <w:proofErr w:type="spellEnd"/>
      <w:r w:rsidRPr="00287BFE">
        <w:rPr>
          <w:rFonts w:ascii="Calibri" w:hAnsi="Calibri" w:cs="Calibri"/>
          <w:szCs w:val="24"/>
        </w:rPr>
        <w:t xml:space="preserve"> </w:t>
      </w:r>
      <w:proofErr w:type="gramStart"/>
      <w:r w:rsidRPr="00287BFE">
        <w:rPr>
          <w:rFonts w:ascii="Calibri" w:hAnsi="Calibri" w:cs="Calibri"/>
          <w:szCs w:val="24"/>
        </w:rPr>
        <w:t xml:space="preserve">o  </w:t>
      </w:r>
      <w:proofErr w:type="spellStart"/>
      <w:r w:rsidRPr="00287BFE">
        <w:rPr>
          <w:rFonts w:ascii="Calibri" w:hAnsi="Calibri" w:cs="Calibri"/>
          <w:szCs w:val="24"/>
        </w:rPr>
        <w:t>financiranju</w:t>
      </w:r>
      <w:proofErr w:type="spellEnd"/>
      <w:proofErr w:type="gram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aktivnosti</w:t>
      </w:r>
      <w:proofErr w:type="spellEnd"/>
      <w:r w:rsidRPr="00287BFE">
        <w:rPr>
          <w:rFonts w:ascii="Calibri" w:hAnsi="Calibri" w:cs="Calibri"/>
          <w:szCs w:val="24"/>
        </w:rPr>
        <w:t xml:space="preserve">, </w:t>
      </w:r>
      <w:proofErr w:type="spellStart"/>
      <w:r w:rsidRPr="00287BFE">
        <w:rPr>
          <w:rFonts w:ascii="Calibri" w:hAnsi="Calibri" w:cs="Calibri"/>
          <w:szCs w:val="24"/>
        </w:rPr>
        <w:t>izborne</w:t>
      </w:r>
      <w:proofErr w:type="spellEnd"/>
      <w:r w:rsidRPr="00287BFE">
        <w:rPr>
          <w:rFonts w:ascii="Calibri" w:hAnsi="Calibri" w:cs="Calibri"/>
          <w:szCs w:val="24"/>
        </w:rPr>
        <w:t xml:space="preserve"> </w:t>
      </w:r>
      <w:proofErr w:type="spellStart"/>
      <w:r w:rsidRPr="00287BFE">
        <w:rPr>
          <w:rFonts w:ascii="Calibri" w:hAnsi="Calibri" w:cs="Calibri"/>
          <w:szCs w:val="24"/>
        </w:rPr>
        <w:t>promidžbe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referenduma</w:t>
      </w:r>
      <w:proofErr w:type="spellEnd"/>
      <w:r w:rsidRPr="00287BFE">
        <w:rPr>
          <w:rFonts w:ascii="Calibri" w:hAnsi="Calibri" w:cs="Calibri"/>
          <w:szCs w:val="24"/>
        </w:rPr>
        <w:t xml:space="preserve"> </w:t>
      </w:r>
      <w:proofErr w:type="spellStart"/>
      <w:r w:rsidRPr="00287BFE">
        <w:rPr>
          <w:rFonts w:ascii="Calibri" w:hAnsi="Calibri" w:cs="Calibri"/>
          <w:szCs w:val="24"/>
        </w:rPr>
        <w:t>propisano</w:t>
      </w:r>
      <w:proofErr w:type="spellEnd"/>
      <w:r w:rsidRPr="00287BFE">
        <w:rPr>
          <w:rFonts w:ascii="Calibri" w:hAnsi="Calibri" w:cs="Calibri"/>
          <w:szCs w:val="24"/>
        </w:rPr>
        <w:t xml:space="preserve"> je da je </w:t>
      </w:r>
      <w:proofErr w:type="spellStart"/>
      <w:r w:rsidRPr="00287BFE">
        <w:rPr>
          <w:rFonts w:ascii="Calibri" w:hAnsi="Calibri" w:cs="Calibri"/>
          <w:szCs w:val="24"/>
        </w:rPr>
        <w:t>sredstva</w:t>
      </w:r>
      <w:proofErr w:type="spellEnd"/>
      <w:r w:rsidRPr="00287BFE">
        <w:rPr>
          <w:rFonts w:ascii="Calibri" w:hAnsi="Calibri" w:cs="Calibri"/>
          <w:szCs w:val="24"/>
        </w:rPr>
        <w:t xml:space="preserve"> za </w:t>
      </w:r>
      <w:proofErr w:type="spellStart"/>
      <w:r w:rsidRPr="00287BFE">
        <w:rPr>
          <w:rFonts w:ascii="Calibri" w:hAnsi="Calibri" w:cs="Calibri"/>
          <w:szCs w:val="24"/>
        </w:rPr>
        <w:t>redovito</w:t>
      </w:r>
      <w:proofErr w:type="spellEnd"/>
      <w:r w:rsidRPr="00287BFE">
        <w:rPr>
          <w:rFonts w:ascii="Calibri" w:hAnsi="Calibri" w:cs="Calibri"/>
          <w:szCs w:val="24"/>
        </w:rPr>
        <w:t xml:space="preserve"> </w:t>
      </w:r>
      <w:proofErr w:type="spellStart"/>
      <w:r w:rsidRPr="00287BFE">
        <w:rPr>
          <w:rFonts w:ascii="Calibri" w:hAnsi="Calibri" w:cs="Calibri"/>
          <w:szCs w:val="24"/>
        </w:rPr>
        <w:t>godišnje</w:t>
      </w:r>
      <w:proofErr w:type="spellEnd"/>
      <w:r w:rsidRPr="00287BFE">
        <w:rPr>
          <w:rFonts w:ascii="Calibri" w:hAnsi="Calibri" w:cs="Calibri"/>
          <w:szCs w:val="24"/>
        </w:rPr>
        <w:t xml:space="preserve">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nezavisnih</w:t>
      </w:r>
      <w:proofErr w:type="spellEnd"/>
      <w:r w:rsidRPr="00287BFE">
        <w:rPr>
          <w:rFonts w:ascii="Calibri" w:hAnsi="Calibri" w:cs="Calibri"/>
          <w:szCs w:val="24"/>
        </w:rPr>
        <w:t xml:space="preserve"> </w:t>
      </w:r>
      <w:proofErr w:type="spellStart"/>
      <w:r w:rsidRPr="00287BFE">
        <w:rPr>
          <w:rFonts w:ascii="Calibri" w:hAnsi="Calibri" w:cs="Calibri"/>
          <w:szCs w:val="24"/>
        </w:rPr>
        <w:t>članova</w:t>
      </w:r>
      <w:proofErr w:type="spellEnd"/>
      <w:r w:rsidRPr="00287BFE">
        <w:rPr>
          <w:rFonts w:ascii="Calibri" w:hAnsi="Calibri" w:cs="Calibri"/>
          <w:szCs w:val="24"/>
        </w:rPr>
        <w:t xml:space="preserve"> </w:t>
      </w:r>
      <w:proofErr w:type="spellStart"/>
      <w:r w:rsidRPr="00287BFE">
        <w:rPr>
          <w:rFonts w:ascii="Calibri" w:hAnsi="Calibri" w:cs="Calibri"/>
          <w:szCs w:val="24"/>
        </w:rPr>
        <w:t>predstavničkih</w:t>
      </w:r>
      <w:proofErr w:type="spellEnd"/>
      <w:r w:rsidRPr="00287BFE">
        <w:rPr>
          <w:rFonts w:ascii="Calibri" w:hAnsi="Calibri" w:cs="Calibri"/>
          <w:szCs w:val="24"/>
        </w:rPr>
        <w:t xml:space="preserve"> </w:t>
      </w:r>
      <w:proofErr w:type="spellStart"/>
      <w:r w:rsidRPr="00287BFE">
        <w:rPr>
          <w:rFonts w:ascii="Calibri" w:hAnsi="Calibri" w:cs="Calibri"/>
          <w:szCs w:val="24"/>
        </w:rPr>
        <w:t>tijela</w:t>
      </w:r>
      <w:proofErr w:type="spellEnd"/>
      <w:r w:rsidRPr="00287BFE">
        <w:rPr>
          <w:rFonts w:ascii="Calibri" w:hAnsi="Calibri" w:cs="Calibri"/>
          <w:szCs w:val="24"/>
        </w:rPr>
        <w:t xml:space="preserve"> </w:t>
      </w:r>
      <w:proofErr w:type="spellStart"/>
      <w:r w:rsidRPr="00287BFE">
        <w:rPr>
          <w:rFonts w:ascii="Calibri" w:hAnsi="Calibri" w:cs="Calibri"/>
          <w:szCs w:val="24"/>
        </w:rPr>
        <w:t>jedinica</w:t>
      </w:r>
      <w:proofErr w:type="spellEnd"/>
      <w:r w:rsidRPr="00287BFE">
        <w:rPr>
          <w:rFonts w:ascii="Calibri" w:hAnsi="Calibri" w:cs="Calibri"/>
          <w:szCs w:val="24"/>
        </w:rPr>
        <w:t xml:space="preserve"> </w:t>
      </w:r>
      <w:proofErr w:type="spellStart"/>
      <w:r w:rsidRPr="00287BFE">
        <w:rPr>
          <w:rFonts w:ascii="Calibri" w:hAnsi="Calibri" w:cs="Calibri"/>
          <w:szCs w:val="24"/>
        </w:rPr>
        <w:t>lokalne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područne</w:t>
      </w:r>
      <w:proofErr w:type="spellEnd"/>
      <w:r w:rsidRPr="00287BFE">
        <w:rPr>
          <w:rFonts w:ascii="Calibri" w:hAnsi="Calibri" w:cs="Calibri"/>
          <w:szCs w:val="24"/>
        </w:rPr>
        <w:t xml:space="preserve"> (</w:t>
      </w:r>
      <w:proofErr w:type="spellStart"/>
      <w:r w:rsidRPr="00287BFE">
        <w:rPr>
          <w:rFonts w:ascii="Calibri" w:hAnsi="Calibri" w:cs="Calibri"/>
          <w:szCs w:val="24"/>
        </w:rPr>
        <w:t>regionalne</w:t>
      </w:r>
      <w:proofErr w:type="spellEnd"/>
      <w:r w:rsidRPr="00287BFE">
        <w:rPr>
          <w:rFonts w:ascii="Calibri" w:hAnsi="Calibri" w:cs="Calibri"/>
          <w:szCs w:val="24"/>
        </w:rPr>
        <w:t xml:space="preserve">) </w:t>
      </w:r>
      <w:proofErr w:type="spellStart"/>
      <w:r w:rsidRPr="00287BFE">
        <w:rPr>
          <w:rFonts w:ascii="Calibri" w:hAnsi="Calibri" w:cs="Calibri"/>
          <w:szCs w:val="24"/>
        </w:rPr>
        <w:t>samouprave</w:t>
      </w:r>
      <w:proofErr w:type="spellEnd"/>
      <w:r w:rsidRPr="00287BFE">
        <w:rPr>
          <w:rFonts w:ascii="Calibri" w:hAnsi="Calibri" w:cs="Calibri"/>
          <w:szCs w:val="24"/>
        </w:rPr>
        <w:t xml:space="preserve"> </w:t>
      </w:r>
      <w:proofErr w:type="spellStart"/>
      <w:r w:rsidRPr="00287BFE">
        <w:rPr>
          <w:rFonts w:ascii="Calibri" w:hAnsi="Calibri" w:cs="Calibri"/>
          <w:szCs w:val="24"/>
        </w:rPr>
        <w:t>dužna</w:t>
      </w:r>
      <w:proofErr w:type="spellEnd"/>
      <w:r w:rsidRPr="00287BFE">
        <w:rPr>
          <w:rFonts w:ascii="Calibri" w:hAnsi="Calibri" w:cs="Calibri"/>
          <w:szCs w:val="24"/>
        </w:rPr>
        <w:t xml:space="preserve"> </w:t>
      </w:r>
      <w:proofErr w:type="spellStart"/>
      <w:r w:rsidRPr="00287BFE">
        <w:rPr>
          <w:rFonts w:ascii="Calibri" w:hAnsi="Calibri" w:cs="Calibri"/>
          <w:szCs w:val="24"/>
        </w:rPr>
        <w:t>osigurati</w:t>
      </w:r>
      <w:proofErr w:type="spellEnd"/>
      <w:r w:rsidRPr="00287BFE">
        <w:rPr>
          <w:rFonts w:ascii="Calibri" w:hAnsi="Calibri" w:cs="Calibri"/>
          <w:szCs w:val="24"/>
        </w:rPr>
        <w:t xml:space="preserve"> </w:t>
      </w:r>
      <w:proofErr w:type="spellStart"/>
      <w:r w:rsidRPr="00287BFE">
        <w:rPr>
          <w:rFonts w:ascii="Calibri" w:hAnsi="Calibri" w:cs="Calibri"/>
          <w:szCs w:val="24"/>
        </w:rPr>
        <w:t>jedinica</w:t>
      </w:r>
      <w:proofErr w:type="spellEnd"/>
      <w:r w:rsidRPr="00287BFE">
        <w:rPr>
          <w:rFonts w:ascii="Calibri" w:hAnsi="Calibri" w:cs="Calibri"/>
          <w:szCs w:val="24"/>
        </w:rPr>
        <w:t xml:space="preserve"> </w:t>
      </w:r>
      <w:proofErr w:type="spellStart"/>
      <w:r w:rsidRPr="00287BFE">
        <w:rPr>
          <w:rFonts w:ascii="Calibri" w:hAnsi="Calibri" w:cs="Calibri"/>
          <w:szCs w:val="24"/>
        </w:rPr>
        <w:t>lokalne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područne</w:t>
      </w:r>
      <w:proofErr w:type="spellEnd"/>
      <w:r w:rsidRPr="00287BFE">
        <w:rPr>
          <w:rFonts w:ascii="Calibri" w:hAnsi="Calibri" w:cs="Calibri"/>
          <w:szCs w:val="24"/>
        </w:rPr>
        <w:t xml:space="preserve"> (</w:t>
      </w:r>
      <w:proofErr w:type="spellStart"/>
      <w:r w:rsidRPr="00287BFE">
        <w:rPr>
          <w:rFonts w:ascii="Calibri" w:hAnsi="Calibri" w:cs="Calibri"/>
          <w:szCs w:val="24"/>
        </w:rPr>
        <w:t>regionalne</w:t>
      </w:r>
      <w:proofErr w:type="spellEnd"/>
      <w:r w:rsidRPr="00287BFE">
        <w:rPr>
          <w:rFonts w:ascii="Calibri" w:hAnsi="Calibri" w:cs="Calibri"/>
          <w:szCs w:val="24"/>
        </w:rPr>
        <w:t xml:space="preserve">) </w:t>
      </w:r>
      <w:proofErr w:type="spellStart"/>
      <w:r w:rsidRPr="00287BFE">
        <w:rPr>
          <w:rFonts w:ascii="Calibri" w:hAnsi="Calibri" w:cs="Calibri"/>
          <w:szCs w:val="24"/>
        </w:rPr>
        <w:t>samouprave</w:t>
      </w:r>
      <w:proofErr w:type="spellEnd"/>
      <w:r w:rsidRPr="00287BFE">
        <w:rPr>
          <w:rFonts w:ascii="Calibri" w:hAnsi="Calibri" w:cs="Calibri"/>
          <w:szCs w:val="24"/>
        </w:rPr>
        <w:t xml:space="preserve"> u </w:t>
      </w:r>
      <w:proofErr w:type="spellStart"/>
      <w:r w:rsidRPr="00287BFE">
        <w:rPr>
          <w:rFonts w:ascii="Calibri" w:hAnsi="Calibri" w:cs="Calibri"/>
          <w:szCs w:val="24"/>
        </w:rPr>
        <w:t>iznosu</w:t>
      </w:r>
      <w:proofErr w:type="spellEnd"/>
      <w:r w:rsidRPr="00287BFE">
        <w:rPr>
          <w:rFonts w:ascii="Calibri" w:hAnsi="Calibri" w:cs="Calibri"/>
          <w:szCs w:val="24"/>
        </w:rPr>
        <w:t xml:space="preserve"> koji se </w:t>
      </w:r>
      <w:proofErr w:type="spellStart"/>
      <w:r w:rsidRPr="00287BFE">
        <w:rPr>
          <w:rFonts w:ascii="Calibri" w:hAnsi="Calibri" w:cs="Calibri"/>
          <w:szCs w:val="24"/>
        </w:rPr>
        <w:t>određuje</w:t>
      </w:r>
      <w:proofErr w:type="spellEnd"/>
      <w:r w:rsidRPr="00287BFE">
        <w:rPr>
          <w:rFonts w:ascii="Calibri" w:hAnsi="Calibri" w:cs="Calibri"/>
          <w:szCs w:val="24"/>
        </w:rPr>
        <w:t xml:space="preserve"> u </w:t>
      </w:r>
      <w:proofErr w:type="spellStart"/>
      <w:r w:rsidRPr="00287BFE">
        <w:rPr>
          <w:rFonts w:ascii="Calibri" w:hAnsi="Calibri" w:cs="Calibri"/>
          <w:szCs w:val="24"/>
        </w:rPr>
        <w:t>proračunu</w:t>
      </w:r>
      <w:proofErr w:type="spellEnd"/>
      <w:r w:rsidRPr="00287BFE">
        <w:rPr>
          <w:rFonts w:ascii="Calibri" w:hAnsi="Calibri" w:cs="Calibri"/>
          <w:szCs w:val="24"/>
        </w:rPr>
        <w:t xml:space="preserve"> </w:t>
      </w:r>
      <w:proofErr w:type="spellStart"/>
      <w:r w:rsidRPr="00287BFE">
        <w:rPr>
          <w:rFonts w:ascii="Calibri" w:hAnsi="Calibri" w:cs="Calibri"/>
          <w:szCs w:val="24"/>
        </w:rPr>
        <w:t>jedinice</w:t>
      </w:r>
      <w:proofErr w:type="spellEnd"/>
      <w:r w:rsidRPr="00287BFE">
        <w:rPr>
          <w:rFonts w:ascii="Calibri" w:hAnsi="Calibri" w:cs="Calibri"/>
          <w:szCs w:val="24"/>
        </w:rPr>
        <w:t xml:space="preserve"> za </w:t>
      </w:r>
      <w:proofErr w:type="spellStart"/>
      <w:r w:rsidRPr="00287BFE">
        <w:rPr>
          <w:rFonts w:ascii="Calibri" w:hAnsi="Calibri" w:cs="Calibri"/>
          <w:szCs w:val="24"/>
        </w:rPr>
        <w:t>svaku</w:t>
      </w:r>
      <w:proofErr w:type="spellEnd"/>
      <w:r w:rsidRPr="00287BFE">
        <w:rPr>
          <w:rFonts w:ascii="Calibri" w:hAnsi="Calibri" w:cs="Calibri"/>
          <w:szCs w:val="24"/>
        </w:rPr>
        <w:t xml:space="preserve"> </w:t>
      </w:r>
      <w:proofErr w:type="spellStart"/>
      <w:r w:rsidRPr="00287BFE">
        <w:rPr>
          <w:rFonts w:ascii="Calibri" w:hAnsi="Calibri" w:cs="Calibri"/>
          <w:szCs w:val="24"/>
        </w:rPr>
        <w:t>godinu</w:t>
      </w:r>
      <w:proofErr w:type="spellEnd"/>
      <w:r w:rsidRPr="00287BFE">
        <w:rPr>
          <w:rFonts w:ascii="Calibri" w:hAnsi="Calibri" w:cs="Calibri"/>
          <w:szCs w:val="24"/>
        </w:rPr>
        <w:t xml:space="preserve"> za </w:t>
      </w:r>
      <w:proofErr w:type="spellStart"/>
      <w:r w:rsidRPr="00287BFE">
        <w:rPr>
          <w:rFonts w:ascii="Calibri" w:hAnsi="Calibri" w:cs="Calibri"/>
          <w:szCs w:val="24"/>
        </w:rPr>
        <w:t>koju</w:t>
      </w:r>
      <w:proofErr w:type="spellEnd"/>
      <w:r w:rsidRPr="00287BFE">
        <w:rPr>
          <w:rFonts w:ascii="Calibri" w:hAnsi="Calibri" w:cs="Calibri"/>
          <w:szCs w:val="24"/>
        </w:rPr>
        <w:t xml:space="preserve"> se </w:t>
      </w:r>
      <w:proofErr w:type="spellStart"/>
      <w:r w:rsidRPr="00287BFE">
        <w:rPr>
          <w:rFonts w:ascii="Calibri" w:hAnsi="Calibri" w:cs="Calibri"/>
          <w:szCs w:val="24"/>
        </w:rPr>
        <w:t>proračun</w:t>
      </w:r>
      <w:proofErr w:type="spellEnd"/>
      <w:r w:rsidRPr="00287BFE">
        <w:rPr>
          <w:rFonts w:ascii="Calibri" w:hAnsi="Calibri" w:cs="Calibri"/>
          <w:szCs w:val="24"/>
        </w:rPr>
        <w:t xml:space="preserve"> </w:t>
      </w:r>
      <w:proofErr w:type="spellStart"/>
      <w:r w:rsidRPr="00287BFE">
        <w:rPr>
          <w:rFonts w:ascii="Calibri" w:hAnsi="Calibri" w:cs="Calibri"/>
          <w:szCs w:val="24"/>
        </w:rPr>
        <w:t>donosi</w:t>
      </w:r>
      <w:proofErr w:type="spellEnd"/>
      <w:r w:rsidRPr="00287BFE">
        <w:rPr>
          <w:rFonts w:ascii="Calibri" w:hAnsi="Calibri" w:cs="Calibri"/>
          <w:szCs w:val="24"/>
        </w:rPr>
        <w:t xml:space="preserve">. </w:t>
      </w:r>
      <w:proofErr w:type="spellStart"/>
      <w:r w:rsidRPr="00287BFE">
        <w:rPr>
          <w:rFonts w:ascii="Calibri" w:hAnsi="Calibri" w:cs="Calibri"/>
          <w:szCs w:val="24"/>
        </w:rPr>
        <w:t>Sredstava</w:t>
      </w:r>
      <w:proofErr w:type="spellEnd"/>
      <w:r w:rsidRPr="00287BFE">
        <w:rPr>
          <w:rFonts w:ascii="Calibri" w:hAnsi="Calibri" w:cs="Calibri"/>
          <w:szCs w:val="24"/>
        </w:rPr>
        <w:t xml:space="preserve"> </w:t>
      </w:r>
      <w:proofErr w:type="spellStart"/>
      <w:r w:rsidRPr="00287BFE">
        <w:rPr>
          <w:rFonts w:ascii="Calibri" w:hAnsi="Calibri" w:cs="Calibri"/>
          <w:szCs w:val="24"/>
        </w:rPr>
        <w:t>osigurana</w:t>
      </w:r>
      <w:proofErr w:type="spellEnd"/>
      <w:r w:rsidRPr="00287BFE">
        <w:rPr>
          <w:rFonts w:ascii="Calibri" w:hAnsi="Calibri" w:cs="Calibri"/>
          <w:szCs w:val="24"/>
        </w:rPr>
        <w:t xml:space="preserve"> za </w:t>
      </w:r>
      <w:proofErr w:type="spellStart"/>
      <w:r w:rsidRPr="00287BFE">
        <w:rPr>
          <w:rFonts w:ascii="Calibri" w:hAnsi="Calibri" w:cs="Calibri"/>
          <w:szCs w:val="24"/>
        </w:rPr>
        <w:t>redovno</w:t>
      </w:r>
      <w:proofErr w:type="spellEnd"/>
      <w:r w:rsidRPr="00287BFE">
        <w:rPr>
          <w:rFonts w:ascii="Calibri" w:hAnsi="Calibri" w:cs="Calibri"/>
          <w:szCs w:val="24"/>
        </w:rPr>
        <w:t xml:space="preserve"> </w:t>
      </w:r>
      <w:proofErr w:type="spellStart"/>
      <w:r w:rsidRPr="00287BFE">
        <w:rPr>
          <w:rFonts w:ascii="Calibri" w:hAnsi="Calibri" w:cs="Calibri"/>
          <w:szCs w:val="24"/>
        </w:rPr>
        <w:t>godišnje</w:t>
      </w:r>
      <w:proofErr w:type="spellEnd"/>
      <w:r w:rsidRPr="00287BFE">
        <w:rPr>
          <w:rFonts w:ascii="Calibri" w:hAnsi="Calibri" w:cs="Calibri"/>
          <w:szCs w:val="24"/>
        </w:rPr>
        <w:t xml:space="preserve">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raspoređuju</w:t>
      </w:r>
      <w:proofErr w:type="spellEnd"/>
      <w:r w:rsidRPr="00287BFE">
        <w:rPr>
          <w:rFonts w:ascii="Calibri" w:hAnsi="Calibri" w:cs="Calibri"/>
          <w:szCs w:val="24"/>
        </w:rPr>
        <w:t xml:space="preserve"> se </w:t>
      </w:r>
      <w:proofErr w:type="spellStart"/>
      <w:r w:rsidRPr="00287BFE">
        <w:rPr>
          <w:rFonts w:ascii="Calibri" w:hAnsi="Calibri" w:cs="Calibri"/>
          <w:szCs w:val="24"/>
        </w:rPr>
        <w:t>političkim</w:t>
      </w:r>
      <w:proofErr w:type="spellEnd"/>
      <w:r w:rsidRPr="00287BFE">
        <w:rPr>
          <w:rFonts w:ascii="Calibri" w:hAnsi="Calibri" w:cs="Calibri"/>
          <w:szCs w:val="24"/>
        </w:rPr>
        <w:t xml:space="preserve"> </w:t>
      </w:r>
      <w:proofErr w:type="spellStart"/>
      <w:r w:rsidRPr="00287BFE">
        <w:rPr>
          <w:rFonts w:ascii="Calibri" w:hAnsi="Calibri" w:cs="Calibri"/>
          <w:szCs w:val="24"/>
        </w:rPr>
        <w:t>strankama</w:t>
      </w:r>
      <w:proofErr w:type="spellEnd"/>
      <w:r w:rsidRPr="00287BFE">
        <w:rPr>
          <w:rFonts w:ascii="Calibri" w:hAnsi="Calibri" w:cs="Calibri"/>
          <w:szCs w:val="24"/>
        </w:rPr>
        <w:t xml:space="preserve"> </w:t>
      </w:r>
      <w:proofErr w:type="spellStart"/>
      <w:r w:rsidRPr="00287BFE">
        <w:rPr>
          <w:rFonts w:ascii="Calibri" w:hAnsi="Calibri" w:cs="Calibri"/>
          <w:szCs w:val="24"/>
        </w:rPr>
        <w:t>tako</w:t>
      </w:r>
      <w:proofErr w:type="spellEnd"/>
      <w:r w:rsidRPr="00287BFE">
        <w:rPr>
          <w:rFonts w:ascii="Calibri" w:hAnsi="Calibri" w:cs="Calibri"/>
          <w:szCs w:val="24"/>
        </w:rPr>
        <w:t xml:space="preserve"> da </w:t>
      </w:r>
      <w:proofErr w:type="spellStart"/>
      <w:r w:rsidRPr="00287BFE">
        <w:rPr>
          <w:rFonts w:ascii="Calibri" w:hAnsi="Calibri" w:cs="Calibri"/>
          <w:szCs w:val="24"/>
        </w:rPr>
        <w:t>pojedinoj</w:t>
      </w:r>
      <w:proofErr w:type="spellEnd"/>
      <w:r w:rsidRPr="00287BFE">
        <w:rPr>
          <w:rFonts w:ascii="Calibri" w:hAnsi="Calibri" w:cs="Calibri"/>
          <w:szCs w:val="24"/>
        </w:rPr>
        <w:t xml:space="preserve"> </w:t>
      </w:r>
      <w:proofErr w:type="spellStart"/>
      <w:r w:rsidRPr="00287BFE">
        <w:rPr>
          <w:rFonts w:ascii="Calibri" w:hAnsi="Calibri" w:cs="Calibri"/>
          <w:szCs w:val="24"/>
        </w:rPr>
        <w:t>političkoj</w:t>
      </w:r>
      <w:proofErr w:type="spellEnd"/>
      <w:r w:rsidRPr="00287BFE">
        <w:rPr>
          <w:rFonts w:ascii="Calibri" w:hAnsi="Calibri" w:cs="Calibri"/>
          <w:szCs w:val="24"/>
        </w:rPr>
        <w:t xml:space="preserve"> </w:t>
      </w:r>
      <w:proofErr w:type="spellStart"/>
      <w:r w:rsidRPr="00287BFE">
        <w:rPr>
          <w:rFonts w:ascii="Calibri" w:hAnsi="Calibri" w:cs="Calibri"/>
          <w:szCs w:val="24"/>
        </w:rPr>
        <w:t>stranci</w:t>
      </w:r>
      <w:proofErr w:type="spellEnd"/>
      <w:r w:rsidRPr="00287BFE">
        <w:rPr>
          <w:rFonts w:ascii="Calibri" w:hAnsi="Calibri" w:cs="Calibri"/>
          <w:szCs w:val="24"/>
        </w:rPr>
        <w:t xml:space="preserve"> </w:t>
      </w:r>
      <w:proofErr w:type="spellStart"/>
      <w:r w:rsidRPr="00287BFE">
        <w:rPr>
          <w:rFonts w:ascii="Calibri" w:hAnsi="Calibri" w:cs="Calibri"/>
          <w:szCs w:val="24"/>
        </w:rPr>
        <w:t>pripadaju</w:t>
      </w:r>
      <w:proofErr w:type="spellEnd"/>
      <w:r w:rsidRPr="00287BFE">
        <w:rPr>
          <w:rFonts w:ascii="Calibri" w:hAnsi="Calibri" w:cs="Calibri"/>
          <w:szCs w:val="24"/>
        </w:rPr>
        <w:t xml:space="preserve"> </w:t>
      </w:r>
      <w:proofErr w:type="spellStart"/>
      <w:r w:rsidRPr="00287BFE">
        <w:rPr>
          <w:rFonts w:ascii="Calibri" w:hAnsi="Calibri" w:cs="Calibri"/>
          <w:szCs w:val="24"/>
        </w:rPr>
        <w:t>sredstva</w:t>
      </w:r>
      <w:proofErr w:type="spellEnd"/>
      <w:r w:rsidRPr="00287BFE">
        <w:rPr>
          <w:rFonts w:ascii="Calibri" w:hAnsi="Calibri" w:cs="Calibri"/>
          <w:szCs w:val="24"/>
        </w:rPr>
        <w:t xml:space="preserve"> </w:t>
      </w:r>
      <w:proofErr w:type="spellStart"/>
      <w:r w:rsidRPr="00287BFE">
        <w:rPr>
          <w:rFonts w:ascii="Calibri" w:hAnsi="Calibri" w:cs="Calibri"/>
          <w:szCs w:val="24"/>
        </w:rPr>
        <w:t>razmjerno</w:t>
      </w:r>
      <w:proofErr w:type="spellEnd"/>
      <w:r w:rsidRPr="00287BFE">
        <w:rPr>
          <w:rFonts w:ascii="Calibri" w:hAnsi="Calibri" w:cs="Calibri"/>
          <w:szCs w:val="24"/>
        </w:rPr>
        <w:t xml:space="preserve"> </w:t>
      </w:r>
      <w:proofErr w:type="spellStart"/>
      <w:r w:rsidRPr="00287BFE">
        <w:rPr>
          <w:rFonts w:ascii="Calibri" w:hAnsi="Calibri" w:cs="Calibri"/>
          <w:szCs w:val="24"/>
        </w:rPr>
        <w:t>broju</w:t>
      </w:r>
      <w:proofErr w:type="spellEnd"/>
      <w:r w:rsidRPr="00287BFE">
        <w:rPr>
          <w:rFonts w:ascii="Calibri" w:hAnsi="Calibri" w:cs="Calibri"/>
          <w:szCs w:val="24"/>
        </w:rPr>
        <w:t xml:space="preserve"> </w:t>
      </w:r>
      <w:proofErr w:type="spellStart"/>
      <w:r w:rsidRPr="00287BFE">
        <w:rPr>
          <w:rFonts w:ascii="Calibri" w:hAnsi="Calibri" w:cs="Calibri"/>
          <w:szCs w:val="24"/>
        </w:rPr>
        <w:t>njezinih</w:t>
      </w:r>
      <w:proofErr w:type="spellEnd"/>
      <w:r w:rsidRPr="00287BFE">
        <w:rPr>
          <w:rFonts w:ascii="Calibri" w:hAnsi="Calibri" w:cs="Calibri"/>
          <w:szCs w:val="24"/>
        </w:rPr>
        <w:t xml:space="preserve"> </w:t>
      </w:r>
      <w:proofErr w:type="spellStart"/>
      <w:r w:rsidRPr="00287BFE">
        <w:rPr>
          <w:rFonts w:ascii="Calibri" w:hAnsi="Calibri" w:cs="Calibri"/>
          <w:szCs w:val="24"/>
        </w:rPr>
        <w:t>članova</w:t>
      </w:r>
      <w:proofErr w:type="spellEnd"/>
      <w:r w:rsidRPr="00287BFE">
        <w:rPr>
          <w:rFonts w:ascii="Calibri" w:hAnsi="Calibri" w:cs="Calibri"/>
          <w:szCs w:val="24"/>
        </w:rPr>
        <w:t xml:space="preserve"> u </w:t>
      </w:r>
      <w:proofErr w:type="spellStart"/>
      <w:r w:rsidRPr="00287BFE">
        <w:rPr>
          <w:rFonts w:ascii="Calibri" w:hAnsi="Calibri" w:cs="Calibri"/>
          <w:szCs w:val="24"/>
        </w:rPr>
        <w:t>trenutku</w:t>
      </w:r>
      <w:proofErr w:type="spellEnd"/>
      <w:r w:rsidRPr="00287BFE">
        <w:rPr>
          <w:rFonts w:ascii="Calibri" w:hAnsi="Calibri" w:cs="Calibri"/>
          <w:szCs w:val="24"/>
        </w:rPr>
        <w:t xml:space="preserve"> </w:t>
      </w:r>
      <w:proofErr w:type="spellStart"/>
      <w:r w:rsidRPr="00287BFE">
        <w:rPr>
          <w:rFonts w:ascii="Calibri" w:hAnsi="Calibri" w:cs="Calibri"/>
          <w:szCs w:val="24"/>
        </w:rPr>
        <w:t>konstituiranja</w:t>
      </w:r>
      <w:proofErr w:type="spellEnd"/>
      <w:r w:rsidRPr="00287BFE">
        <w:rPr>
          <w:rFonts w:ascii="Calibri" w:hAnsi="Calibri" w:cs="Calibri"/>
          <w:szCs w:val="24"/>
        </w:rPr>
        <w:t xml:space="preserve"> </w:t>
      </w:r>
      <w:proofErr w:type="spellStart"/>
      <w:r w:rsidRPr="00287BFE">
        <w:rPr>
          <w:rFonts w:ascii="Calibri" w:hAnsi="Calibri" w:cs="Calibri"/>
          <w:szCs w:val="24"/>
        </w:rPr>
        <w:t>predstavničkog</w:t>
      </w:r>
      <w:proofErr w:type="spellEnd"/>
      <w:r w:rsidRPr="00287BFE">
        <w:rPr>
          <w:rFonts w:ascii="Calibri" w:hAnsi="Calibri" w:cs="Calibri"/>
          <w:szCs w:val="24"/>
        </w:rPr>
        <w:t xml:space="preserve"> </w:t>
      </w:r>
      <w:proofErr w:type="spellStart"/>
      <w:r w:rsidRPr="00287BFE">
        <w:rPr>
          <w:rFonts w:ascii="Calibri" w:hAnsi="Calibri" w:cs="Calibri"/>
          <w:szCs w:val="24"/>
        </w:rPr>
        <w:t>tijela</w:t>
      </w:r>
      <w:proofErr w:type="spellEnd"/>
      <w:r w:rsidRPr="00287BFE">
        <w:rPr>
          <w:rFonts w:ascii="Calibri" w:hAnsi="Calibri" w:cs="Calibri"/>
          <w:szCs w:val="24"/>
        </w:rPr>
        <w:t xml:space="preserve">. U </w:t>
      </w:r>
      <w:proofErr w:type="spellStart"/>
      <w:r w:rsidRPr="00287BFE">
        <w:rPr>
          <w:rFonts w:ascii="Calibri" w:hAnsi="Calibri" w:cs="Calibri"/>
          <w:szCs w:val="24"/>
        </w:rPr>
        <w:t>skladu</w:t>
      </w:r>
      <w:proofErr w:type="spellEnd"/>
      <w:r w:rsidRPr="00287BFE">
        <w:rPr>
          <w:rFonts w:ascii="Calibri" w:hAnsi="Calibri" w:cs="Calibri"/>
          <w:szCs w:val="24"/>
        </w:rPr>
        <w:t xml:space="preserve"> </w:t>
      </w:r>
      <w:proofErr w:type="spellStart"/>
      <w:r w:rsidRPr="00287BFE">
        <w:rPr>
          <w:rFonts w:ascii="Calibri" w:hAnsi="Calibri" w:cs="Calibri"/>
          <w:szCs w:val="24"/>
        </w:rPr>
        <w:t>sa</w:t>
      </w:r>
      <w:proofErr w:type="spellEnd"/>
      <w:r w:rsidRPr="00287BFE">
        <w:rPr>
          <w:rFonts w:ascii="Calibri" w:hAnsi="Calibri" w:cs="Calibri"/>
          <w:szCs w:val="24"/>
        </w:rPr>
        <w:t xml:space="preserve"> </w:t>
      </w:r>
      <w:proofErr w:type="spellStart"/>
      <w:r w:rsidRPr="00287BFE">
        <w:rPr>
          <w:rFonts w:ascii="Calibri" w:hAnsi="Calibri" w:cs="Calibri"/>
          <w:szCs w:val="24"/>
        </w:rPr>
        <w:t>navedenom</w:t>
      </w:r>
      <w:proofErr w:type="spellEnd"/>
      <w:r w:rsidRPr="00287BFE">
        <w:rPr>
          <w:rFonts w:ascii="Calibri" w:hAnsi="Calibri" w:cs="Calibri"/>
          <w:szCs w:val="24"/>
        </w:rPr>
        <w:t xml:space="preserve"> </w:t>
      </w:r>
      <w:proofErr w:type="spellStart"/>
      <w:r w:rsidRPr="00287BFE">
        <w:rPr>
          <w:rFonts w:ascii="Calibri" w:hAnsi="Calibri" w:cs="Calibri"/>
          <w:szCs w:val="24"/>
        </w:rPr>
        <w:t>zakonskom</w:t>
      </w:r>
      <w:proofErr w:type="spellEnd"/>
      <w:r w:rsidRPr="00287BFE">
        <w:rPr>
          <w:rFonts w:ascii="Calibri" w:hAnsi="Calibri" w:cs="Calibri"/>
          <w:szCs w:val="24"/>
        </w:rPr>
        <w:t xml:space="preserve"> </w:t>
      </w:r>
      <w:proofErr w:type="spellStart"/>
      <w:r w:rsidRPr="00287BFE">
        <w:rPr>
          <w:rFonts w:ascii="Calibri" w:hAnsi="Calibri" w:cs="Calibri"/>
          <w:szCs w:val="24"/>
        </w:rPr>
        <w:t>obavezom</w:t>
      </w:r>
      <w:proofErr w:type="spellEnd"/>
      <w:r w:rsidRPr="00287BFE">
        <w:rPr>
          <w:rFonts w:ascii="Calibri" w:hAnsi="Calibri" w:cs="Calibri"/>
          <w:szCs w:val="24"/>
        </w:rPr>
        <w:t xml:space="preserve"> </w:t>
      </w:r>
      <w:proofErr w:type="spellStart"/>
      <w:r w:rsidRPr="00287BFE">
        <w:rPr>
          <w:rFonts w:ascii="Calibri" w:hAnsi="Calibri" w:cs="Calibri"/>
          <w:szCs w:val="24"/>
        </w:rPr>
        <w:t>sredstva</w:t>
      </w:r>
      <w:proofErr w:type="spellEnd"/>
      <w:r w:rsidRPr="00287BFE">
        <w:rPr>
          <w:rFonts w:ascii="Calibri" w:hAnsi="Calibri" w:cs="Calibri"/>
          <w:szCs w:val="24"/>
        </w:rPr>
        <w:t xml:space="preserve"> za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zastupljenih</w:t>
      </w:r>
      <w:proofErr w:type="spellEnd"/>
      <w:r w:rsidRPr="00287BFE">
        <w:rPr>
          <w:rFonts w:ascii="Calibri" w:hAnsi="Calibri" w:cs="Calibri"/>
          <w:szCs w:val="24"/>
        </w:rPr>
        <w:t xml:space="preserve"> u </w:t>
      </w:r>
      <w:proofErr w:type="spellStart"/>
      <w:r w:rsidRPr="00287BFE">
        <w:rPr>
          <w:rFonts w:ascii="Calibri" w:hAnsi="Calibri" w:cs="Calibri"/>
          <w:szCs w:val="24"/>
        </w:rPr>
        <w:t>Gradskom</w:t>
      </w:r>
      <w:proofErr w:type="spellEnd"/>
      <w:r w:rsidRPr="00287BFE">
        <w:rPr>
          <w:rFonts w:ascii="Calibri" w:hAnsi="Calibri" w:cs="Calibri"/>
          <w:szCs w:val="24"/>
        </w:rPr>
        <w:t xml:space="preserve"> </w:t>
      </w:r>
      <w:proofErr w:type="spellStart"/>
      <w:r w:rsidRPr="00287BFE">
        <w:rPr>
          <w:rFonts w:ascii="Calibri" w:hAnsi="Calibri" w:cs="Calibri"/>
          <w:szCs w:val="24"/>
        </w:rPr>
        <w:t>vijeću</w:t>
      </w:r>
      <w:proofErr w:type="spellEnd"/>
      <w:r w:rsidRPr="00287BFE">
        <w:rPr>
          <w:rFonts w:ascii="Calibri" w:hAnsi="Calibri" w:cs="Calibri"/>
          <w:szCs w:val="24"/>
        </w:rPr>
        <w:t xml:space="preserve"> </w:t>
      </w:r>
      <w:proofErr w:type="spellStart"/>
      <w:r w:rsidRPr="00287BFE">
        <w:rPr>
          <w:rFonts w:ascii="Calibri" w:hAnsi="Calibri" w:cs="Calibri"/>
          <w:szCs w:val="24"/>
        </w:rPr>
        <w:t>predviđena</w:t>
      </w:r>
      <w:proofErr w:type="spellEnd"/>
      <w:r w:rsidRPr="00287BFE">
        <w:rPr>
          <w:rFonts w:ascii="Calibri" w:hAnsi="Calibri" w:cs="Calibri"/>
          <w:szCs w:val="24"/>
        </w:rPr>
        <w:t xml:space="preserve"> </w:t>
      </w:r>
      <w:proofErr w:type="spellStart"/>
      <w:r w:rsidRPr="00287BFE">
        <w:rPr>
          <w:rFonts w:ascii="Calibri" w:hAnsi="Calibri" w:cs="Calibri"/>
          <w:szCs w:val="24"/>
        </w:rPr>
        <w:t>su</w:t>
      </w:r>
      <w:proofErr w:type="spellEnd"/>
      <w:r w:rsidRPr="00287BFE">
        <w:rPr>
          <w:rFonts w:ascii="Calibri" w:hAnsi="Calibri" w:cs="Calibri"/>
          <w:szCs w:val="24"/>
        </w:rPr>
        <w:t xml:space="preserve"> u 2023. </w:t>
      </w:r>
      <w:proofErr w:type="spellStart"/>
      <w:r w:rsidRPr="00287BFE">
        <w:rPr>
          <w:rFonts w:ascii="Calibri" w:hAnsi="Calibri" w:cs="Calibri"/>
          <w:szCs w:val="24"/>
        </w:rPr>
        <w:t>godini</w:t>
      </w:r>
      <w:proofErr w:type="spellEnd"/>
      <w:r w:rsidR="00D45C4A" w:rsidRPr="00287BFE">
        <w:rPr>
          <w:rFonts w:ascii="Calibri" w:hAnsi="Calibri"/>
          <w:lang w:val="de-DE"/>
        </w:rPr>
        <w:t xml:space="preserve"> u iznosu od </w:t>
      </w:r>
      <w:r w:rsidR="00287BFE">
        <w:rPr>
          <w:rFonts w:ascii="Calibri" w:hAnsi="Calibri"/>
          <w:lang w:val="de-DE"/>
        </w:rPr>
        <w:t>13</w:t>
      </w:r>
      <w:r w:rsidR="00D45C4A" w:rsidRPr="00287BFE">
        <w:rPr>
          <w:rFonts w:ascii="Calibri" w:hAnsi="Calibri"/>
          <w:lang w:val="de-DE"/>
        </w:rPr>
        <w:t>.</w:t>
      </w:r>
      <w:r w:rsidR="00287BFE">
        <w:rPr>
          <w:rFonts w:ascii="Calibri" w:hAnsi="Calibri"/>
          <w:lang w:val="de-DE"/>
        </w:rPr>
        <w:t>936</w:t>
      </w:r>
      <w:r w:rsidR="00D45C4A" w:rsidRPr="00287BFE">
        <w:rPr>
          <w:rFonts w:ascii="Calibri" w:hAnsi="Calibri"/>
          <w:lang w:val="de-DE"/>
        </w:rPr>
        <w:t>,00 eur</w:t>
      </w:r>
      <w:r w:rsidRPr="00287BFE">
        <w:rPr>
          <w:rFonts w:ascii="Calibri" w:hAnsi="Calibri"/>
          <w:lang w:val="de-DE"/>
        </w:rPr>
        <w:t>a.</w:t>
      </w:r>
    </w:p>
    <w:p w14:paraId="4CC759A8" w14:textId="43E8BC9D" w:rsidR="00D45C4A" w:rsidRPr="00287BFE" w:rsidRDefault="0011784F" w:rsidP="00D45C4A">
      <w:pPr>
        <w:ind w:firstLine="567"/>
        <w:jc w:val="both"/>
        <w:rPr>
          <w:rFonts w:ascii="Calibri" w:hAnsi="Calibri"/>
          <w:lang w:val="de-DE"/>
        </w:rPr>
      </w:pPr>
      <w:r w:rsidRPr="00287BFE">
        <w:rPr>
          <w:rFonts w:ascii="Calibri" w:hAnsi="Calibri"/>
          <w:lang w:val="de-DE"/>
        </w:rPr>
        <w:t xml:space="preserve">Sredstva za </w:t>
      </w:r>
      <w:r w:rsidR="00D45C4A" w:rsidRPr="00287BFE">
        <w:rPr>
          <w:rFonts w:ascii="Calibri" w:hAnsi="Calibri"/>
          <w:lang w:val="de-DE"/>
        </w:rPr>
        <w:t xml:space="preserve">građanske inicijative </w:t>
      </w:r>
      <w:r w:rsidRPr="00287BFE">
        <w:rPr>
          <w:rFonts w:ascii="Calibri" w:hAnsi="Calibri"/>
          <w:lang w:val="de-DE"/>
        </w:rPr>
        <w:t>planiran</w:t>
      </w:r>
      <w:r w:rsidR="00385C89">
        <w:rPr>
          <w:rFonts w:ascii="Calibri" w:hAnsi="Calibri"/>
          <w:lang w:val="de-DE"/>
        </w:rPr>
        <w:t>a</w:t>
      </w:r>
      <w:r w:rsidRPr="00287BFE">
        <w:rPr>
          <w:rFonts w:ascii="Calibri" w:hAnsi="Calibri"/>
          <w:lang w:val="de-DE"/>
        </w:rPr>
        <w:t xml:space="preserve"> su u </w:t>
      </w:r>
      <w:r w:rsidR="00D45C4A" w:rsidRPr="00287BFE">
        <w:rPr>
          <w:rFonts w:ascii="Calibri" w:hAnsi="Calibri"/>
          <w:lang w:val="de-DE"/>
        </w:rPr>
        <w:t>iznosu od 6.636,00 eur.</w:t>
      </w:r>
    </w:p>
    <w:p w14:paraId="16C7562E" w14:textId="77777777" w:rsidR="00D45C4A" w:rsidRPr="00287BFE" w:rsidRDefault="00D45C4A" w:rsidP="00D45C4A">
      <w:pPr>
        <w:ind w:firstLine="567"/>
        <w:jc w:val="both"/>
        <w:rPr>
          <w:rFonts w:ascii="Calibri" w:hAnsi="Calibri"/>
          <w:lang w:val="de-DE"/>
        </w:rPr>
      </w:pPr>
      <w:r w:rsidRPr="00287BFE">
        <w:rPr>
          <w:rFonts w:ascii="Calibri" w:hAnsi="Calibri"/>
          <w:lang w:val="de-DE"/>
        </w:rPr>
        <w:t xml:space="preserve">U istim iznosima planirani su rashodi u projekcijama </w:t>
      </w:r>
      <w:r w:rsidR="0011784F" w:rsidRPr="00287BFE">
        <w:rPr>
          <w:rFonts w:ascii="Calibri" w:hAnsi="Calibri"/>
          <w:lang w:val="de-DE"/>
        </w:rPr>
        <w:t xml:space="preserve">za </w:t>
      </w:r>
      <w:r w:rsidRPr="00287BFE">
        <w:rPr>
          <w:rFonts w:ascii="Calibri" w:hAnsi="Calibri"/>
          <w:lang w:val="de-DE"/>
        </w:rPr>
        <w:t>2024. i 2025. godin</w:t>
      </w:r>
      <w:r w:rsidR="0011784F" w:rsidRPr="00287BFE">
        <w:rPr>
          <w:rFonts w:ascii="Calibri" w:hAnsi="Calibri"/>
          <w:lang w:val="de-DE"/>
        </w:rPr>
        <w:t>u</w:t>
      </w:r>
      <w:r w:rsidRPr="00287BFE">
        <w:rPr>
          <w:rFonts w:ascii="Calibri" w:hAnsi="Calibri"/>
          <w:lang w:val="de-DE"/>
        </w:rPr>
        <w:t xml:space="preserve">. </w:t>
      </w:r>
    </w:p>
    <w:p w14:paraId="7841D582" w14:textId="77777777" w:rsidR="00D45C4A" w:rsidRPr="00287BFE" w:rsidRDefault="00D45C4A" w:rsidP="00D45C4A">
      <w:pPr>
        <w:ind w:firstLine="567"/>
        <w:jc w:val="both"/>
        <w:rPr>
          <w:rFonts w:ascii="Calibri" w:hAnsi="Calibri"/>
          <w:b/>
          <w:szCs w:val="24"/>
        </w:rPr>
      </w:pPr>
    </w:p>
    <w:p w14:paraId="7FBE314B" w14:textId="77777777" w:rsidR="00F25691" w:rsidRDefault="00F25691" w:rsidP="00D45C4A">
      <w:pPr>
        <w:ind w:firstLine="567"/>
        <w:jc w:val="both"/>
        <w:rPr>
          <w:rFonts w:ascii="Calibri" w:hAnsi="Calibri"/>
          <w:b/>
          <w:szCs w:val="24"/>
        </w:rPr>
      </w:pPr>
    </w:p>
    <w:p w14:paraId="10A8E247" w14:textId="75ACC2E8" w:rsidR="00D45C4A" w:rsidRPr="00287BFE" w:rsidRDefault="00D45C4A" w:rsidP="00D45C4A">
      <w:pPr>
        <w:ind w:firstLine="567"/>
        <w:jc w:val="both"/>
        <w:rPr>
          <w:rFonts w:ascii="Calibri" w:hAnsi="Calibri"/>
          <w:b/>
          <w:szCs w:val="24"/>
        </w:rPr>
      </w:pPr>
      <w:r w:rsidRPr="00287BFE">
        <w:rPr>
          <w:rFonts w:ascii="Calibri" w:hAnsi="Calibri"/>
          <w:b/>
          <w:szCs w:val="24"/>
        </w:rPr>
        <w:lastRenderedPageBreak/>
        <w:t>1004 PROGRAM - ODRŽAVANJE I GRADNJA KOMUNALNE INFRASTRUKTURE</w:t>
      </w:r>
    </w:p>
    <w:p w14:paraId="39FD6F9F" w14:textId="77777777" w:rsidR="00D45C4A" w:rsidRPr="00287BFE" w:rsidRDefault="00D45C4A" w:rsidP="00D45C4A">
      <w:pPr>
        <w:jc w:val="both"/>
        <w:rPr>
          <w:rFonts w:ascii="Calibri" w:hAnsi="Calibri" w:cs="Arial"/>
          <w:sz w:val="22"/>
          <w:szCs w:val="22"/>
        </w:rPr>
      </w:pPr>
    </w:p>
    <w:p w14:paraId="4AAFF895" w14:textId="77777777" w:rsidR="00D45C4A" w:rsidRPr="00287BFE" w:rsidRDefault="00D45C4A" w:rsidP="00D45C4A">
      <w:pPr>
        <w:jc w:val="both"/>
        <w:rPr>
          <w:rFonts w:ascii="Calibri" w:hAnsi="Calibri" w:cs="Arial"/>
          <w:szCs w:val="24"/>
        </w:rPr>
      </w:pPr>
      <w:r w:rsidRPr="00287BFE">
        <w:rPr>
          <w:rFonts w:ascii="Calibri" w:hAnsi="Calibri" w:cs="Arial"/>
          <w:szCs w:val="24"/>
        </w:rPr>
        <w:t xml:space="preserve">U </w:t>
      </w:r>
      <w:proofErr w:type="spellStart"/>
      <w:r w:rsidRPr="00287BFE">
        <w:rPr>
          <w:rFonts w:ascii="Calibri" w:hAnsi="Calibri" w:cs="Arial"/>
          <w:szCs w:val="24"/>
        </w:rPr>
        <w:t>provođenju</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 xml:space="preserve"> </w:t>
      </w:r>
      <w:proofErr w:type="spellStart"/>
      <w:r w:rsidRPr="00287BFE">
        <w:rPr>
          <w:rFonts w:ascii="Calibri" w:hAnsi="Calibri" w:cs="Arial"/>
          <w:szCs w:val="24"/>
        </w:rPr>
        <w:t>primjenjuju</w:t>
      </w:r>
      <w:proofErr w:type="spellEnd"/>
      <w:r w:rsidRPr="00287BFE">
        <w:rPr>
          <w:rFonts w:ascii="Calibri" w:hAnsi="Calibri" w:cs="Arial"/>
          <w:szCs w:val="24"/>
        </w:rPr>
        <w:t xml:space="preserve"> se </w:t>
      </w:r>
      <w:proofErr w:type="spellStart"/>
      <w:r w:rsidRPr="00287BFE">
        <w:rPr>
          <w:rFonts w:ascii="Calibri" w:hAnsi="Calibri" w:cs="Arial"/>
          <w:szCs w:val="24"/>
        </w:rPr>
        <w:t>zakonske</w:t>
      </w:r>
      <w:proofErr w:type="spellEnd"/>
      <w:r w:rsidRPr="00287BFE">
        <w:rPr>
          <w:rFonts w:ascii="Calibri" w:hAnsi="Calibri" w:cs="Arial"/>
          <w:szCs w:val="24"/>
        </w:rPr>
        <w:t xml:space="preserve"> </w:t>
      </w:r>
      <w:proofErr w:type="spellStart"/>
      <w:r w:rsidRPr="00287BFE">
        <w:rPr>
          <w:rFonts w:ascii="Calibri" w:hAnsi="Calibri" w:cs="Arial"/>
          <w:szCs w:val="24"/>
        </w:rPr>
        <w:t>osnove</w:t>
      </w:r>
      <w:proofErr w:type="spellEnd"/>
      <w:r w:rsidRPr="00287BFE">
        <w:rPr>
          <w:rFonts w:ascii="Calibri" w:hAnsi="Calibri" w:cs="Arial"/>
          <w:szCs w:val="24"/>
        </w:rPr>
        <w:t>:</w:t>
      </w:r>
    </w:p>
    <w:p w14:paraId="5BE05374"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komunalnom gospodarstvu,</w:t>
      </w:r>
    </w:p>
    <w:p w14:paraId="47EE757D"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pomorskom dobru,</w:t>
      </w:r>
    </w:p>
    <w:p w14:paraId="221E08EA"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pomorskom dobru i morskim lukama</w:t>
      </w:r>
    </w:p>
    <w:p w14:paraId="7548BDF0"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prostornom uređenju,</w:t>
      </w:r>
    </w:p>
    <w:p w14:paraId="02ABA497"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građenju,</w:t>
      </w:r>
    </w:p>
    <w:p w14:paraId="0DD5E6D6"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komunalnom gospodarstvu,</w:t>
      </w:r>
    </w:p>
    <w:p w14:paraId="62055923"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cestama.</w:t>
      </w:r>
    </w:p>
    <w:p w14:paraId="023989CE" w14:textId="77777777" w:rsidR="00D45C4A" w:rsidRPr="00287BFE" w:rsidRDefault="00D45C4A" w:rsidP="00D45C4A">
      <w:pPr>
        <w:ind w:firstLine="360"/>
        <w:jc w:val="both"/>
        <w:rPr>
          <w:rFonts w:ascii="Calibri" w:hAnsi="Calibri" w:cs="Arial"/>
          <w:szCs w:val="24"/>
        </w:rPr>
      </w:pPr>
      <w:proofErr w:type="spellStart"/>
      <w:r w:rsidRPr="00287BFE">
        <w:rPr>
          <w:rFonts w:ascii="Calibri" w:hAnsi="Calibri" w:cs="Arial"/>
          <w:szCs w:val="24"/>
        </w:rPr>
        <w:t>Temeljem</w:t>
      </w:r>
      <w:proofErr w:type="spellEnd"/>
      <w:r w:rsidRPr="00287BFE">
        <w:rPr>
          <w:rFonts w:ascii="Calibri" w:hAnsi="Calibri" w:cs="Arial"/>
          <w:szCs w:val="24"/>
        </w:rPr>
        <w:t xml:space="preserve"> </w:t>
      </w:r>
      <w:proofErr w:type="spellStart"/>
      <w:r w:rsidRPr="00287BFE">
        <w:rPr>
          <w:rFonts w:ascii="Calibri" w:hAnsi="Calibri" w:cs="Arial"/>
          <w:szCs w:val="24"/>
        </w:rPr>
        <w:t>navedenih</w:t>
      </w:r>
      <w:proofErr w:type="spellEnd"/>
      <w:r w:rsidRPr="00287BFE">
        <w:rPr>
          <w:rFonts w:ascii="Calibri" w:hAnsi="Calibri" w:cs="Arial"/>
          <w:szCs w:val="24"/>
        </w:rPr>
        <w:t xml:space="preserve"> </w:t>
      </w:r>
      <w:proofErr w:type="spellStart"/>
      <w:r w:rsidRPr="00287BFE">
        <w:rPr>
          <w:rFonts w:ascii="Calibri" w:hAnsi="Calibri" w:cs="Arial"/>
          <w:szCs w:val="24"/>
        </w:rPr>
        <w:t>zakonskih</w:t>
      </w:r>
      <w:proofErr w:type="spellEnd"/>
      <w:r w:rsidRPr="00287BFE">
        <w:rPr>
          <w:rFonts w:ascii="Calibri" w:hAnsi="Calibri" w:cs="Arial"/>
          <w:szCs w:val="24"/>
        </w:rPr>
        <w:t xml:space="preserve"> </w:t>
      </w:r>
      <w:proofErr w:type="spellStart"/>
      <w:r w:rsidRPr="00287BFE">
        <w:rPr>
          <w:rFonts w:ascii="Calibri" w:hAnsi="Calibri" w:cs="Arial"/>
          <w:szCs w:val="24"/>
        </w:rPr>
        <w:t>propisa</w:t>
      </w:r>
      <w:proofErr w:type="spellEnd"/>
      <w:r w:rsidRPr="00287BFE">
        <w:rPr>
          <w:rFonts w:ascii="Calibri" w:hAnsi="Calibri" w:cs="Arial"/>
          <w:szCs w:val="24"/>
        </w:rPr>
        <w:t xml:space="preserve"> Grad Krk </w:t>
      </w:r>
      <w:proofErr w:type="spellStart"/>
      <w:r w:rsidRPr="00287BFE">
        <w:rPr>
          <w:rFonts w:ascii="Calibri" w:hAnsi="Calibri" w:cs="Arial"/>
          <w:szCs w:val="24"/>
        </w:rPr>
        <w:t>kao</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u </w:t>
      </w:r>
      <w:proofErr w:type="spellStart"/>
      <w:r w:rsidRPr="00287BFE">
        <w:rPr>
          <w:rFonts w:ascii="Calibri" w:hAnsi="Calibri" w:cs="Arial"/>
          <w:szCs w:val="24"/>
        </w:rPr>
        <w:t>obvezi</w:t>
      </w:r>
      <w:proofErr w:type="spellEnd"/>
      <w:r w:rsidRPr="00287BFE">
        <w:rPr>
          <w:rFonts w:ascii="Calibri" w:hAnsi="Calibri" w:cs="Arial"/>
          <w:szCs w:val="24"/>
        </w:rPr>
        <w:t xml:space="preserve"> je </w:t>
      </w:r>
      <w:proofErr w:type="spellStart"/>
      <w:r w:rsidRPr="00287BFE">
        <w:rPr>
          <w:rFonts w:ascii="Calibri" w:hAnsi="Calibri" w:cs="Arial"/>
          <w:szCs w:val="24"/>
        </w:rPr>
        <w:t>održavati</w:t>
      </w:r>
      <w:proofErr w:type="spellEnd"/>
      <w:r w:rsidRPr="00287BFE">
        <w:rPr>
          <w:rFonts w:ascii="Calibri" w:hAnsi="Calibri" w:cs="Arial"/>
          <w:szCs w:val="24"/>
        </w:rPr>
        <w:t xml:space="preserve"> </w:t>
      </w:r>
      <w:proofErr w:type="spellStart"/>
      <w:r w:rsidRPr="00287BFE">
        <w:rPr>
          <w:rFonts w:ascii="Calibri" w:hAnsi="Calibri" w:cs="Arial"/>
          <w:szCs w:val="24"/>
        </w:rPr>
        <w:t>komunalnu</w:t>
      </w:r>
      <w:proofErr w:type="spellEnd"/>
      <w:r w:rsidRPr="00287BFE">
        <w:rPr>
          <w:rFonts w:ascii="Calibri" w:hAnsi="Calibri" w:cs="Arial"/>
          <w:szCs w:val="24"/>
        </w:rPr>
        <w:t xml:space="preserve"> </w:t>
      </w:r>
      <w:proofErr w:type="spellStart"/>
      <w:r w:rsidRPr="00287BFE">
        <w:rPr>
          <w:rFonts w:ascii="Calibri" w:hAnsi="Calibri" w:cs="Arial"/>
          <w:szCs w:val="24"/>
        </w:rPr>
        <w:t>infrastrukturu</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svojem</w:t>
      </w:r>
      <w:proofErr w:type="spellEnd"/>
      <w:r w:rsidRPr="00287BFE">
        <w:rPr>
          <w:rFonts w:ascii="Calibri" w:hAnsi="Calibri" w:cs="Arial"/>
          <w:szCs w:val="24"/>
        </w:rPr>
        <w:t xml:space="preserve"> </w:t>
      </w:r>
      <w:proofErr w:type="spellStart"/>
      <w:r w:rsidRPr="00287BFE">
        <w:rPr>
          <w:rFonts w:ascii="Calibri" w:hAnsi="Calibri" w:cs="Arial"/>
          <w:szCs w:val="24"/>
        </w:rPr>
        <w:t>području</w:t>
      </w:r>
      <w:proofErr w:type="spellEnd"/>
      <w:r w:rsidRPr="00287BFE">
        <w:rPr>
          <w:rFonts w:ascii="Calibri" w:hAnsi="Calibri" w:cs="Arial"/>
          <w:szCs w:val="24"/>
        </w:rPr>
        <w:t xml:space="preserve">. Za </w:t>
      </w:r>
      <w:proofErr w:type="spellStart"/>
      <w:r w:rsidRPr="00287BFE">
        <w:rPr>
          <w:rFonts w:ascii="Calibri" w:hAnsi="Calibri" w:cs="Arial"/>
          <w:szCs w:val="24"/>
        </w:rPr>
        <w:t>istu</w:t>
      </w:r>
      <w:proofErr w:type="spellEnd"/>
      <w:r w:rsidRPr="00287BFE">
        <w:rPr>
          <w:rFonts w:ascii="Calibri" w:hAnsi="Calibri" w:cs="Arial"/>
          <w:szCs w:val="24"/>
        </w:rPr>
        <w:t xml:space="preserve"> </w:t>
      </w:r>
      <w:proofErr w:type="spellStart"/>
      <w:r w:rsidRPr="00287BFE">
        <w:rPr>
          <w:rFonts w:ascii="Calibri" w:hAnsi="Calibri" w:cs="Arial"/>
          <w:szCs w:val="24"/>
        </w:rPr>
        <w:t>namjenu</w:t>
      </w:r>
      <w:proofErr w:type="spellEnd"/>
      <w:r w:rsidRPr="00287BFE">
        <w:rPr>
          <w:rFonts w:ascii="Calibri" w:hAnsi="Calibri" w:cs="Arial"/>
          <w:szCs w:val="24"/>
        </w:rPr>
        <w:t xml:space="preserve"> </w:t>
      </w:r>
      <w:proofErr w:type="spellStart"/>
      <w:r w:rsidRPr="00287BFE">
        <w:rPr>
          <w:rFonts w:ascii="Calibri" w:hAnsi="Calibri" w:cs="Arial"/>
          <w:szCs w:val="24"/>
        </w:rPr>
        <w:t>predviđena</w:t>
      </w:r>
      <w:proofErr w:type="spellEnd"/>
      <w:r w:rsidRPr="00287BFE">
        <w:rPr>
          <w:rFonts w:ascii="Calibri" w:hAnsi="Calibri" w:cs="Arial"/>
          <w:szCs w:val="24"/>
        </w:rPr>
        <w:t xml:space="preserve"> </w:t>
      </w:r>
      <w:proofErr w:type="spellStart"/>
      <w:r w:rsidRPr="00287BFE">
        <w:rPr>
          <w:rFonts w:ascii="Calibri" w:hAnsi="Calibri" w:cs="Arial"/>
          <w:szCs w:val="24"/>
        </w:rPr>
        <w:t>su</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namjenska</w:t>
      </w:r>
      <w:proofErr w:type="spellEnd"/>
      <w:r w:rsidRPr="00287BFE">
        <w:rPr>
          <w:rFonts w:ascii="Calibri" w:hAnsi="Calibri" w:cs="Arial"/>
          <w:szCs w:val="24"/>
        </w:rPr>
        <w:t xml:space="preserve"> </w:t>
      </w:r>
      <w:proofErr w:type="spellStart"/>
      <w:r w:rsidRPr="00287BFE">
        <w:rPr>
          <w:rFonts w:ascii="Calibri" w:hAnsi="Calibri" w:cs="Arial"/>
          <w:szCs w:val="24"/>
        </w:rPr>
        <w:t>sredstva</w:t>
      </w:r>
      <w:proofErr w:type="spellEnd"/>
      <w:r w:rsidRPr="00287BFE">
        <w:rPr>
          <w:rFonts w:ascii="Calibri" w:hAnsi="Calibri" w:cs="Arial"/>
          <w:szCs w:val="24"/>
        </w:rPr>
        <w:t>.</w:t>
      </w:r>
    </w:p>
    <w:p w14:paraId="74686180" w14:textId="77777777" w:rsidR="00D45C4A" w:rsidRPr="00287BFE" w:rsidRDefault="00D45C4A" w:rsidP="00D45C4A">
      <w:pPr>
        <w:ind w:firstLine="360"/>
        <w:jc w:val="both"/>
        <w:rPr>
          <w:rFonts w:ascii="Calibri" w:hAnsi="Calibri" w:cs="Arial"/>
          <w:szCs w:val="24"/>
        </w:rPr>
      </w:pPr>
    </w:p>
    <w:p w14:paraId="63715826" w14:textId="77777777" w:rsidR="00D45C4A" w:rsidRPr="00287BFE" w:rsidRDefault="00D45C4A" w:rsidP="00D45C4A">
      <w:pPr>
        <w:jc w:val="both"/>
        <w:rPr>
          <w:rFonts w:ascii="Calibri" w:hAnsi="Calibri" w:cs="Arial"/>
          <w:szCs w:val="24"/>
        </w:rPr>
      </w:pPr>
      <w:proofErr w:type="spellStart"/>
      <w:r w:rsidRPr="00287BFE">
        <w:rPr>
          <w:rFonts w:ascii="Calibri" w:hAnsi="Calibri" w:cs="Arial"/>
          <w:szCs w:val="24"/>
        </w:rPr>
        <w:t>Ciljevi</w:t>
      </w:r>
      <w:proofErr w:type="spellEnd"/>
      <w:r w:rsidRPr="00287BFE">
        <w:rPr>
          <w:rFonts w:ascii="Calibri" w:hAnsi="Calibri" w:cs="Arial"/>
          <w:szCs w:val="24"/>
        </w:rPr>
        <w:t xml:space="preserve"> </w:t>
      </w:r>
      <w:proofErr w:type="spellStart"/>
      <w:r w:rsidRPr="00287BFE">
        <w:rPr>
          <w:rFonts w:ascii="Calibri" w:hAnsi="Calibri" w:cs="Arial"/>
          <w:szCs w:val="24"/>
        </w:rPr>
        <w:t>provedbe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w:t>
      </w:r>
    </w:p>
    <w:p w14:paraId="0E4F82E6"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287BFE">
        <w:rPr>
          <w:rFonts w:ascii="Calibri" w:eastAsia="Calibri" w:hAnsi="Calibri" w:cs="Arial"/>
          <w:szCs w:val="24"/>
          <w:lang w:eastAsia="en-US"/>
        </w:rPr>
        <w:tab/>
      </w:r>
      <w:proofErr w:type="spellStart"/>
      <w:r w:rsidRPr="00287BFE">
        <w:rPr>
          <w:rFonts w:ascii="Calibri" w:eastAsia="Calibri" w:hAnsi="Calibri" w:cs="Arial"/>
          <w:szCs w:val="24"/>
          <w:lang w:eastAsia="en-US"/>
        </w:rPr>
        <w:t>Ciljevi</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programa</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su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razvijati</w:t>
      </w:r>
      <w:proofErr w:type="spellEnd"/>
      <w:r w:rsidR="00793B43"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postojeću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komunalnu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infrastrukturu</w:t>
      </w:r>
      <w:proofErr w:type="spellEnd"/>
      <w:r w:rsidRPr="00287BFE">
        <w:rPr>
          <w:rFonts w:ascii="Calibri" w:eastAsia="Calibri" w:hAnsi="Calibri" w:cs="Arial"/>
          <w:szCs w:val="24"/>
          <w:lang w:eastAsia="en-US"/>
        </w:rPr>
        <w:t xml:space="preserve"> </w:t>
      </w:r>
      <w:proofErr w:type="spellStart"/>
      <w:r w:rsidR="00793B43" w:rsidRPr="00287BFE">
        <w:rPr>
          <w:rFonts w:ascii="Calibri" w:eastAsia="Calibri" w:hAnsi="Calibri" w:cs="Arial"/>
          <w:szCs w:val="24"/>
          <w:lang w:eastAsia="en-US"/>
        </w:rPr>
        <w:t>i</w:t>
      </w:r>
      <w:proofErr w:type="spellEnd"/>
      <w:r w:rsidR="00793B43"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održavati</w:t>
      </w:r>
      <w:proofErr w:type="spellEnd"/>
      <w:r w:rsidRPr="00287BFE">
        <w:rPr>
          <w:rFonts w:ascii="Calibri" w:eastAsia="Calibri" w:hAnsi="Calibri" w:cs="Arial"/>
          <w:szCs w:val="24"/>
          <w:lang w:eastAsia="en-US"/>
        </w:rPr>
        <w:t xml:space="preserve"> </w:t>
      </w:r>
      <w:r w:rsidR="00793B43" w:rsidRPr="00287BFE">
        <w:rPr>
          <w:rFonts w:ascii="Calibri" w:eastAsia="Calibri" w:hAnsi="Calibri" w:cs="Arial"/>
          <w:szCs w:val="24"/>
          <w:lang w:eastAsia="en-US"/>
        </w:rPr>
        <w:t xml:space="preserve">je </w:t>
      </w:r>
      <w:r w:rsidRPr="00287BFE">
        <w:rPr>
          <w:rFonts w:ascii="Calibri" w:eastAsia="Calibri" w:hAnsi="Calibri" w:cs="Arial"/>
          <w:szCs w:val="24"/>
          <w:lang w:eastAsia="en-US"/>
        </w:rPr>
        <w:t xml:space="preserve">u </w:t>
      </w:r>
      <w:proofErr w:type="spellStart"/>
      <w:r w:rsidRPr="00287BFE">
        <w:rPr>
          <w:rFonts w:ascii="Calibri" w:eastAsia="Calibri" w:hAnsi="Calibri" w:cs="Arial"/>
          <w:szCs w:val="24"/>
          <w:lang w:eastAsia="en-US"/>
        </w:rPr>
        <w:t>funkcionalnom</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stanju</w:t>
      </w:r>
      <w:proofErr w:type="spellEnd"/>
      <w:r w:rsidRPr="00287BFE">
        <w:rPr>
          <w:rFonts w:ascii="Calibri" w:eastAsia="Calibri" w:hAnsi="Calibri" w:cs="Arial"/>
          <w:szCs w:val="24"/>
          <w:lang w:eastAsia="en-US"/>
        </w:rPr>
        <w:t>.</w:t>
      </w:r>
    </w:p>
    <w:p w14:paraId="1B5D63E9" w14:textId="77777777" w:rsidR="00D45C4A" w:rsidRPr="00287BFE" w:rsidRDefault="00D45C4A" w:rsidP="00D45C4A">
      <w:pPr>
        <w:jc w:val="both"/>
        <w:rPr>
          <w:rFonts w:ascii="Calibri" w:eastAsia="Calibri" w:hAnsi="Calibri" w:cs="Arial"/>
          <w:b/>
          <w:szCs w:val="24"/>
        </w:rPr>
      </w:pPr>
    </w:p>
    <w:p w14:paraId="68CE9784"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Pokazatelji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w:t>
      </w:r>
    </w:p>
    <w:p w14:paraId="589793CB"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Pokazatelj</w:t>
      </w:r>
      <w:proofErr w:type="spellEnd"/>
      <w:r w:rsidRPr="00287BFE">
        <w:rPr>
          <w:rFonts w:ascii="Calibri" w:hAnsi="Calibri" w:cs="Arial"/>
          <w:szCs w:val="24"/>
        </w:rPr>
        <w:t xml:space="preserve"> </w:t>
      </w:r>
      <w:proofErr w:type="spellStart"/>
      <w:r w:rsidRPr="00287BFE">
        <w:rPr>
          <w:rFonts w:ascii="Calibri" w:hAnsi="Calibri" w:cs="Arial"/>
          <w:szCs w:val="24"/>
        </w:rPr>
        <w:t>uspješnosti</w:t>
      </w:r>
      <w:proofErr w:type="spellEnd"/>
      <w:r w:rsidRPr="00287BFE">
        <w:rPr>
          <w:rFonts w:ascii="Calibri" w:hAnsi="Calibri" w:cs="Arial"/>
          <w:szCs w:val="24"/>
        </w:rPr>
        <w:t xml:space="preserve"> je </w:t>
      </w:r>
      <w:proofErr w:type="spellStart"/>
      <w:r w:rsidRPr="00287BFE">
        <w:rPr>
          <w:rFonts w:ascii="Calibri" w:hAnsi="Calibri" w:cs="Arial"/>
          <w:szCs w:val="24"/>
        </w:rPr>
        <w:t>izvršenje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 xml:space="preserve"> </w:t>
      </w:r>
      <w:proofErr w:type="spellStart"/>
      <w:r w:rsidRPr="00287BFE">
        <w:rPr>
          <w:rFonts w:ascii="Calibri" w:hAnsi="Calibri" w:cs="Arial"/>
          <w:szCs w:val="24"/>
        </w:rPr>
        <w:t>održavanja</w:t>
      </w:r>
      <w:proofErr w:type="spellEnd"/>
      <w:r w:rsidRPr="00287BFE">
        <w:rPr>
          <w:rFonts w:ascii="Calibri" w:hAnsi="Calibri" w:cs="Arial"/>
          <w:szCs w:val="24"/>
        </w:rPr>
        <w:t xml:space="preserve"> </w:t>
      </w:r>
      <w:proofErr w:type="spellStart"/>
      <w:r w:rsidRPr="00287BFE">
        <w:rPr>
          <w:rFonts w:ascii="Calibri" w:hAnsi="Calibri" w:cs="Arial"/>
          <w:szCs w:val="24"/>
        </w:rPr>
        <w:t>objekata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uređaja</w:t>
      </w:r>
      <w:proofErr w:type="spellEnd"/>
      <w:r w:rsidRPr="00287BFE">
        <w:rPr>
          <w:rFonts w:ascii="Calibri" w:hAnsi="Calibri" w:cs="Arial"/>
          <w:szCs w:val="24"/>
        </w:rPr>
        <w:t xml:space="preserve"> </w:t>
      </w:r>
      <w:proofErr w:type="spellStart"/>
      <w:r w:rsidRPr="00287BFE">
        <w:rPr>
          <w:rFonts w:ascii="Calibri" w:hAnsi="Calibri" w:cs="Arial"/>
          <w:szCs w:val="24"/>
        </w:rPr>
        <w:t>komunalne</w:t>
      </w:r>
      <w:proofErr w:type="spellEnd"/>
      <w:r w:rsidRPr="00287BFE">
        <w:rPr>
          <w:rFonts w:ascii="Calibri" w:hAnsi="Calibri" w:cs="Arial"/>
          <w:szCs w:val="24"/>
        </w:rPr>
        <w:t xml:space="preserve"> </w:t>
      </w:r>
      <w:proofErr w:type="spellStart"/>
      <w:r w:rsidRPr="00287BFE">
        <w:rPr>
          <w:rFonts w:ascii="Calibri" w:hAnsi="Calibri" w:cs="Arial"/>
          <w:szCs w:val="24"/>
        </w:rPr>
        <w:t>infrastrukture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Program </w:t>
      </w:r>
      <w:proofErr w:type="spellStart"/>
      <w:r w:rsidRPr="00287BFE">
        <w:rPr>
          <w:rFonts w:ascii="Calibri" w:hAnsi="Calibri" w:cs="Arial"/>
          <w:szCs w:val="24"/>
        </w:rPr>
        <w:t>građenja</w:t>
      </w:r>
      <w:proofErr w:type="spellEnd"/>
      <w:r w:rsidRPr="00287BFE">
        <w:rPr>
          <w:rFonts w:ascii="Calibri" w:hAnsi="Calibri" w:cs="Arial"/>
          <w:szCs w:val="24"/>
        </w:rPr>
        <w:t xml:space="preserve"> </w:t>
      </w:r>
      <w:proofErr w:type="spellStart"/>
      <w:r w:rsidRPr="00287BFE">
        <w:rPr>
          <w:rFonts w:ascii="Calibri" w:hAnsi="Calibri" w:cs="Arial"/>
          <w:szCs w:val="24"/>
        </w:rPr>
        <w:t>objekata</w:t>
      </w:r>
      <w:proofErr w:type="spellEnd"/>
      <w:r w:rsidRPr="00287BFE">
        <w:rPr>
          <w:rFonts w:ascii="Calibri" w:hAnsi="Calibri" w:cs="Arial"/>
          <w:szCs w:val="24"/>
        </w:rPr>
        <w:t xml:space="preserve"> </w:t>
      </w:r>
      <w:proofErr w:type="spellStart"/>
      <w:r w:rsidR="00793B43" w:rsidRPr="00287BFE">
        <w:rPr>
          <w:rFonts w:ascii="Calibri" w:hAnsi="Calibri" w:cs="Arial"/>
          <w:szCs w:val="24"/>
        </w:rPr>
        <w:t>i</w:t>
      </w:r>
      <w:proofErr w:type="spellEnd"/>
      <w:r w:rsidR="00793B43" w:rsidRPr="00287BFE">
        <w:rPr>
          <w:rFonts w:ascii="Calibri" w:hAnsi="Calibri" w:cs="Arial"/>
          <w:szCs w:val="24"/>
        </w:rPr>
        <w:t xml:space="preserve"> </w:t>
      </w:r>
      <w:proofErr w:type="spellStart"/>
      <w:r w:rsidRPr="00287BFE">
        <w:rPr>
          <w:rFonts w:ascii="Calibri" w:hAnsi="Calibri" w:cs="Arial"/>
          <w:szCs w:val="24"/>
        </w:rPr>
        <w:t>uređaja</w:t>
      </w:r>
      <w:proofErr w:type="spellEnd"/>
      <w:r w:rsidRPr="00287BFE">
        <w:rPr>
          <w:rFonts w:ascii="Calibri" w:hAnsi="Calibri" w:cs="Arial"/>
          <w:szCs w:val="24"/>
        </w:rPr>
        <w:t xml:space="preserve"> </w:t>
      </w:r>
      <w:proofErr w:type="spellStart"/>
      <w:r w:rsidRPr="00287BFE">
        <w:rPr>
          <w:rFonts w:ascii="Calibri" w:hAnsi="Calibri" w:cs="Arial"/>
          <w:szCs w:val="24"/>
        </w:rPr>
        <w:t>komunalne</w:t>
      </w:r>
      <w:proofErr w:type="spellEnd"/>
      <w:r w:rsidRPr="00287BFE">
        <w:rPr>
          <w:rFonts w:ascii="Calibri" w:hAnsi="Calibri" w:cs="Arial"/>
          <w:szCs w:val="24"/>
        </w:rPr>
        <w:t xml:space="preserve"> </w:t>
      </w:r>
      <w:proofErr w:type="spellStart"/>
      <w:r w:rsidR="00793B43" w:rsidRPr="00287BFE">
        <w:rPr>
          <w:rFonts w:ascii="Calibri" w:hAnsi="Calibri" w:cs="Arial"/>
          <w:szCs w:val="24"/>
        </w:rPr>
        <w:t>infrastru</w:t>
      </w:r>
      <w:r w:rsidR="00D7193B" w:rsidRPr="00287BFE">
        <w:rPr>
          <w:rFonts w:ascii="Calibri" w:hAnsi="Calibri" w:cs="Arial"/>
          <w:szCs w:val="24"/>
        </w:rPr>
        <w:t>k</w:t>
      </w:r>
      <w:r w:rsidR="00793B43" w:rsidRPr="00287BFE">
        <w:rPr>
          <w:rFonts w:ascii="Calibri" w:hAnsi="Calibri" w:cs="Arial"/>
          <w:szCs w:val="24"/>
        </w:rPr>
        <w:t>ture</w:t>
      </w:r>
      <w:proofErr w:type="spellEnd"/>
      <w:r w:rsidR="00793B43" w:rsidRPr="00287BFE">
        <w:rPr>
          <w:rFonts w:ascii="Calibri" w:hAnsi="Calibri" w:cs="Arial"/>
          <w:szCs w:val="24"/>
        </w:rPr>
        <w:t>.</w:t>
      </w:r>
      <w:r w:rsidRPr="00287BFE">
        <w:rPr>
          <w:rFonts w:ascii="Calibri" w:hAnsi="Calibri" w:cs="Arial"/>
          <w:szCs w:val="24"/>
        </w:rPr>
        <w:t xml:space="preserve"> </w:t>
      </w:r>
    </w:p>
    <w:p w14:paraId="4A0DC1B7" w14:textId="77777777" w:rsidR="00182917" w:rsidRPr="00287BFE" w:rsidRDefault="00182917" w:rsidP="00D45C4A">
      <w:pPr>
        <w:jc w:val="both"/>
        <w:rPr>
          <w:rFonts w:ascii="Calibri" w:eastAsia="Calibri" w:hAnsi="Calibri" w:cs="Arial"/>
          <w:szCs w:val="24"/>
        </w:rPr>
      </w:pPr>
    </w:p>
    <w:p w14:paraId="0CCD63B3"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Rizici</w:t>
      </w:r>
      <w:proofErr w:type="spellEnd"/>
      <w:r w:rsidRPr="00287BFE">
        <w:rPr>
          <w:rFonts w:ascii="Calibri" w:eastAsia="Calibri" w:hAnsi="Calibri" w:cs="Arial"/>
          <w:szCs w:val="24"/>
        </w:rPr>
        <w:t>:</w:t>
      </w:r>
    </w:p>
    <w:p w14:paraId="3E7671D1" w14:textId="77777777" w:rsidR="00D45C4A" w:rsidRPr="00287BFE" w:rsidRDefault="00D45C4A" w:rsidP="00182917">
      <w:pPr>
        <w:ind w:firstLine="720"/>
        <w:jc w:val="both"/>
        <w:rPr>
          <w:rFonts w:ascii="Calibri" w:eastAsia="Calibri" w:hAnsi="Calibri" w:cs="Arial"/>
          <w:szCs w:val="24"/>
        </w:rPr>
      </w:pPr>
      <w:proofErr w:type="spellStart"/>
      <w:r w:rsidRPr="00287BFE">
        <w:rPr>
          <w:rFonts w:ascii="Calibri" w:eastAsia="Calibri" w:hAnsi="Calibri" w:cs="Arial"/>
          <w:szCs w:val="24"/>
        </w:rPr>
        <w:t>Obzirom</w:t>
      </w:r>
      <w:proofErr w:type="spellEnd"/>
      <w:r w:rsidRPr="00287BFE">
        <w:rPr>
          <w:rFonts w:ascii="Calibri" w:eastAsia="Calibri" w:hAnsi="Calibri" w:cs="Arial"/>
          <w:szCs w:val="24"/>
        </w:rPr>
        <w:t xml:space="preserve"> da se </w:t>
      </w:r>
      <w:proofErr w:type="spellStart"/>
      <w:r w:rsidRPr="00287BFE">
        <w:rPr>
          <w:rFonts w:ascii="Calibri" w:eastAsia="Calibri" w:hAnsi="Calibri" w:cs="Arial"/>
          <w:szCs w:val="24"/>
        </w:rPr>
        <w:t>ovaj</w:t>
      </w:r>
      <w:proofErr w:type="spellEnd"/>
      <w:r w:rsidRPr="00287BFE">
        <w:rPr>
          <w:rFonts w:ascii="Calibri" w:eastAsia="Calibri" w:hAnsi="Calibri" w:cs="Arial"/>
          <w:szCs w:val="24"/>
        </w:rPr>
        <w:t xml:space="preserve"> Program </w:t>
      </w:r>
      <w:proofErr w:type="spellStart"/>
      <w:r w:rsidRPr="00287BFE">
        <w:rPr>
          <w:rFonts w:ascii="Calibri" w:eastAsia="Calibri" w:hAnsi="Calibri" w:cs="Arial"/>
          <w:szCs w:val="24"/>
        </w:rPr>
        <w:t>financira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iz</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namjenskih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sredstava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najvećim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dijelom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iz</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naknade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doprinosa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rizik</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ostvarenju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planiranog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predstavlja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nedovoljan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prihod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namjenskih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sredstava</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proračun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grada</w:t>
      </w:r>
      <w:proofErr w:type="spellEnd"/>
      <w:r w:rsidRPr="00287BFE">
        <w:rPr>
          <w:rFonts w:ascii="Calibri" w:eastAsia="Calibri" w:hAnsi="Calibri" w:cs="Arial"/>
          <w:szCs w:val="24"/>
        </w:rPr>
        <w:t>.</w:t>
      </w:r>
    </w:p>
    <w:p w14:paraId="60F923B5" w14:textId="77777777" w:rsidR="00D45C4A" w:rsidRPr="00287BFE" w:rsidRDefault="00D45C4A" w:rsidP="00D45C4A">
      <w:pPr>
        <w:pStyle w:val="BodyText3"/>
        <w:jc w:val="both"/>
        <w:rPr>
          <w:rFonts w:ascii="Calibri" w:hAnsi="Calibri"/>
          <w:b w:val="0"/>
          <w:sz w:val="24"/>
          <w:lang w:val="de-DE"/>
        </w:rPr>
      </w:pPr>
      <w:r w:rsidRPr="00287BFE">
        <w:rPr>
          <w:rFonts w:ascii="Calibri" w:hAnsi="Calibri"/>
          <w:b w:val="0"/>
          <w:sz w:val="24"/>
          <w:lang w:val="de-DE"/>
        </w:rPr>
        <w:t xml:space="preserve">            Program </w:t>
      </w:r>
      <w:r w:rsidRPr="00287BFE">
        <w:rPr>
          <w:rFonts w:ascii="Calibri" w:hAnsi="Calibri"/>
          <w:b w:val="0"/>
          <w:i/>
          <w:iCs/>
          <w:sz w:val="24"/>
          <w:lang w:val="de-DE"/>
        </w:rPr>
        <w:t>Održavanja i gradnje komunalne infrastrukture</w:t>
      </w:r>
      <w:r w:rsidRPr="00287BFE">
        <w:rPr>
          <w:rFonts w:ascii="Calibri" w:hAnsi="Calibri"/>
          <w:b w:val="0"/>
          <w:sz w:val="24"/>
          <w:lang w:val="de-DE"/>
        </w:rPr>
        <w:t xml:space="preserve"> obuhvaća izdatke za održavanje i gradnju objekata komunalne infrastrukture: javnu rasvjetu, nerazvrstane ceste, javne površine, groblja, kabelsko distributivni sistem i Wifi Grada Krka, svjetlovodnu distribucijsku mrežu Grada Krka te za projektnu dokumentaciju komunalne infrastrukture. Program se sastoji od aktivnosti podijeljenih prema namjeni i za njegovu realizaciju u 2023. godini planirano je ukupno 12.419.781,</w:t>
      </w:r>
      <w:r w:rsidR="00E92736" w:rsidRPr="00287BFE">
        <w:rPr>
          <w:rFonts w:ascii="Calibri" w:hAnsi="Calibri"/>
          <w:b w:val="0"/>
          <w:sz w:val="24"/>
          <w:lang w:val="de-DE"/>
        </w:rPr>
        <w:t>00</w:t>
      </w:r>
      <w:r w:rsidRPr="00287BFE">
        <w:rPr>
          <w:rFonts w:ascii="Calibri" w:hAnsi="Calibri"/>
          <w:b w:val="0"/>
          <w:sz w:val="24"/>
          <w:lang w:val="de-DE"/>
        </w:rPr>
        <w:t xml:space="preserve"> eur</w:t>
      </w:r>
      <w:r w:rsidR="00E92736" w:rsidRPr="00287BFE">
        <w:rPr>
          <w:rFonts w:ascii="Calibri" w:hAnsi="Calibri"/>
          <w:b w:val="0"/>
          <w:sz w:val="24"/>
          <w:lang w:val="de-DE"/>
        </w:rPr>
        <w:t>a</w:t>
      </w:r>
      <w:r w:rsidRPr="00287BFE">
        <w:rPr>
          <w:rFonts w:ascii="Calibri" w:hAnsi="Calibri"/>
          <w:b w:val="0"/>
          <w:sz w:val="24"/>
          <w:lang w:val="de-DE"/>
        </w:rPr>
        <w:t xml:space="preserve">. </w:t>
      </w:r>
    </w:p>
    <w:p w14:paraId="50DBCD37"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 xml:space="preserve">Prema Zakonu o komunalnom gospodarstvu ovaj program prvenstveno je financiran  sredstvima komunalne naknade i komunalnog doprinosa na način da se prihodom od komunalne naknade financira održavanje, a prihodom od komunalnog doprinosa gradnja objekata komunalne infrastrukture, kao i iz ostalih proračunskih izvora. Predstavničko tijelo -Gradsko vijeće usvaja dva dokumenta: Program održavanja komunalne infrastrukture i Program građenja komunalne infrastrukture, u kojima su detaljno navedeni i opisani svi projekti planirani u 2023. godini. </w:t>
      </w:r>
    </w:p>
    <w:p w14:paraId="1B5C977E"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 xml:space="preserve">Rashodi za kabelsko distributivni sistem i WiFi i svjetlovodnu distribucijsku mrežu nisu obuhvaćeni ovim programima i financiraju se iz ostalih izvora. </w:t>
      </w:r>
    </w:p>
    <w:p w14:paraId="4A2C6E73" w14:textId="77777777" w:rsidR="00E0269A" w:rsidRPr="00C20D58" w:rsidRDefault="00E0269A" w:rsidP="00D45C4A">
      <w:pPr>
        <w:pStyle w:val="BodyText3"/>
        <w:jc w:val="both"/>
        <w:rPr>
          <w:rFonts w:ascii="Calibri" w:hAnsi="Calibri"/>
          <w:b w:val="0"/>
          <w:color w:val="FF0000"/>
          <w:sz w:val="24"/>
          <w:lang w:val="de-DE"/>
        </w:rPr>
      </w:pPr>
    </w:p>
    <w:p w14:paraId="25961C07"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A100401 Javna rasvjeta i elektroenergetski sustav – el.energija i održavanje</w:t>
      </w:r>
    </w:p>
    <w:p w14:paraId="0ABE01C0" w14:textId="3EA6915E" w:rsidR="00E0269A" w:rsidRPr="00287BFE" w:rsidRDefault="00E0269A" w:rsidP="00D45C4A">
      <w:pPr>
        <w:pStyle w:val="BodyText3"/>
        <w:jc w:val="both"/>
        <w:rPr>
          <w:rFonts w:ascii="Calibri" w:hAnsi="Calibri"/>
          <w:b w:val="0"/>
          <w:bCs/>
          <w:sz w:val="24"/>
          <w:lang w:val="de-DE"/>
        </w:rPr>
      </w:pPr>
      <w:r w:rsidRPr="00287BFE">
        <w:rPr>
          <w:rFonts w:ascii="Calibri" w:hAnsi="Calibri"/>
          <w:b w:val="0"/>
          <w:bCs/>
          <w:sz w:val="24"/>
          <w:lang w:val="de-DE"/>
        </w:rPr>
        <w:tab/>
      </w:r>
      <w:r w:rsidR="00D45C4A" w:rsidRPr="00287BFE">
        <w:rPr>
          <w:rFonts w:ascii="Calibri" w:hAnsi="Calibri"/>
          <w:b w:val="0"/>
          <w:bCs/>
          <w:sz w:val="24"/>
          <w:lang w:val="de-DE"/>
        </w:rPr>
        <w:t>Ovom aktivnošću obuhvaćeni su izdaci za električnu energiju i održavanje javne rasvjete te je planirano 4</w:t>
      </w:r>
      <w:r w:rsidR="00385C89">
        <w:rPr>
          <w:rFonts w:ascii="Calibri" w:hAnsi="Calibri"/>
          <w:b w:val="0"/>
          <w:bCs/>
          <w:sz w:val="24"/>
          <w:lang w:val="de-DE"/>
        </w:rPr>
        <w:t>3</w:t>
      </w:r>
      <w:r w:rsidR="00D45C4A" w:rsidRPr="00287BFE">
        <w:rPr>
          <w:rFonts w:ascii="Calibri" w:hAnsi="Calibri"/>
          <w:b w:val="0"/>
          <w:bCs/>
          <w:sz w:val="24"/>
          <w:lang w:val="de-DE"/>
        </w:rPr>
        <w:t>2.410,00 eur.</w:t>
      </w:r>
      <w:r w:rsidR="00E92736" w:rsidRPr="00287BFE">
        <w:rPr>
          <w:rFonts w:ascii="Calibri" w:hAnsi="Calibri"/>
          <w:b w:val="0"/>
          <w:bCs/>
          <w:sz w:val="24"/>
          <w:lang w:val="de-DE"/>
        </w:rPr>
        <w:t xml:space="preserve"> Rashodi su povećani za </w:t>
      </w:r>
      <w:r w:rsidR="00385C89">
        <w:rPr>
          <w:rFonts w:ascii="Calibri" w:hAnsi="Calibri"/>
          <w:b w:val="0"/>
          <w:bCs/>
          <w:sz w:val="24"/>
          <w:lang w:val="de-DE"/>
        </w:rPr>
        <w:t>37</w:t>
      </w:r>
      <w:r w:rsidR="00E92736" w:rsidRPr="00287BFE">
        <w:rPr>
          <w:rFonts w:ascii="Calibri" w:hAnsi="Calibri"/>
          <w:b w:val="0"/>
          <w:bCs/>
          <w:sz w:val="24"/>
          <w:lang w:val="de-DE"/>
        </w:rPr>
        <w:t xml:space="preserve">% u odnosu na plan 2022. </w:t>
      </w:r>
      <w:r w:rsidR="003E6798" w:rsidRPr="00287BFE">
        <w:rPr>
          <w:rFonts w:ascii="Calibri" w:hAnsi="Calibri"/>
          <w:b w:val="0"/>
          <w:bCs/>
          <w:sz w:val="24"/>
          <w:lang w:val="de-DE"/>
        </w:rPr>
        <w:t>g</w:t>
      </w:r>
      <w:r w:rsidR="00E92736" w:rsidRPr="00287BFE">
        <w:rPr>
          <w:rFonts w:ascii="Calibri" w:hAnsi="Calibri"/>
          <w:b w:val="0"/>
          <w:bCs/>
          <w:sz w:val="24"/>
          <w:lang w:val="de-DE"/>
        </w:rPr>
        <w:t>odine</w:t>
      </w:r>
      <w:r w:rsidR="003E6798" w:rsidRPr="00287BFE">
        <w:rPr>
          <w:rFonts w:ascii="Calibri" w:hAnsi="Calibri"/>
          <w:b w:val="0"/>
          <w:bCs/>
          <w:sz w:val="24"/>
          <w:lang w:val="de-DE"/>
        </w:rPr>
        <w:t xml:space="preserve"> obzirom na poremećaje na tržišu nabave električne energije i bitno većih cijena.</w:t>
      </w:r>
    </w:p>
    <w:p w14:paraId="3655E7FC"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lastRenderedPageBreak/>
        <w:t xml:space="preserve">K100402    Javna rasvjeta i elektroenergetski sustav – gradnja </w:t>
      </w:r>
    </w:p>
    <w:p w14:paraId="18B18218" w14:textId="77777777" w:rsidR="00D45C4A" w:rsidRPr="00287BFE" w:rsidRDefault="00D45C4A" w:rsidP="00D45C4A">
      <w:pPr>
        <w:pStyle w:val="BodyText3"/>
        <w:ind w:firstLine="720"/>
        <w:jc w:val="both"/>
        <w:rPr>
          <w:rFonts w:ascii="Calibri" w:hAnsi="Calibri" w:cs="Calibri"/>
          <w:b w:val="0"/>
          <w:sz w:val="24"/>
          <w:szCs w:val="24"/>
          <w:lang w:val="de-DE"/>
        </w:rPr>
      </w:pPr>
      <w:r w:rsidRPr="00287BFE">
        <w:rPr>
          <w:rFonts w:ascii="Calibri" w:hAnsi="Calibri" w:cs="Calibri"/>
          <w:b w:val="0"/>
          <w:sz w:val="24"/>
          <w:szCs w:val="24"/>
          <w:lang w:val="de-DE"/>
        </w:rPr>
        <w:t>Obuhvaća izdatke za proširenje javne rasvjete i elektroenergetskog sustava</w:t>
      </w:r>
      <w:r w:rsidR="00793B43" w:rsidRPr="00287BFE">
        <w:rPr>
          <w:rFonts w:ascii="Calibri" w:hAnsi="Calibri" w:cs="Calibri"/>
          <w:b w:val="0"/>
          <w:sz w:val="24"/>
          <w:szCs w:val="24"/>
          <w:lang w:val="de-DE"/>
        </w:rPr>
        <w:t xml:space="preserve"> te je u</w:t>
      </w:r>
      <w:r w:rsidRPr="00287BFE">
        <w:rPr>
          <w:rFonts w:ascii="Calibri" w:hAnsi="Calibri" w:cs="Calibri"/>
          <w:b w:val="0"/>
          <w:sz w:val="24"/>
          <w:szCs w:val="24"/>
          <w:lang w:val="de-DE"/>
        </w:rPr>
        <w:t>kupno</w:t>
      </w:r>
      <w:r w:rsidR="00793B43" w:rsidRPr="00287BFE">
        <w:rPr>
          <w:rFonts w:ascii="Calibri" w:hAnsi="Calibri" w:cs="Calibri"/>
          <w:b w:val="0"/>
          <w:sz w:val="24"/>
          <w:szCs w:val="24"/>
          <w:lang w:val="de-DE"/>
        </w:rPr>
        <w:t xml:space="preserve"> </w:t>
      </w:r>
      <w:r w:rsidRPr="00287BFE">
        <w:rPr>
          <w:rFonts w:ascii="Calibri" w:hAnsi="Calibri" w:cs="Calibri"/>
          <w:b w:val="0"/>
          <w:sz w:val="24"/>
          <w:szCs w:val="24"/>
          <w:lang w:val="de-DE"/>
        </w:rPr>
        <w:t xml:space="preserve">planirano 112.170,00. </w:t>
      </w:r>
    </w:p>
    <w:p w14:paraId="6CD89A7F" w14:textId="77777777" w:rsidR="003E6798" w:rsidRPr="00287BFE" w:rsidRDefault="003E6798" w:rsidP="003E6798">
      <w:pPr>
        <w:jc w:val="both"/>
        <w:rPr>
          <w:rFonts w:ascii="Calibri" w:hAnsi="Calibri" w:cs="Calibri"/>
          <w:b/>
          <w:szCs w:val="24"/>
        </w:rPr>
      </w:pPr>
      <w:r w:rsidRPr="00287BFE">
        <w:rPr>
          <w:rFonts w:ascii="Calibri" w:hAnsi="Calibri" w:cs="Calibri"/>
          <w:noProof/>
          <w:szCs w:val="24"/>
          <w:lang w:val="pl-PL"/>
        </w:rPr>
        <w:tab/>
        <w:t xml:space="preserve">Detaljna razrada planirane gradnje </w:t>
      </w:r>
      <w:r w:rsidRPr="00287BFE">
        <w:rPr>
          <w:rFonts w:ascii="Calibri" w:hAnsi="Calibri" w:cs="Calibri"/>
          <w:noProof/>
          <w:szCs w:val="24"/>
        </w:rPr>
        <w:t xml:space="preserve">javne rasvjete </w:t>
      </w:r>
      <w:r w:rsidRPr="00287BFE">
        <w:rPr>
          <w:rFonts w:ascii="Calibri" w:hAnsi="Calibri" w:cs="Calibri"/>
          <w:noProof/>
          <w:szCs w:val="24"/>
          <w:lang w:val="pl-PL"/>
        </w:rPr>
        <w:t xml:space="preserve">sadržana je u Programu </w:t>
      </w:r>
      <w:proofErr w:type="spellStart"/>
      <w:r w:rsidRPr="00287BFE">
        <w:rPr>
          <w:rFonts w:ascii="Calibri" w:hAnsi="Calibri" w:cs="Calibri"/>
          <w:bCs/>
          <w:szCs w:val="24"/>
        </w:rPr>
        <w:t>građenja</w:t>
      </w:r>
      <w:proofErr w:type="spellEnd"/>
      <w:r w:rsidRPr="00287BFE">
        <w:rPr>
          <w:rFonts w:ascii="Calibri" w:hAnsi="Calibri" w:cs="Calibri"/>
          <w:bCs/>
          <w:szCs w:val="24"/>
        </w:rPr>
        <w:t xml:space="preserve"> </w:t>
      </w:r>
      <w:proofErr w:type="spellStart"/>
      <w:r w:rsidRPr="00287BFE">
        <w:rPr>
          <w:rFonts w:ascii="Calibri" w:hAnsi="Calibri" w:cs="Calibri"/>
          <w:bCs/>
          <w:szCs w:val="24"/>
        </w:rPr>
        <w:t>komunalne</w:t>
      </w:r>
      <w:proofErr w:type="spellEnd"/>
      <w:r w:rsidRPr="00287BFE">
        <w:rPr>
          <w:rFonts w:ascii="Calibri" w:hAnsi="Calibri" w:cs="Calibri"/>
          <w:bCs/>
          <w:szCs w:val="24"/>
        </w:rPr>
        <w:t xml:space="preserve"> </w:t>
      </w:r>
      <w:proofErr w:type="spellStart"/>
      <w:r w:rsidRPr="00287BFE">
        <w:rPr>
          <w:rFonts w:ascii="Calibri" w:hAnsi="Calibri" w:cs="Calibri"/>
          <w:bCs/>
          <w:szCs w:val="24"/>
        </w:rPr>
        <w:t>infrastrukture</w:t>
      </w:r>
      <w:proofErr w:type="spellEnd"/>
      <w:r w:rsidRPr="00287BFE">
        <w:rPr>
          <w:rFonts w:ascii="Calibri" w:hAnsi="Calibri" w:cs="Calibri"/>
          <w:bCs/>
          <w:szCs w:val="24"/>
        </w:rPr>
        <w:t xml:space="preserve"> </w:t>
      </w:r>
      <w:proofErr w:type="spellStart"/>
      <w:r w:rsidRPr="00287BFE">
        <w:rPr>
          <w:rFonts w:ascii="Calibri" w:hAnsi="Calibri" w:cs="Calibri"/>
          <w:bCs/>
          <w:szCs w:val="24"/>
        </w:rPr>
        <w:t>na</w:t>
      </w:r>
      <w:proofErr w:type="spellEnd"/>
      <w:r w:rsidRPr="00287BFE">
        <w:rPr>
          <w:rFonts w:ascii="Calibri" w:hAnsi="Calibri" w:cs="Calibri"/>
          <w:bCs/>
          <w:szCs w:val="24"/>
        </w:rPr>
        <w:t xml:space="preserve"> </w:t>
      </w:r>
      <w:proofErr w:type="spellStart"/>
      <w:r w:rsidRPr="00287BFE">
        <w:rPr>
          <w:rFonts w:ascii="Calibri" w:hAnsi="Calibri" w:cs="Calibri"/>
          <w:bCs/>
          <w:szCs w:val="24"/>
        </w:rPr>
        <w:t>području</w:t>
      </w:r>
      <w:proofErr w:type="spellEnd"/>
      <w:r w:rsidRPr="00287BFE">
        <w:rPr>
          <w:rFonts w:ascii="Calibri" w:hAnsi="Calibri" w:cs="Calibri"/>
          <w:bCs/>
          <w:szCs w:val="24"/>
        </w:rPr>
        <w:t xml:space="preserve"> Grada Krka za 2023. </w:t>
      </w:r>
      <w:proofErr w:type="spellStart"/>
      <w:r w:rsidRPr="00287BFE">
        <w:rPr>
          <w:rFonts w:ascii="Calibri" w:hAnsi="Calibri" w:cs="Calibri"/>
          <w:bCs/>
          <w:szCs w:val="24"/>
        </w:rPr>
        <w:t>godinu</w:t>
      </w:r>
      <w:proofErr w:type="spellEnd"/>
      <w:r w:rsidRPr="00287BFE">
        <w:rPr>
          <w:rFonts w:ascii="Calibri" w:hAnsi="Calibri" w:cs="Calibri"/>
          <w:noProof/>
          <w:szCs w:val="24"/>
          <w:lang w:val="pl-PL"/>
        </w:rPr>
        <w:t xml:space="preserve"> i pratećem obrazloženju.</w:t>
      </w:r>
    </w:p>
    <w:p w14:paraId="4CABFACA" w14:textId="77777777" w:rsidR="00D45C4A" w:rsidRPr="00287BFE" w:rsidRDefault="00D45C4A" w:rsidP="00D45C4A">
      <w:pPr>
        <w:pStyle w:val="BodyText3"/>
        <w:ind w:firstLine="720"/>
        <w:jc w:val="both"/>
        <w:rPr>
          <w:rFonts w:ascii="Calibri" w:hAnsi="Calibri"/>
          <w:b w:val="0"/>
          <w:sz w:val="24"/>
          <w:lang w:val="de-DE"/>
        </w:rPr>
      </w:pPr>
    </w:p>
    <w:p w14:paraId="7CC0EC93"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A100403 / K100404   Ceste</w:t>
      </w:r>
    </w:p>
    <w:p w14:paraId="1040B166"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Za održavanje, uređenje, asfaltiranje cesta i otkup zemljišta za ceste i parkirališta ukupno je planirano 975.500,00 eur</w:t>
      </w:r>
      <w:r w:rsidR="00E0269A" w:rsidRPr="00287BFE">
        <w:rPr>
          <w:rFonts w:ascii="Calibri" w:hAnsi="Calibri"/>
          <w:b w:val="0"/>
          <w:sz w:val="24"/>
          <w:lang w:val="de-DE"/>
        </w:rPr>
        <w:t>a</w:t>
      </w:r>
      <w:r w:rsidRPr="00287BFE">
        <w:rPr>
          <w:rFonts w:ascii="Calibri" w:hAnsi="Calibri"/>
          <w:b w:val="0"/>
          <w:sz w:val="24"/>
          <w:lang w:val="de-DE"/>
        </w:rPr>
        <w:t>. Planirani projekti detaljno su navedeni u Programu održavanja i Programu građenj</w:t>
      </w:r>
      <w:r w:rsidR="00E0269A" w:rsidRPr="00287BFE">
        <w:rPr>
          <w:rFonts w:ascii="Calibri" w:hAnsi="Calibri"/>
          <w:b w:val="0"/>
          <w:sz w:val="24"/>
          <w:lang w:val="de-DE"/>
        </w:rPr>
        <w:t>a</w:t>
      </w:r>
      <w:r w:rsidRPr="00287BFE">
        <w:rPr>
          <w:rFonts w:ascii="Calibri" w:hAnsi="Calibri"/>
          <w:b w:val="0"/>
          <w:sz w:val="24"/>
          <w:lang w:val="de-DE"/>
        </w:rPr>
        <w:t xml:space="preserve"> objekata komunalne infrastrukture. </w:t>
      </w:r>
      <w:r w:rsidR="00E0269A" w:rsidRPr="00287BFE">
        <w:rPr>
          <w:rFonts w:ascii="Calibri" w:hAnsi="Calibri"/>
          <w:b w:val="0"/>
          <w:sz w:val="24"/>
          <w:lang w:val="de-DE"/>
        </w:rPr>
        <w:t xml:space="preserve">U projekcijama za 2024. godinu planirano je </w:t>
      </w:r>
      <w:r w:rsidRPr="00287BFE">
        <w:rPr>
          <w:rFonts w:ascii="Calibri" w:hAnsi="Calibri"/>
          <w:b w:val="0"/>
          <w:sz w:val="24"/>
          <w:lang w:val="de-DE"/>
        </w:rPr>
        <w:t xml:space="preserve"> </w:t>
      </w:r>
      <w:r w:rsidR="00E0269A" w:rsidRPr="00287BFE">
        <w:rPr>
          <w:rFonts w:ascii="Calibri" w:hAnsi="Calibri"/>
          <w:b w:val="0"/>
          <w:sz w:val="24"/>
          <w:lang w:val="de-DE"/>
        </w:rPr>
        <w:t xml:space="preserve">140.000,00 eura za održavanje i 655.200,00 eura za otkup zemljišta i asfaltiranje cesta, dok je u projekcijama za 2025. godinu ukupan iznos planiran u visini od </w:t>
      </w:r>
      <w:r w:rsidR="00A775DE">
        <w:rPr>
          <w:rFonts w:ascii="Calibri" w:hAnsi="Calibri"/>
          <w:b w:val="0"/>
          <w:sz w:val="24"/>
          <w:lang w:val="de-DE"/>
        </w:rPr>
        <w:t>645</w:t>
      </w:r>
      <w:r w:rsidR="00E0269A" w:rsidRPr="00287BFE">
        <w:rPr>
          <w:rFonts w:ascii="Calibri" w:hAnsi="Calibri"/>
          <w:b w:val="0"/>
          <w:sz w:val="24"/>
          <w:lang w:val="de-DE"/>
        </w:rPr>
        <w:t>.260,00 eura</w:t>
      </w:r>
    </w:p>
    <w:p w14:paraId="1CE26269" w14:textId="77777777" w:rsidR="009F1348" w:rsidRPr="00C20D58" w:rsidRDefault="009F1348" w:rsidP="009F1348">
      <w:pPr>
        <w:pStyle w:val="BodyText3"/>
        <w:jc w:val="both"/>
        <w:rPr>
          <w:rFonts w:ascii="Calibri" w:hAnsi="Calibri"/>
          <w:b w:val="0"/>
          <w:color w:val="FF0000"/>
          <w:sz w:val="24"/>
          <w:lang w:val="de-DE"/>
        </w:rPr>
      </w:pPr>
    </w:p>
    <w:p w14:paraId="33E60D25" w14:textId="77777777" w:rsidR="009F1348" w:rsidRPr="00A775DE" w:rsidRDefault="009F1348" w:rsidP="009F1348">
      <w:pPr>
        <w:pStyle w:val="BodyText3"/>
        <w:jc w:val="both"/>
        <w:rPr>
          <w:rFonts w:ascii="Calibri" w:hAnsi="Calibri"/>
          <w:bCs/>
          <w:sz w:val="24"/>
          <w:lang w:val="de-DE"/>
        </w:rPr>
      </w:pPr>
      <w:r w:rsidRPr="00A775DE">
        <w:rPr>
          <w:rFonts w:ascii="Calibri" w:hAnsi="Calibri"/>
          <w:bCs/>
          <w:sz w:val="24"/>
          <w:lang w:val="de-DE"/>
        </w:rPr>
        <w:t>K100419 Izgradnja zapadne zaobilaznice</w:t>
      </w:r>
    </w:p>
    <w:p w14:paraId="1B93045C" w14:textId="77777777" w:rsidR="009F1348" w:rsidRPr="00A775DE" w:rsidRDefault="009F1348" w:rsidP="009F1348">
      <w:pPr>
        <w:pStyle w:val="BodyText3"/>
        <w:jc w:val="both"/>
        <w:rPr>
          <w:rFonts w:ascii="Calibri" w:hAnsi="Calibri"/>
          <w:b w:val="0"/>
          <w:sz w:val="24"/>
          <w:lang w:val="de-DE"/>
        </w:rPr>
      </w:pPr>
      <w:r w:rsidRPr="00A775DE">
        <w:rPr>
          <w:rFonts w:ascii="Calibri" w:hAnsi="Calibri"/>
          <w:bCs/>
          <w:sz w:val="24"/>
          <w:lang w:val="de-DE"/>
        </w:rPr>
        <w:tab/>
      </w:r>
      <w:r w:rsidRPr="00A775DE">
        <w:rPr>
          <w:rFonts w:ascii="Calibri" w:hAnsi="Calibri"/>
          <w:b w:val="0"/>
          <w:sz w:val="24"/>
          <w:lang w:val="de-DE"/>
        </w:rPr>
        <w:t>Proračunom</w:t>
      </w:r>
      <w:r w:rsidR="00E0269A" w:rsidRPr="00A775DE">
        <w:rPr>
          <w:rFonts w:ascii="Calibri" w:hAnsi="Calibri"/>
          <w:b w:val="0"/>
          <w:sz w:val="24"/>
          <w:lang w:val="de-DE"/>
        </w:rPr>
        <w:t xml:space="preserve"> za </w:t>
      </w:r>
      <w:r w:rsidRPr="00A775DE">
        <w:rPr>
          <w:rFonts w:ascii="Calibri" w:hAnsi="Calibri"/>
          <w:b w:val="0"/>
          <w:sz w:val="24"/>
          <w:lang w:val="de-DE"/>
        </w:rPr>
        <w:t>2023. godine izgradnja zapadne zaobilaznice nije planirana, no projekcij</w:t>
      </w:r>
      <w:r w:rsidR="00A775DE">
        <w:rPr>
          <w:rFonts w:ascii="Calibri" w:hAnsi="Calibri"/>
          <w:b w:val="0"/>
          <w:sz w:val="24"/>
          <w:lang w:val="de-DE"/>
        </w:rPr>
        <w:t>ama</w:t>
      </w:r>
      <w:r w:rsidRPr="00A775DE">
        <w:rPr>
          <w:rFonts w:ascii="Calibri" w:hAnsi="Calibri"/>
          <w:b w:val="0"/>
          <w:sz w:val="24"/>
          <w:lang w:val="de-DE"/>
        </w:rPr>
        <w:t xml:space="preserve"> za 2024. i 2025. godinu planiran</w:t>
      </w:r>
      <w:r w:rsidR="00A775DE">
        <w:rPr>
          <w:rFonts w:ascii="Calibri" w:hAnsi="Calibri"/>
          <w:b w:val="0"/>
          <w:sz w:val="24"/>
          <w:lang w:val="de-DE"/>
        </w:rPr>
        <w:t>i</w:t>
      </w:r>
      <w:r w:rsidRPr="00A775DE">
        <w:rPr>
          <w:rFonts w:ascii="Calibri" w:hAnsi="Calibri"/>
          <w:b w:val="0"/>
          <w:sz w:val="24"/>
          <w:lang w:val="de-DE"/>
        </w:rPr>
        <w:t xml:space="preserve"> </w:t>
      </w:r>
      <w:r w:rsidR="00A775DE">
        <w:rPr>
          <w:rFonts w:ascii="Calibri" w:hAnsi="Calibri"/>
          <w:b w:val="0"/>
          <w:sz w:val="24"/>
          <w:lang w:val="de-DE"/>
        </w:rPr>
        <w:t>su</w:t>
      </w:r>
      <w:r w:rsidRPr="00A775DE">
        <w:rPr>
          <w:rFonts w:ascii="Calibri" w:hAnsi="Calibri"/>
          <w:b w:val="0"/>
          <w:sz w:val="24"/>
          <w:lang w:val="de-DE"/>
        </w:rPr>
        <w:t xml:space="preserve"> iznos</w:t>
      </w:r>
      <w:r w:rsidR="00A775DE">
        <w:rPr>
          <w:rFonts w:ascii="Calibri" w:hAnsi="Calibri"/>
          <w:b w:val="0"/>
          <w:sz w:val="24"/>
          <w:lang w:val="de-DE"/>
        </w:rPr>
        <w:t>i</w:t>
      </w:r>
      <w:r w:rsidRPr="00A775DE">
        <w:rPr>
          <w:rFonts w:ascii="Calibri" w:hAnsi="Calibri"/>
          <w:b w:val="0"/>
          <w:sz w:val="24"/>
          <w:lang w:val="de-DE"/>
        </w:rPr>
        <w:t xml:space="preserve"> od 132.730,00 eur</w:t>
      </w:r>
      <w:r w:rsidR="00A775DE">
        <w:rPr>
          <w:rFonts w:ascii="Calibri" w:hAnsi="Calibri"/>
          <w:b w:val="0"/>
          <w:sz w:val="24"/>
          <w:lang w:val="de-DE"/>
        </w:rPr>
        <w:t>a za svaku godinu</w:t>
      </w:r>
      <w:r w:rsidRPr="00A775DE">
        <w:rPr>
          <w:rFonts w:ascii="Calibri" w:hAnsi="Calibri"/>
          <w:b w:val="0"/>
          <w:sz w:val="24"/>
          <w:lang w:val="de-DE"/>
        </w:rPr>
        <w:t>.</w:t>
      </w:r>
    </w:p>
    <w:p w14:paraId="721AEE92" w14:textId="77777777" w:rsidR="00D45C4A" w:rsidRPr="00C20D58" w:rsidRDefault="00D45C4A" w:rsidP="00D45C4A">
      <w:pPr>
        <w:pStyle w:val="BodyText3"/>
        <w:jc w:val="both"/>
        <w:rPr>
          <w:rFonts w:ascii="Calibri" w:hAnsi="Calibri"/>
          <w:color w:val="FF0000"/>
          <w:sz w:val="24"/>
          <w:lang w:val="de-DE"/>
        </w:rPr>
      </w:pPr>
    </w:p>
    <w:p w14:paraId="0E3F5D3D"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A100405   Javne površine - održavanje</w:t>
      </w:r>
    </w:p>
    <w:p w14:paraId="2FE8ACED"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održavanje javnih i zelenih površina, odvoz otpada i potrošnju vode na javnim površinama ukupno je planirano 475.180,00 eur. Za potrošnju vode planirano je 23.890,00 eur, za održavanje javnih i zelenih površina planirano je 302.640,00 eur</w:t>
      </w:r>
      <w:r w:rsidR="003C440A" w:rsidRPr="00A775DE">
        <w:rPr>
          <w:rFonts w:ascii="Calibri" w:hAnsi="Calibri"/>
          <w:b w:val="0"/>
          <w:sz w:val="24"/>
          <w:lang w:val="de-DE"/>
        </w:rPr>
        <w:t>a</w:t>
      </w:r>
      <w:r w:rsidRPr="00A775DE">
        <w:rPr>
          <w:rFonts w:ascii="Calibri" w:hAnsi="Calibri"/>
          <w:b w:val="0"/>
          <w:sz w:val="24"/>
          <w:lang w:val="de-DE"/>
        </w:rPr>
        <w:t>, za čišćenje javnih površina 143.340 eur</w:t>
      </w:r>
      <w:r w:rsidR="003C440A" w:rsidRPr="00A775DE">
        <w:rPr>
          <w:rFonts w:ascii="Calibri" w:hAnsi="Calibri"/>
          <w:b w:val="0"/>
          <w:sz w:val="24"/>
          <w:lang w:val="de-DE"/>
        </w:rPr>
        <w:t>a</w:t>
      </w:r>
      <w:r w:rsidRPr="00A775DE">
        <w:rPr>
          <w:rFonts w:ascii="Calibri" w:hAnsi="Calibri"/>
          <w:b w:val="0"/>
          <w:sz w:val="24"/>
          <w:lang w:val="de-DE"/>
        </w:rPr>
        <w:t>, dok za odvoz otpada 5.310,00 eur</w:t>
      </w:r>
      <w:r w:rsidR="003C440A" w:rsidRPr="00A775DE">
        <w:rPr>
          <w:rFonts w:ascii="Calibri" w:hAnsi="Calibri"/>
          <w:b w:val="0"/>
          <w:sz w:val="24"/>
          <w:lang w:val="de-DE"/>
        </w:rPr>
        <w:t>a</w:t>
      </w:r>
      <w:r w:rsidRPr="00A775DE">
        <w:rPr>
          <w:rFonts w:ascii="Calibri" w:hAnsi="Calibri"/>
          <w:b w:val="0"/>
          <w:sz w:val="24"/>
          <w:lang w:val="de-DE"/>
        </w:rPr>
        <w:t>. Poslove čišćenja i održavanja javnih površina obavlja gradsko društvo Vecla d.o.o.</w:t>
      </w:r>
      <w:r w:rsidR="003C440A" w:rsidRPr="00A775DE">
        <w:rPr>
          <w:rFonts w:ascii="Calibri" w:hAnsi="Calibri"/>
          <w:b w:val="0"/>
          <w:sz w:val="24"/>
          <w:lang w:val="de-DE"/>
        </w:rPr>
        <w:t xml:space="preserve"> U projekcijama za 2024 i 2025. godinu predviđeni su ukupni iznosi od 416.990,00 eura.</w:t>
      </w:r>
    </w:p>
    <w:p w14:paraId="0C3EC9AE" w14:textId="77777777" w:rsidR="00182917" w:rsidRPr="00A775DE" w:rsidRDefault="00182917" w:rsidP="00D45C4A">
      <w:pPr>
        <w:pStyle w:val="BodyText3"/>
        <w:jc w:val="both"/>
        <w:rPr>
          <w:rFonts w:ascii="Calibri" w:hAnsi="Calibri"/>
          <w:b w:val="0"/>
          <w:sz w:val="24"/>
          <w:lang w:val="de-DE"/>
        </w:rPr>
      </w:pPr>
    </w:p>
    <w:p w14:paraId="5FCBD9EC" w14:textId="77777777" w:rsidR="00D45C4A" w:rsidRPr="00A775DE" w:rsidRDefault="00D45C4A" w:rsidP="00D45C4A">
      <w:pPr>
        <w:pStyle w:val="BodyText3"/>
        <w:jc w:val="both"/>
        <w:rPr>
          <w:rFonts w:ascii="Calibri" w:hAnsi="Calibri"/>
          <w:bCs/>
          <w:sz w:val="24"/>
          <w:lang w:val="de-DE"/>
        </w:rPr>
      </w:pPr>
      <w:r w:rsidRPr="00A775DE">
        <w:rPr>
          <w:rFonts w:ascii="Calibri" w:hAnsi="Calibri"/>
          <w:bCs/>
          <w:sz w:val="24"/>
          <w:lang w:val="de-DE"/>
        </w:rPr>
        <w:t>K100406 Javne površine-gradnja</w:t>
      </w:r>
    </w:p>
    <w:p w14:paraId="2A74180A" w14:textId="77777777" w:rsidR="00D45C4A" w:rsidRPr="00A775DE" w:rsidRDefault="00D45C4A" w:rsidP="00D45C4A">
      <w:pPr>
        <w:pStyle w:val="BodyText3"/>
        <w:jc w:val="both"/>
        <w:rPr>
          <w:rFonts w:ascii="Calibri" w:hAnsi="Calibri"/>
          <w:b w:val="0"/>
          <w:sz w:val="24"/>
          <w:lang w:val="de-DE"/>
        </w:rPr>
      </w:pPr>
      <w:r w:rsidRPr="00A775DE">
        <w:rPr>
          <w:rFonts w:ascii="Calibri" w:hAnsi="Calibri"/>
          <w:bCs/>
          <w:sz w:val="24"/>
          <w:lang w:val="de-DE"/>
        </w:rPr>
        <w:tab/>
      </w:r>
      <w:r w:rsidRPr="00A775DE">
        <w:rPr>
          <w:rFonts w:ascii="Calibri" w:hAnsi="Calibri"/>
          <w:b w:val="0"/>
          <w:sz w:val="24"/>
          <w:lang w:val="de-DE"/>
        </w:rPr>
        <w:t xml:space="preserve">Za troškove izgradnje objekata na javnim površinama na području grada predviđeno je 77.000,00 eur, dok je za izgradnju na područjima mjesnih odbora planirano 22.000,00 eur. </w:t>
      </w:r>
    </w:p>
    <w:p w14:paraId="42CB014A" w14:textId="77777777" w:rsidR="00D45C4A" w:rsidRPr="00A775DE" w:rsidRDefault="00D45C4A" w:rsidP="00D45C4A">
      <w:pPr>
        <w:pStyle w:val="BodyText3"/>
        <w:ind w:firstLine="720"/>
        <w:jc w:val="both"/>
        <w:rPr>
          <w:rFonts w:ascii="Calibri" w:hAnsi="Calibri"/>
          <w:b w:val="0"/>
          <w:sz w:val="24"/>
          <w:lang w:val="de-DE"/>
        </w:rPr>
      </w:pPr>
    </w:p>
    <w:p w14:paraId="00FD3C91"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A100407    Groblje - održavanje</w:t>
      </w:r>
    </w:p>
    <w:p w14:paraId="0E09417F" w14:textId="77777777" w:rsidR="00D926BE" w:rsidRPr="00A775DE" w:rsidRDefault="00D45C4A" w:rsidP="00D926BE">
      <w:pPr>
        <w:pStyle w:val="BodyText3"/>
        <w:ind w:firstLine="720"/>
        <w:jc w:val="both"/>
        <w:rPr>
          <w:rFonts w:ascii="Calibri" w:hAnsi="Calibri"/>
          <w:b w:val="0"/>
          <w:sz w:val="24"/>
          <w:lang w:val="de-DE"/>
        </w:rPr>
      </w:pPr>
      <w:r w:rsidRPr="00A775DE">
        <w:rPr>
          <w:rFonts w:ascii="Calibri" w:hAnsi="Calibri"/>
          <w:b w:val="0"/>
          <w:sz w:val="24"/>
          <w:lang w:val="de-DE"/>
        </w:rPr>
        <w:t>Za održavanje groblja planirano je 23.890,00 eur</w:t>
      </w:r>
      <w:r w:rsidR="004F535B" w:rsidRPr="00A775DE">
        <w:rPr>
          <w:rFonts w:ascii="Calibri" w:hAnsi="Calibri"/>
          <w:b w:val="0"/>
          <w:sz w:val="24"/>
          <w:lang w:val="de-DE"/>
        </w:rPr>
        <w:t>a</w:t>
      </w:r>
      <w:r w:rsidRPr="00A775DE">
        <w:rPr>
          <w:rFonts w:ascii="Calibri" w:hAnsi="Calibri"/>
          <w:b w:val="0"/>
          <w:sz w:val="24"/>
          <w:lang w:val="de-DE"/>
        </w:rPr>
        <w:t xml:space="preserve">. Održavanje obavlja gradsko društvo Vecla d.o.o. </w:t>
      </w:r>
    </w:p>
    <w:p w14:paraId="14226F2C" w14:textId="77777777" w:rsidR="00D926BE" w:rsidRPr="00C20D58" w:rsidRDefault="00D926BE" w:rsidP="00D926BE">
      <w:pPr>
        <w:pStyle w:val="BodyText3"/>
        <w:jc w:val="both"/>
        <w:rPr>
          <w:rFonts w:ascii="Calibri" w:hAnsi="Calibri"/>
          <w:b w:val="0"/>
          <w:color w:val="FF0000"/>
          <w:sz w:val="24"/>
          <w:lang w:val="de-DE"/>
        </w:rPr>
      </w:pPr>
    </w:p>
    <w:p w14:paraId="080F9549" w14:textId="77777777" w:rsidR="00D926BE" w:rsidRPr="00A775DE" w:rsidRDefault="00D926BE" w:rsidP="00D926BE">
      <w:pPr>
        <w:pStyle w:val="BodyText3"/>
        <w:jc w:val="both"/>
        <w:rPr>
          <w:rFonts w:ascii="Calibri" w:hAnsi="Calibri"/>
          <w:bCs/>
          <w:sz w:val="24"/>
          <w:lang w:val="de-DE"/>
        </w:rPr>
      </w:pPr>
      <w:r w:rsidRPr="00A775DE">
        <w:rPr>
          <w:rFonts w:ascii="Calibri" w:hAnsi="Calibri"/>
          <w:bCs/>
          <w:sz w:val="24"/>
          <w:lang w:val="de-DE"/>
        </w:rPr>
        <w:t>A100408 Groblje – gradnja</w:t>
      </w:r>
    </w:p>
    <w:p w14:paraId="58DEC661" w14:textId="77777777" w:rsidR="00D926BE" w:rsidRPr="00A775DE" w:rsidRDefault="004F535B" w:rsidP="00D926BE">
      <w:pPr>
        <w:pStyle w:val="BodyText3"/>
        <w:jc w:val="both"/>
        <w:rPr>
          <w:rFonts w:ascii="Calibri" w:hAnsi="Calibri"/>
          <w:b w:val="0"/>
          <w:sz w:val="24"/>
          <w:lang w:val="de-DE"/>
        </w:rPr>
      </w:pPr>
      <w:r w:rsidRPr="00A775DE">
        <w:rPr>
          <w:rFonts w:ascii="Calibri" w:hAnsi="Calibri"/>
          <w:bCs/>
          <w:sz w:val="24"/>
          <w:lang w:val="de-DE"/>
        </w:rPr>
        <w:tab/>
      </w:r>
      <w:r w:rsidR="00D926BE" w:rsidRPr="00A775DE">
        <w:rPr>
          <w:rFonts w:ascii="Calibri" w:hAnsi="Calibri"/>
          <w:b w:val="0"/>
          <w:sz w:val="24"/>
          <w:lang w:val="de-DE"/>
        </w:rPr>
        <w:t>Proširenje i gradnja groblja u gradu Krku planirana je projekcijom za 2024. godinu u iznosu od 27.000,00 eur, dok je za 2025. godinu planiran iznos od 61.000,00 eur.</w:t>
      </w:r>
    </w:p>
    <w:p w14:paraId="756D69EA" w14:textId="77777777" w:rsidR="00D45C4A" w:rsidRPr="00C20D58" w:rsidRDefault="00D45C4A" w:rsidP="00D45C4A">
      <w:pPr>
        <w:pStyle w:val="BodyText3"/>
        <w:ind w:firstLine="720"/>
        <w:jc w:val="both"/>
        <w:rPr>
          <w:rFonts w:ascii="Calibri" w:hAnsi="Calibri"/>
          <w:b w:val="0"/>
          <w:color w:val="FF0000"/>
          <w:sz w:val="24"/>
          <w:lang w:val="de-DE"/>
        </w:rPr>
      </w:pPr>
    </w:p>
    <w:p w14:paraId="0185231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A100409    Ostale komunalne aktivnosti</w:t>
      </w:r>
    </w:p>
    <w:p w14:paraId="6BA08844"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Ostale komunalne aktivnosti planirane su u iznosu od 134.720,00 eur i obuhvaćaju rashode za sitni inventar u komunalnom odjelu u iznosu od 660,00 eur, intelektualne usluge u komunalnom odjelu u iznosu od 47.780,00 eur, održavanje objekata po mjesnim odborima u iznosu od 33.180,00 eur te održavanje poljoprivrednih puteva u iznosu od 53.100,00 eur.</w:t>
      </w:r>
    </w:p>
    <w:p w14:paraId="08988128" w14:textId="77777777" w:rsidR="00D45C4A" w:rsidRPr="00C20D58" w:rsidRDefault="00D45C4A" w:rsidP="00D45C4A">
      <w:pPr>
        <w:pStyle w:val="BodyText3"/>
        <w:jc w:val="both"/>
        <w:rPr>
          <w:rFonts w:ascii="Calibri" w:hAnsi="Calibri"/>
          <w:b w:val="0"/>
          <w:color w:val="FF0000"/>
          <w:sz w:val="24"/>
          <w:lang w:val="de-DE"/>
        </w:rPr>
      </w:pPr>
    </w:p>
    <w:p w14:paraId="5D9FA27D" w14:textId="77777777" w:rsidR="00D45C4A" w:rsidRPr="00A775DE" w:rsidRDefault="00D45C4A" w:rsidP="00D45C4A">
      <w:pPr>
        <w:pStyle w:val="Heading1"/>
        <w:jc w:val="both"/>
        <w:rPr>
          <w:rFonts w:ascii="Calibri" w:hAnsi="Calibri"/>
          <w:lang w:val="de-DE"/>
        </w:rPr>
      </w:pPr>
      <w:r w:rsidRPr="00A775DE">
        <w:rPr>
          <w:rFonts w:ascii="Calibri" w:hAnsi="Calibri"/>
          <w:lang w:val="de-DE"/>
        </w:rPr>
        <w:lastRenderedPageBreak/>
        <w:t>K100410  Gradnja ostalih komunalnih objekata i oprema</w:t>
      </w:r>
    </w:p>
    <w:p w14:paraId="50296FC6" w14:textId="034BF1C4" w:rsidR="00D45C4A" w:rsidRPr="00A775DE" w:rsidRDefault="00D45C4A" w:rsidP="004F535B">
      <w:pPr>
        <w:ind w:firstLine="720"/>
        <w:jc w:val="both"/>
        <w:rPr>
          <w:rFonts w:ascii="Calibri" w:hAnsi="Calibri"/>
          <w:lang w:val="de-DE"/>
        </w:rPr>
      </w:pPr>
      <w:r w:rsidRPr="00A775DE">
        <w:rPr>
          <w:rFonts w:ascii="Calibri" w:hAnsi="Calibri"/>
          <w:lang w:val="de-DE"/>
        </w:rPr>
        <w:t xml:space="preserve">Kapitalni projekt </w:t>
      </w:r>
      <w:r w:rsidRPr="00A775DE">
        <w:rPr>
          <w:rFonts w:ascii="Calibri" w:hAnsi="Calibri"/>
          <w:i/>
          <w:iCs/>
          <w:lang w:val="de-DE"/>
        </w:rPr>
        <w:t xml:space="preserve">Gradnja ostalih komunalnih objekata i oprema </w:t>
      </w:r>
      <w:r w:rsidRPr="00A775DE">
        <w:rPr>
          <w:rFonts w:ascii="Calibri" w:hAnsi="Calibri"/>
          <w:lang w:val="de-DE"/>
        </w:rPr>
        <w:t xml:space="preserve">iznosi </w:t>
      </w:r>
      <w:r w:rsidR="00385C89">
        <w:rPr>
          <w:rFonts w:ascii="Calibri" w:hAnsi="Calibri"/>
          <w:lang w:val="de-DE"/>
        </w:rPr>
        <w:t>9</w:t>
      </w:r>
      <w:r w:rsidRPr="00A775DE">
        <w:rPr>
          <w:rFonts w:ascii="Calibri" w:hAnsi="Calibri"/>
          <w:lang w:val="de-DE"/>
        </w:rPr>
        <w:t>1.860,00 eur</w:t>
      </w:r>
      <w:r w:rsidR="00385C89">
        <w:rPr>
          <w:rFonts w:ascii="Calibri" w:hAnsi="Calibri"/>
          <w:lang w:val="de-DE"/>
        </w:rPr>
        <w:t>a</w:t>
      </w:r>
      <w:r w:rsidRPr="00A775DE">
        <w:rPr>
          <w:rFonts w:ascii="Calibri" w:hAnsi="Calibri"/>
          <w:lang w:val="de-DE"/>
        </w:rPr>
        <w:t>, a obuhvaća izdatke za poljoprivredne puteve i komunalnu opremu</w:t>
      </w:r>
      <w:r w:rsidR="004F535B" w:rsidRPr="00A775DE">
        <w:rPr>
          <w:rFonts w:ascii="Calibri" w:hAnsi="Calibri"/>
          <w:lang w:val="de-DE"/>
        </w:rPr>
        <w:t>. Za 2024. godinu planiran je iznos</w:t>
      </w:r>
      <w:r w:rsidR="00385C89">
        <w:rPr>
          <w:rFonts w:ascii="Calibri" w:hAnsi="Calibri"/>
          <w:lang w:val="de-DE"/>
        </w:rPr>
        <w:t xml:space="preserve"> od 31.860,00 eura</w:t>
      </w:r>
      <w:r w:rsidR="004F535B" w:rsidRPr="00A775DE">
        <w:rPr>
          <w:rFonts w:ascii="Calibri" w:hAnsi="Calibri"/>
          <w:lang w:val="de-DE"/>
        </w:rPr>
        <w:t>, dok je za 2025. godinu predviđeno 26.280,00 eura.</w:t>
      </w:r>
    </w:p>
    <w:p w14:paraId="60B1DB04" w14:textId="77777777" w:rsidR="00D45C4A" w:rsidRPr="00A775DE" w:rsidRDefault="00D45C4A" w:rsidP="00D45C4A">
      <w:pPr>
        <w:pStyle w:val="BodyText3"/>
        <w:jc w:val="both"/>
        <w:rPr>
          <w:rFonts w:ascii="Calibri" w:hAnsi="Calibri"/>
          <w:sz w:val="24"/>
          <w:lang w:val="de-DE"/>
        </w:rPr>
      </w:pPr>
    </w:p>
    <w:p w14:paraId="222C0B5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A100411 Kabelsko distributivni sistem i WiFi – održavanje</w:t>
      </w:r>
    </w:p>
    <w:p w14:paraId="0EBC9946" w14:textId="77777777" w:rsidR="00D45C4A" w:rsidRPr="00A775DE" w:rsidRDefault="004F535B" w:rsidP="00D45C4A">
      <w:pPr>
        <w:pStyle w:val="BodyText3"/>
        <w:jc w:val="both"/>
        <w:rPr>
          <w:rFonts w:ascii="Calibri" w:hAnsi="Calibri"/>
          <w:b w:val="0"/>
          <w:bCs/>
          <w:sz w:val="24"/>
          <w:lang w:val="de-DE"/>
        </w:rPr>
      </w:pPr>
      <w:r w:rsidRPr="00A775DE">
        <w:rPr>
          <w:rFonts w:ascii="Calibri" w:hAnsi="Calibri"/>
          <w:b w:val="0"/>
          <w:bCs/>
          <w:sz w:val="24"/>
          <w:lang w:val="de-DE"/>
        </w:rPr>
        <w:tab/>
      </w:r>
      <w:r w:rsidR="00D45C4A" w:rsidRPr="00A775DE">
        <w:rPr>
          <w:rFonts w:ascii="Calibri" w:hAnsi="Calibri"/>
          <w:b w:val="0"/>
          <w:bCs/>
          <w:sz w:val="24"/>
          <w:lang w:val="de-DE"/>
        </w:rPr>
        <w:t>Za održavanje kabelsko distributivnog sistema i bežičnog interneta planirano je 34.510,00 eur</w:t>
      </w:r>
      <w:r w:rsidRPr="00A775DE">
        <w:rPr>
          <w:rFonts w:ascii="Calibri" w:hAnsi="Calibri"/>
          <w:b w:val="0"/>
          <w:bCs/>
          <w:sz w:val="24"/>
          <w:lang w:val="de-DE"/>
        </w:rPr>
        <w:t>a u sve tri proračunske godine</w:t>
      </w:r>
      <w:r w:rsidR="00D45C4A" w:rsidRPr="00A775DE">
        <w:rPr>
          <w:rFonts w:ascii="Calibri" w:hAnsi="Calibri"/>
          <w:b w:val="0"/>
          <w:bCs/>
          <w:sz w:val="24"/>
          <w:lang w:val="de-DE"/>
        </w:rPr>
        <w:t>.</w:t>
      </w:r>
    </w:p>
    <w:p w14:paraId="7450C587" w14:textId="77777777" w:rsidR="00D45C4A" w:rsidRPr="00A775DE" w:rsidRDefault="00D45C4A" w:rsidP="00D45C4A">
      <w:pPr>
        <w:pStyle w:val="BodyText3"/>
        <w:jc w:val="both"/>
        <w:rPr>
          <w:rFonts w:ascii="Calibri" w:hAnsi="Calibri"/>
          <w:b w:val="0"/>
          <w:bCs/>
          <w:sz w:val="24"/>
          <w:lang w:val="de-DE"/>
        </w:rPr>
      </w:pPr>
    </w:p>
    <w:p w14:paraId="59B6C799"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K100412    Kabelsko distributivni sistem i WiFi – gradnja i oprema</w:t>
      </w:r>
    </w:p>
    <w:p w14:paraId="541426A7"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opremu kabelsko distributivnog sistema i Wi-fi sustava  internet planirano je 11.285,00 eur</w:t>
      </w:r>
      <w:r w:rsidR="004F535B" w:rsidRPr="00A775DE">
        <w:rPr>
          <w:rFonts w:ascii="Calibri" w:hAnsi="Calibri"/>
          <w:b w:val="0"/>
          <w:sz w:val="24"/>
          <w:lang w:val="de-DE"/>
        </w:rPr>
        <w:t>a</w:t>
      </w:r>
      <w:r w:rsidRPr="00A775DE">
        <w:rPr>
          <w:rFonts w:ascii="Calibri" w:hAnsi="Calibri"/>
          <w:b w:val="0"/>
          <w:sz w:val="24"/>
          <w:lang w:val="de-DE"/>
        </w:rPr>
        <w:t>.</w:t>
      </w:r>
    </w:p>
    <w:p w14:paraId="241BA7FE" w14:textId="77777777" w:rsidR="00D45C4A" w:rsidRPr="00A775DE" w:rsidRDefault="00D45C4A" w:rsidP="00D45C4A">
      <w:pPr>
        <w:jc w:val="both"/>
        <w:rPr>
          <w:rFonts w:ascii="Calibri" w:hAnsi="Calibri"/>
          <w:b/>
          <w:lang w:val="de-DE"/>
        </w:rPr>
      </w:pPr>
    </w:p>
    <w:p w14:paraId="54086E26" w14:textId="77777777" w:rsidR="00D45C4A" w:rsidRPr="00A775DE" w:rsidRDefault="00D45C4A" w:rsidP="00D45C4A">
      <w:pPr>
        <w:jc w:val="both"/>
        <w:rPr>
          <w:rFonts w:ascii="Calibri" w:hAnsi="Calibri"/>
          <w:b/>
          <w:lang w:val="de-DE"/>
        </w:rPr>
      </w:pPr>
      <w:r w:rsidRPr="00A775DE">
        <w:rPr>
          <w:rFonts w:ascii="Calibri" w:hAnsi="Calibri"/>
          <w:b/>
          <w:lang w:val="de-DE"/>
        </w:rPr>
        <w:t>K100413  Vatrogasna zajednica</w:t>
      </w:r>
    </w:p>
    <w:p w14:paraId="62768E74" w14:textId="77777777" w:rsidR="00D45C4A" w:rsidRPr="00A775DE" w:rsidRDefault="00D45C4A" w:rsidP="00D45C4A">
      <w:pPr>
        <w:jc w:val="both"/>
        <w:rPr>
          <w:rFonts w:ascii="Calibri" w:hAnsi="Calibri"/>
          <w:lang w:val="de-DE"/>
        </w:rPr>
      </w:pPr>
      <w:r w:rsidRPr="00A775DE">
        <w:rPr>
          <w:rFonts w:ascii="Calibri" w:hAnsi="Calibri"/>
          <w:b/>
          <w:lang w:val="de-DE"/>
        </w:rPr>
        <w:t xml:space="preserve">            </w:t>
      </w:r>
      <w:r w:rsidRPr="00A775DE">
        <w:rPr>
          <w:rFonts w:ascii="Calibri" w:hAnsi="Calibri"/>
          <w:lang w:val="de-DE"/>
        </w:rPr>
        <w:t>Za Vatrogasnu zajednicu planirano je 71.096,90 eur</w:t>
      </w:r>
      <w:r w:rsidR="00012CED" w:rsidRPr="00A775DE">
        <w:rPr>
          <w:rFonts w:ascii="Calibri" w:hAnsi="Calibri"/>
          <w:lang w:val="de-DE"/>
        </w:rPr>
        <w:t>a</w:t>
      </w:r>
      <w:r w:rsidRPr="00A775DE">
        <w:rPr>
          <w:rFonts w:ascii="Calibri" w:hAnsi="Calibri"/>
          <w:lang w:val="de-DE"/>
        </w:rPr>
        <w:t xml:space="preserve"> temeljem Zakona o vatrogastvu te za Program Vlade „Ljetna sezona“ iznos od 2.655,00</w:t>
      </w:r>
      <w:r w:rsidR="00012CED" w:rsidRPr="00A775DE">
        <w:rPr>
          <w:rFonts w:ascii="Calibri" w:hAnsi="Calibri"/>
          <w:lang w:val="de-DE"/>
        </w:rPr>
        <w:t xml:space="preserve"> eura</w:t>
      </w:r>
      <w:r w:rsidRPr="00A775DE">
        <w:rPr>
          <w:rFonts w:ascii="Calibri" w:hAnsi="Calibri"/>
          <w:lang w:val="de-DE"/>
        </w:rPr>
        <w:t xml:space="preserve"> što ukupno čini 73.751,90 eur</w:t>
      </w:r>
      <w:r w:rsidR="00012CED" w:rsidRPr="00A775DE">
        <w:rPr>
          <w:rFonts w:ascii="Calibri" w:hAnsi="Calibri"/>
          <w:lang w:val="de-DE"/>
        </w:rPr>
        <w:t>o</w:t>
      </w:r>
      <w:r w:rsidRPr="00A775DE">
        <w:rPr>
          <w:rFonts w:ascii="Calibri" w:hAnsi="Calibri"/>
          <w:lang w:val="de-DE"/>
        </w:rPr>
        <w:t>.</w:t>
      </w:r>
      <w:r w:rsidR="00012CED" w:rsidRPr="00A775DE">
        <w:rPr>
          <w:rFonts w:ascii="Calibri" w:hAnsi="Calibri"/>
          <w:lang w:val="de-DE"/>
        </w:rPr>
        <w:t xml:space="preserve"> Projekcije za 2024. i 2025. godinu planirane su na temelju 2023. godine.</w:t>
      </w:r>
    </w:p>
    <w:p w14:paraId="7943F27F" w14:textId="77777777" w:rsidR="00D45C4A" w:rsidRPr="00C20D58" w:rsidRDefault="00D45C4A" w:rsidP="00D45C4A">
      <w:pPr>
        <w:pStyle w:val="BodyText3"/>
        <w:jc w:val="both"/>
        <w:rPr>
          <w:rFonts w:ascii="Calibri" w:hAnsi="Calibri"/>
          <w:color w:val="FF0000"/>
          <w:sz w:val="24"/>
          <w:lang w:val="de-DE"/>
        </w:rPr>
      </w:pPr>
    </w:p>
    <w:p w14:paraId="3EBAE3BA" w14:textId="77777777" w:rsidR="00D45C4A" w:rsidRPr="00A775DE" w:rsidRDefault="00D45C4A" w:rsidP="00D45C4A">
      <w:pPr>
        <w:autoSpaceDE w:val="0"/>
        <w:autoSpaceDN w:val="0"/>
        <w:adjustRightInd w:val="0"/>
        <w:jc w:val="both"/>
        <w:rPr>
          <w:rFonts w:ascii="Calibri" w:hAnsi="Calibri" w:cs="Calibri"/>
          <w:b/>
          <w:szCs w:val="24"/>
        </w:rPr>
      </w:pPr>
      <w:r w:rsidRPr="00A775DE">
        <w:rPr>
          <w:rFonts w:ascii="Calibri" w:hAnsi="Calibri" w:cs="Calibri"/>
          <w:b/>
          <w:szCs w:val="24"/>
        </w:rPr>
        <w:t xml:space="preserve">K100417 </w:t>
      </w:r>
      <w:proofErr w:type="spellStart"/>
      <w:r w:rsidRPr="00A775DE">
        <w:rPr>
          <w:rFonts w:ascii="Calibri" w:hAnsi="Calibri" w:cs="Calibri"/>
          <w:b/>
          <w:szCs w:val="24"/>
        </w:rPr>
        <w:t>Svjetlovodna</w:t>
      </w:r>
      <w:proofErr w:type="spellEnd"/>
      <w:r w:rsidRPr="00A775DE">
        <w:rPr>
          <w:rFonts w:ascii="Calibri" w:hAnsi="Calibri" w:cs="Calibri"/>
          <w:b/>
          <w:szCs w:val="24"/>
        </w:rPr>
        <w:t xml:space="preserve"> </w:t>
      </w:r>
      <w:proofErr w:type="spellStart"/>
      <w:r w:rsidRPr="00A775DE">
        <w:rPr>
          <w:rFonts w:ascii="Calibri" w:hAnsi="Calibri" w:cs="Calibri"/>
          <w:b/>
          <w:szCs w:val="24"/>
        </w:rPr>
        <w:t>distribucijska</w:t>
      </w:r>
      <w:proofErr w:type="spellEnd"/>
      <w:r w:rsidRPr="00A775DE">
        <w:rPr>
          <w:rFonts w:ascii="Calibri" w:hAnsi="Calibri" w:cs="Calibri"/>
          <w:b/>
          <w:szCs w:val="24"/>
        </w:rPr>
        <w:t xml:space="preserve"> </w:t>
      </w:r>
      <w:proofErr w:type="spellStart"/>
      <w:r w:rsidRPr="00A775DE">
        <w:rPr>
          <w:rFonts w:ascii="Calibri" w:hAnsi="Calibri" w:cs="Calibri"/>
          <w:b/>
          <w:szCs w:val="24"/>
        </w:rPr>
        <w:t>mreža</w:t>
      </w:r>
      <w:proofErr w:type="spellEnd"/>
      <w:r w:rsidRPr="00A775DE">
        <w:rPr>
          <w:rFonts w:ascii="Calibri" w:hAnsi="Calibri" w:cs="Calibri"/>
          <w:b/>
          <w:szCs w:val="24"/>
        </w:rPr>
        <w:t xml:space="preserve"> </w:t>
      </w:r>
      <w:proofErr w:type="spellStart"/>
      <w:r w:rsidRPr="00A775DE">
        <w:rPr>
          <w:rFonts w:ascii="Calibri" w:hAnsi="Calibri" w:cs="Calibri"/>
          <w:b/>
          <w:szCs w:val="24"/>
        </w:rPr>
        <w:t>grada</w:t>
      </w:r>
      <w:proofErr w:type="spellEnd"/>
      <w:r w:rsidRPr="00A775DE">
        <w:rPr>
          <w:rFonts w:ascii="Calibri" w:hAnsi="Calibri" w:cs="Calibri"/>
          <w:b/>
          <w:szCs w:val="24"/>
        </w:rPr>
        <w:t xml:space="preserve"> Krka </w:t>
      </w:r>
    </w:p>
    <w:p w14:paraId="22BF3E7F" w14:textId="77777777" w:rsidR="00D45C4A" w:rsidRPr="00A775DE" w:rsidRDefault="00D45C4A" w:rsidP="00D45C4A">
      <w:pPr>
        <w:autoSpaceDE w:val="0"/>
        <w:autoSpaceDN w:val="0"/>
        <w:adjustRightInd w:val="0"/>
        <w:ind w:firstLine="708"/>
        <w:jc w:val="both"/>
        <w:rPr>
          <w:rFonts w:ascii="Calibri" w:hAnsi="Calibri" w:cs="Calibri"/>
          <w:szCs w:val="24"/>
        </w:rPr>
      </w:pPr>
      <w:r w:rsidRPr="00A775DE">
        <w:rPr>
          <w:rFonts w:ascii="Calibri" w:hAnsi="Calibri" w:cs="Calibri"/>
          <w:szCs w:val="24"/>
        </w:rPr>
        <w:t xml:space="preserve">Za </w:t>
      </w:r>
      <w:proofErr w:type="spellStart"/>
      <w:r w:rsidRPr="00A775DE">
        <w:rPr>
          <w:rFonts w:ascii="Calibri" w:hAnsi="Calibri" w:cs="Calibri"/>
          <w:szCs w:val="24"/>
        </w:rPr>
        <w:t>izgradnju</w:t>
      </w:r>
      <w:proofErr w:type="spellEnd"/>
      <w:r w:rsidRPr="00A775DE">
        <w:rPr>
          <w:rFonts w:ascii="Calibri" w:hAnsi="Calibri" w:cs="Calibri"/>
          <w:szCs w:val="24"/>
        </w:rPr>
        <w:t xml:space="preserve"> </w:t>
      </w:r>
      <w:proofErr w:type="spellStart"/>
      <w:r w:rsidRPr="00A775DE">
        <w:rPr>
          <w:rFonts w:ascii="Calibri" w:hAnsi="Calibri" w:cs="Calibri"/>
          <w:szCs w:val="24"/>
        </w:rPr>
        <w:t>gradske</w:t>
      </w:r>
      <w:proofErr w:type="spellEnd"/>
      <w:r w:rsidRPr="00A775DE">
        <w:rPr>
          <w:rFonts w:ascii="Calibri" w:hAnsi="Calibri" w:cs="Calibri"/>
          <w:szCs w:val="24"/>
        </w:rPr>
        <w:t xml:space="preserve"> </w:t>
      </w:r>
      <w:proofErr w:type="spellStart"/>
      <w:r w:rsidRPr="00A775DE">
        <w:rPr>
          <w:rFonts w:ascii="Calibri" w:hAnsi="Calibri" w:cs="Calibri"/>
          <w:szCs w:val="24"/>
        </w:rPr>
        <w:t>optičke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w:t>
      </w:r>
      <w:proofErr w:type="spellStart"/>
      <w:r w:rsidRPr="00A775DE">
        <w:rPr>
          <w:rFonts w:ascii="Calibri" w:hAnsi="Calibri" w:cs="Calibri"/>
          <w:szCs w:val="24"/>
        </w:rPr>
        <w:t>odnosno</w:t>
      </w:r>
      <w:proofErr w:type="spellEnd"/>
      <w:r w:rsidRPr="00A775DE">
        <w:rPr>
          <w:rFonts w:ascii="Calibri" w:hAnsi="Calibri" w:cs="Calibri"/>
          <w:szCs w:val="24"/>
        </w:rPr>
        <w:t xml:space="preserve"> </w:t>
      </w:r>
      <w:proofErr w:type="spellStart"/>
      <w:r w:rsidRPr="00A775DE">
        <w:rPr>
          <w:rFonts w:ascii="Calibri" w:hAnsi="Calibri" w:cs="Calibri"/>
          <w:szCs w:val="24"/>
        </w:rPr>
        <w:t>sufinanciranje</w:t>
      </w:r>
      <w:proofErr w:type="spellEnd"/>
      <w:r w:rsidRPr="00A775DE">
        <w:rPr>
          <w:rFonts w:ascii="Calibri" w:hAnsi="Calibri" w:cs="Calibri"/>
          <w:szCs w:val="24"/>
        </w:rPr>
        <w:t xml:space="preserve"> </w:t>
      </w:r>
      <w:proofErr w:type="spellStart"/>
      <w:r w:rsidRPr="00A775DE">
        <w:rPr>
          <w:rFonts w:ascii="Calibri" w:hAnsi="Calibri" w:cs="Calibri"/>
          <w:szCs w:val="24"/>
        </w:rPr>
        <w:t>poduzeća</w:t>
      </w:r>
      <w:proofErr w:type="spellEnd"/>
      <w:r w:rsidRPr="00A775DE">
        <w:rPr>
          <w:rFonts w:ascii="Calibri" w:hAnsi="Calibri" w:cs="Calibri"/>
          <w:szCs w:val="24"/>
        </w:rPr>
        <w:t xml:space="preserve"> </w:t>
      </w:r>
      <w:proofErr w:type="gramStart"/>
      <w:r w:rsidRPr="00A775DE">
        <w:rPr>
          <w:rFonts w:ascii="Calibri" w:hAnsi="Calibri" w:cs="Calibri"/>
          <w:szCs w:val="24"/>
        </w:rPr>
        <w:t>Smart island</w:t>
      </w:r>
      <w:proofErr w:type="gramEnd"/>
      <w:r w:rsidRPr="00A775DE">
        <w:rPr>
          <w:rFonts w:ascii="Calibri" w:hAnsi="Calibri" w:cs="Calibri"/>
          <w:szCs w:val="24"/>
        </w:rPr>
        <w:t xml:space="preserve"> Krk </w:t>
      </w:r>
      <w:proofErr w:type="spellStart"/>
      <w:r w:rsidRPr="00A775DE">
        <w:rPr>
          <w:rFonts w:ascii="Calibri" w:hAnsi="Calibri" w:cs="Calibri"/>
          <w:szCs w:val="24"/>
        </w:rPr>
        <w:t>planirano</w:t>
      </w:r>
      <w:proofErr w:type="spellEnd"/>
      <w:r w:rsidRPr="00A775DE">
        <w:rPr>
          <w:rFonts w:ascii="Calibri" w:hAnsi="Calibri" w:cs="Calibri"/>
          <w:szCs w:val="24"/>
        </w:rPr>
        <w:t xml:space="preserve"> je 13.273,00 </w:t>
      </w:r>
      <w:proofErr w:type="spellStart"/>
      <w:r w:rsidRPr="00A775DE">
        <w:rPr>
          <w:rFonts w:ascii="Calibri" w:hAnsi="Calibri" w:cs="Calibri"/>
          <w:szCs w:val="24"/>
        </w:rPr>
        <w:t>eur</w:t>
      </w:r>
      <w:r w:rsidR="00012CED" w:rsidRPr="00A775DE">
        <w:rPr>
          <w:rFonts w:ascii="Calibri" w:hAnsi="Calibri" w:cs="Calibri"/>
          <w:szCs w:val="24"/>
        </w:rPr>
        <w:t>a</w:t>
      </w:r>
      <w:proofErr w:type="spellEnd"/>
      <w:r w:rsidRPr="00A775DE">
        <w:rPr>
          <w:rFonts w:ascii="Calibri" w:hAnsi="Calibri" w:cs="Calibri"/>
          <w:szCs w:val="24"/>
        </w:rPr>
        <w:t>.</w:t>
      </w:r>
    </w:p>
    <w:p w14:paraId="1DCD6581" w14:textId="77777777" w:rsidR="00D45C4A" w:rsidRPr="00A775DE" w:rsidRDefault="00D45C4A" w:rsidP="00D45C4A">
      <w:pPr>
        <w:pStyle w:val="BodyText3"/>
        <w:jc w:val="both"/>
        <w:rPr>
          <w:rFonts w:ascii="Calibri" w:hAnsi="Calibri"/>
          <w:sz w:val="24"/>
          <w:lang w:val="de-DE"/>
        </w:rPr>
      </w:pPr>
    </w:p>
    <w:p w14:paraId="6BBBD7C2"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A100420  Projekt „Pazigrad“</w:t>
      </w:r>
    </w:p>
    <w:p w14:paraId="20511BC6" w14:textId="77777777" w:rsidR="00182917" w:rsidRPr="00A775DE" w:rsidRDefault="00D45C4A" w:rsidP="001A1798">
      <w:pPr>
        <w:pStyle w:val="BodyText3"/>
        <w:jc w:val="both"/>
        <w:rPr>
          <w:rFonts w:ascii="Calibri" w:hAnsi="Calibri"/>
          <w:b w:val="0"/>
          <w:sz w:val="24"/>
          <w:lang w:val="de-DE"/>
        </w:rPr>
      </w:pPr>
      <w:r w:rsidRPr="00A775DE">
        <w:rPr>
          <w:rFonts w:ascii="Calibri" w:hAnsi="Calibri"/>
          <w:sz w:val="24"/>
          <w:lang w:val="de-DE"/>
        </w:rPr>
        <w:t xml:space="preserve">           </w:t>
      </w:r>
      <w:r w:rsidRPr="00A775DE">
        <w:rPr>
          <w:rFonts w:ascii="Calibri" w:hAnsi="Calibri"/>
          <w:b w:val="0"/>
          <w:sz w:val="24"/>
          <w:lang w:val="de-DE"/>
        </w:rPr>
        <w:t>Za projekt Pazigrad i održavanje portala koji služi za komunikaciju sa građanima u komunalnoj djelatnosti planirano je 11.282,00 eur</w:t>
      </w:r>
      <w:r w:rsidR="00012CED" w:rsidRPr="00A775DE">
        <w:rPr>
          <w:rFonts w:ascii="Calibri" w:hAnsi="Calibri"/>
          <w:b w:val="0"/>
          <w:sz w:val="24"/>
          <w:lang w:val="de-DE"/>
        </w:rPr>
        <w:t>a za sve tri proračunske godine.</w:t>
      </w:r>
      <w:r w:rsidRPr="00A775DE">
        <w:rPr>
          <w:rFonts w:ascii="Calibri" w:hAnsi="Calibri"/>
          <w:b w:val="0"/>
          <w:sz w:val="24"/>
          <w:lang w:val="de-DE"/>
        </w:rPr>
        <w:t xml:space="preserve"> </w:t>
      </w:r>
    </w:p>
    <w:p w14:paraId="62A33CCA" w14:textId="77777777" w:rsidR="00182917" w:rsidRPr="00A775DE" w:rsidRDefault="00182917" w:rsidP="00D45C4A">
      <w:pPr>
        <w:autoSpaceDE w:val="0"/>
        <w:autoSpaceDN w:val="0"/>
        <w:adjustRightInd w:val="0"/>
        <w:jc w:val="both"/>
        <w:rPr>
          <w:rFonts w:ascii="Calibri" w:hAnsi="Calibri" w:cs="Calibri"/>
          <w:b/>
          <w:szCs w:val="24"/>
        </w:rPr>
      </w:pPr>
    </w:p>
    <w:p w14:paraId="2B6004A0"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K100424 Projektna dokumentacija za komunalnu infrastrukturu</w:t>
      </w:r>
    </w:p>
    <w:p w14:paraId="1D9E2F8A" w14:textId="77777777" w:rsidR="00012CED" w:rsidRPr="00A775DE" w:rsidRDefault="00D45C4A" w:rsidP="00012CED">
      <w:pPr>
        <w:jc w:val="both"/>
        <w:rPr>
          <w:rFonts w:ascii="Calibri" w:hAnsi="Calibri"/>
          <w:lang w:val="de-DE"/>
        </w:rPr>
      </w:pPr>
      <w:r w:rsidRPr="00A775DE">
        <w:rPr>
          <w:rFonts w:ascii="Calibri" w:hAnsi="Calibri"/>
          <w:lang w:val="de-DE"/>
        </w:rPr>
        <w:tab/>
        <w:t xml:space="preserve">Za projektnu dokumentaciju za komunalnu infrastrukturu planirano je 86.270,00 eur i u cijelosti je obuhvaćen Programom građenja </w:t>
      </w:r>
      <w:r w:rsidR="00012CED" w:rsidRPr="00A775DE">
        <w:rPr>
          <w:rFonts w:ascii="Calibri" w:hAnsi="Calibri"/>
          <w:lang w:val="de-DE"/>
        </w:rPr>
        <w:t>komunalne infrastrukture</w:t>
      </w:r>
      <w:r w:rsidRPr="00A775DE">
        <w:rPr>
          <w:rFonts w:ascii="Calibri" w:hAnsi="Calibri"/>
          <w:lang w:val="de-DE"/>
        </w:rPr>
        <w:t>.</w:t>
      </w:r>
      <w:r w:rsidR="00012CED" w:rsidRPr="00A775DE">
        <w:rPr>
          <w:rFonts w:ascii="Calibri" w:hAnsi="Calibri"/>
          <w:b/>
          <w:lang w:val="de-DE"/>
        </w:rPr>
        <w:t xml:space="preserve"> </w:t>
      </w:r>
      <w:r w:rsidR="00012CED" w:rsidRPr="00A775DE">
        <w:rPr>
          <w:rFonts w:ascii="Calibri" w:hAnsi="Calibri"/>
          <w:lang w:val="de-DE"/>
        </w:rPr>
        <w:t>Projekcije za 2024. i 2025. godinu planirane su na temelju 2023. godine.</w:t>
      </w:r>
    </w:p>
    <w:p w14:paraId="58928A90" w14:textId="77777777" w:rsidR="00D45C4A" w:rsidRPr="00A775DE" w:rsidRDefault="00D45C4A" w:rsidP="00D45C4A">
      <w:pPr>
        <w:pStyle w:val="BodyText3"/>
        <w:jc w:val="both"/>
        <w:rPr>
          <w:rFonts w:ascii="Calibri" w:hAnsi="Calibri"/>
          <w:b w:val="0"/>
          <w:sz w:val="24"/>
          <w:lang w:val="de-DE"/>
        </w:rPr>
      </w:pPr>
    </w:p>
    <w:p w14:paraId="08DA9074" w14:textId="77777777" w:rsidR="00D926BE" w:rsidRPr="00A775DE" w:rsidRDefault="00D926BE"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K100427 </w:t>
      </w:r>
      <w:proofErr w:type="spellStart"/>
      <w:r w:rsidRPr="00A775DE">
        <w:rPr>
          <w:rFonts w:ascii="Calibri" w:hAnsi="Calibri" w:cs="Calibri"/>
          <w:b/>
          <w:bCs/>
          <w:szCs w:val="24"/>
        </w:rPr>
        <w:t>Rekonstrukcija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križanja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ul</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Stjepana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Radića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i</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ul</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Narodnog</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preporoda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parkiralištem</w:t>
      </w:r>
      <w:proofErr w:type="spellEnd"/>
    </w:p>
    <w:p w14:paraId="43E47953" w14:textId="77777777" w:rsidR="004F535B" w:rsidRPr="00A775DE" w:rsidRDefault="004F535B" w:rsidP="00D45C4A">
      <w:pPr>
        <w:autoSpaceDE w:val="0"/>
        <w:autoSpaceDN w:val="0"/>
        <w:adjustRightInd w:val="0"/>
        <w:jc w:val="both"/>
        <w:rPr>
          <w:rFonts w:ascii="Calibri" w:hAnsi="Calibri" w:cs="Calibri"/>
          <w:szCs w:val="24"/>
        </w:rPr>
      </w:pPr>
      <w:r w:rsidRPr="00A775DE">
        <w:rPr>
          <w:rFonts w:ascii="Calibri" w:hAnsi="Calibri" w:cs="Calibri"/>
          <w:szCs w:val="24"/>
        </w:rPr>
        <w:tab/>
      </w:r>
      <w:proofErr w:type="spellStart"/>
      <w:r w:rsidR="00D926BE" w:rsidRPr="00A775DE">
        <w:rPr>
          <w:rFonts w:ascii="Calibri" w:hAnsi="Calibri" w:cs="Calibri"/>
          <w:szCs w:val="24"/>
        </w:rPr>
        <w:t>Rekonstrukcija</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križanja</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ulica</w:t>
      </w:r>
      <w:proofErr w:type="spellEnd"/>
      <w:r w:rsidR="00D926BE" w:rsidRPr="00A775DE">
        <w:rPr>
          <w:rFonts w:ascii="Calibri" w:hAnsi="Calibri" w:cs="Calibri"/>
          <w:szCs w:val="24"/>
        </w:rPr>
        <w:t xml:space="preserve"> u </w:t>
      </w:r>
      <w:proofErr w:type="spellStart"/>
      <w:r w:rsidR="00D926BE" w:rsidRPr="00A775DE">
        <w:rPr>
          <w:rFonts w:ascii="Calibri" w:hAnsi="Calibri" w:cs="Calibri"/>
          <w:szCs w:val="24"/>
        </w:rPr>
        <w:t>gradu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Krku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planirana</w:t>
      </w:r>
      <w:proofErr w:type="spellEnd"/>
      <w:r w:rsidR="00D926BE" w:rsidRPr="00A775DE">
        <w:rPr>
          <w:rFonts w:ascii="Calibri" w:hAnsi="Calibri" w:cs="Calibri"/>
          <w:szCs w:val="24"/>
        </w:rPr>
        <w:t xml:space="preserve"> je </w:t>
      </w:r>
      <w:r w:rsidR="00012CED" w:rsidRPr="00A775DE">
        <w:rPr>
          <w:rFonts w:ascii="Calibri" w:hAnsi="Calibri" w:cs="Calibri"/>
          <w:szCs w:val="24"/>
        </w:rPr>
        <w:t xml:space="preserve">u </w:t>
      </w:r>
      <w:proofErr w:type="spellStart"/>
      <w:r w:rsidR="00D926BE" w:rsidRPr="00A775DE">
        <w:rPr>
          <w:rFonts w:ascii="Calibri" w:hAnsi="Calibri" w:cs="Calibri"/>
          <w:szCs w:val="24"/>
        </w:rPr>
        <w:t>projekcij</w:t>
      </w:r>
      <w:r w:rsidR="00012CED" w:rsidRPr="00A775DE">
        <w:rPr>
          <w:rFonts w:ascii="Calibri" w:hAnsi="Calibri" w:cs="Calibri"/>
          <w:szCs w:val="24"/>
        </w:rPr>
        <w:t>ama</w:t>
      </w:r>
      <w:proofErr w:type="spellEnd"/>
      <w:r w:rsidR="00D926BE" w:rsidRPr="00A775DE">
        <w:rPr>
          <w:rFonts w:ascii="Calibri" w:hAnsi="Calibri" w:cs="Calibri"/>
          <w:szCs w:val="24"/>
        </w:rPr>
        <w:t xml:space="preserve"> za 2024. </w:t>
      </w:r>
      <w:proofErr w:type="spellStart"/>
      <w:r w:rsidR="00D926BE" w:rsidRPr="00A775DE">
        <w:rPr>
          <w:rFonts w:ascii="Calibri" w:hAnsi="Calibri" w:cs="Calibri"/>
          <w:szCs w:val="24"/>
        </w:rPr>
        <w:t>i</w:t>
      </w:r>
      <w:proofErr w:type="spellEnd"/>
      <w:r w:rsidR="00D926BE" w:rsidRPr="00A775DE">
        <w:rPr>
          <w:rFonts w:ascii="Calibri" w:hAnsi="Calibri" w:cs="Calibri"/>
          <w:szCs w:val="24"/>
        </w:rPr>
        <w:t xml:space="preserve"> 2025. </w:t>
      </w:r>
      <w:proofErr w:type="spellStart"/>
      <w:r w:rsidR="00D926BE" w:rsidRPr="00A775DE">
        <w:rPr>
          <w:rFonts w:ascii="Calibri" w:hAnsi="Calibri" w:cs="Calibri"/>
          <w:szCs w:val="24"/>
        </w:rPr>
        <w:t>godinu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iznosom</w:t>
      </w:r>
      <w:proofErr w:type="spellEnd"/>
      <w:r w:rsidR="00D926BE" w:rsidRPr="00A775DE">
        <w:rPr>
          <w:rFonts w:ascii="Calibri" w:hAnsi="Calibri" w:cs="Calibri"/>
          <w:szCs w:val="24"/>
        </w:rPr>
        <w:t xml:space="preserve"> od 663.620,00 </w:t>
      </w:r>
      <w:proofErr w:type="spellStart"/>
      <w:r w:rsidR="00D926BE" w:rsidRPr="00A775DE">
        <w:rPr>
          <w:rFonts w:ascii="Calibri" w:hAnsi="Calibri" w:cs="Calibri"/>
          <w:szCs w:val="24"/>
        </w:rPr>
        <w:t>eur</w:t>
      </w:r>
      <w:r w:rsidR="00012CED" w:rsidRPr="00A775DE">
        <w:rPr>
          <w:rFonts w:ascii="Calibri" w:hAnsi="Calibri" w:cs="Calibri"/>
          <w:szCs w:val="24"/>
        </w:rPr>
        <w:t>a</w:t>
      </w:r>
      <w:proofErr w:type="spellEnd"/>
      <w:r w:rsidR="00012CED" w:rsidRPr="00A775DE">
        <w:rPr>
          <w:rFonts w:ascii="Calibri" w:hAnsi="Calibri" w:cs="Calibri"/>
          <w:szCs w:val="24"/>
        </w:rPr>
        <w:t xml:space="preserve"> za </w:t>
      </w:r>
      <w:proofErr w:type="spellStart"/>
      <w:r w:rsidR="00012CED" w:rsidRPr="00A775DE">
        <w:rPr>
          <w:rFonts w:ascii="Calibri" w:hAnsi="Calibri" w:cs="Calibri"/>
          <w:szCs w:val="24"/>
        </w:rPr>
        <w:t>svaku</w:t>
      </w:r>
      <w:proofErr w:type="spellEnd"/>
      <w:r w:rsidR="00012CED" w:rsidRPr="00A775DE">
        <w:rPr>
          <w:rFonts w:ascii="Calibri" w:hAnsi="Calibri" w:cs="Calibri"/>
          <w:szCs w:val="24"/>
        </w:rPr>
        <w:t xml:space="preserve"> </w:t>
      </w:r>
      <w:proofErr w:type="spellStart"/>
      <w:r w:rsidR="00012CED" w:rsidRPr="00A775DE">
        <w:rPr>
          <w:rFonts w:ascii="Calibri" w:hAnsi="Calibri" w:cs="Calibri"/>
          <w:szCs w:val="24"/>
        </w:rPr>
        <w:t>proračunsku</w:t>
      </w:r>
      <w:proofErr w:type="spellEnd"/>
      <w:r w:rsidR="00012CED" w:rsidRPr="00A775DE">
        <w:rPr>
          <w:rFonts w:ascii="Calibri" w:hAnsi="Calibri" w:cs="Calibri"/>
          <w:szCs w:val="24"/>
        </w:rPr>
        <w:t xml:space="preserve"> </w:t>
      </w:r>
      <w:proofErr w:type="spellStart"/>
      <w:r w:rsidR="00012CED" w:rsidRPr="00A775DE">
        <w:rPr>
          <w:rFonts w:ascii="Calibri" w:hAnsi="Calibri" w:cs="Calibri"/>
          <w:szCs w:val="24"/>
        </w:rPr>
        <w:t>godinu</w:t>
      </w:r>
      <w:proofErr w:type="spellEnd"/>
      <w:r w:rsidR="00D926BE" w:rsidRPr="00A775DE">
        <w:rPr>
          <w:rFonts w:ascii="Calibri" w:hAnsi="Calibri" w:cs="Calibri"/>
          <w:szCs w:val="24"/>
        </w:rPr>
        <w:t>.</w:t>
      </w:r>
    </w:p>
    <w:p w14:paraId="2F0F2E0F" w14:textId="77777777" w:rsidR="00012CED" w:rsidRPr="00A775DE" w:rsidRDefault="00012CED" w:rsidP="00D45C4A">
      <w:pPr>
        <w:autoSpaceDE w:val="0"/>
        <w:autoSpaceDN w:val="0"/>
        <w:adjustRightInd w:val="0"/>
        <w:jc w:val="both"/>
        <w:rPr>
          <w:rFonts w:ascii="Calibri" w:hAnsi="Calibri" w:cs="Calibri"/>
          <w:szCs w:val="24"/>
        </w:rPr>
      </w:pPr>
    </w:p>
    <w:p w14:paraId="7466C52C" w14:textId="77777777" w:rsidR="00A55712" w:rsidRPr="00A775DE" w:rsidRDefault="00D926BE" w:rsidP="00D45C4A">
      <w:pPr>
        <w:autoSpaceDE w:val="0"/>
        <w:autoSpaceDN w:val="0"/>
        <w:adjustRightInd w:val="0"/>
        <w:jc w:val="both"/>
        <w:rPr>
          <w:rFonts w:ascii="Calibri" w:hAnsi="Calibri" w:cs="Calibri"/>
          <w:b/>
          <w:bCs/>
          <w:szCs w:val="24"/>
        </w:rPr>
      </w:pPr>
      <w:r w:rsidRPr="00A775DE">
        <w:rPr>
          <w:rFonts w:ascii="Calibri" w:hAnsi="Calibri" w:cs="Calibri"/>
          <w:b/>
          <w:bCs/>
          <w:szCs w:val="24"/>
        </w:rPr>
        <w:t>K100428</w:t>
      </w:r>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Izgradnja</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kružnog</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toka</w:t>
      </w:r>
      <w:proofErr w:type="spellEnd"/>
      <w:r w:rsidR="00A55712" w:rsidRPr="00A775DE">
        <w:rPr>
          <w:rFonts w:ascii="Calibri" w:hAnsi="Calibri" w:cs="Calibri"/>
          <w:b/>
          <w:bCs/>
          <w:szCs w:val="24"/>
        </w:rPr>
        <w:t xml:space="preserve"> u </w:t>
      </w:r>
      <w:proofErr w:type="spellStart"/>
      <w:r w:rsidR="00A55712" w:rsidRPr="00A775DE">
        <w:rPr>
          <w:rFonts w:ascii="Calibri" w:hAnsi="Calibri" w:cs="Calibri"/>
          <w:b/>
          <w:bCs/>
          <w:szCs w:val="24"/>
        </w:rPr>
        <w:t>Vršanskoj</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ulici</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područje</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Sv</w:t>
      </w:r>
      <w:proofErr w:type="spellEnd"/>
      <w:r w:rsidR="00A55712" w:rsidRPr="00A775DE">
        <w:rPr>
          <w:rFonts w:ascii="Calibri" w:hAnsi="Calibri" w:cs="Calibri"/>
          <w:b/>
          <w:bCs/>
          <w:szCs w:val="24"/>
        </w:rPr>
        <w:t>. Petar)</w:t>
      </w:r>
    </w:p>
    <w:p w14:paraId="25A70D04" w14:textId="77777777" w:rsidR="00A55712" w:rsidRPr="00A775DE" w:rsidRDefault="00012CED" w:rsidP="00D45C4A">
      <w:pPr>
        <w:autoSpaceDE w:val="0"/>
        <w:autoSpaceDN w:val="0"/>
        <w:adjustRightInd w:val="0"/>
        <w:jc w:val="both"/>
        <w:rPr>
          <w:rFonts w:ascii="Calibri" w:hAnsi="Calibri" w:cs="Calibri"/>
          <w:szCs w:val="24"/>
        </w:rPr>
      </w:pPr>
      <w:r w:rsidRPr="00A775DE">
        <w:rPr>
          <w:rFonts w:ascii="Calibri" w:hAnsi="Calibri" w:cs="Calibri"/>
          <w:szCs w:val="24"/>
        </w:rPr>
        <w:tab/>
      </w:r>
      <w:proofErr w:type="spellStart"/>
      <w:r w:rsidR="00A55712" w:rsidRPr="00A775DE">
        <w:rPr>
          <w:rFonts w:ascii="Calibri" w:hAnsi="Calibri" w:cs="Calibri"/>
          <w:szCs w:val="24"/>
        </w:rPr>
        <w:t>Kapitalni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projekt</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izgradnje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kružnog</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toka</w:t>
      </w:r>
      <w:proofErr w:type="spellEnd"/>
      <w:r w:rsidR="00A55712" w:rsidRPr="00A775DE">
        <w:rPr>
          <w:rFonts w:ascii="Calibri" w:hAnsi="Calibri" w:cs="Calibri"/>
          <w:szCs w:val="24"/>
        </w:rPr>
        <w:t xml:space="preserve"> u </w:t>
      </w:r>
      <w:proofErr w:type="spellStart"/>
      <w:r w:rsidR="00A55712" w:rsidRPr="00A775DE">
        <w:rPr>
          <w:rFonts w:ascii="Calibri" w:hAnsi="Calibri" w:cs="Calibri"/>
          <w:szCs w:val="24"/>
        </w:rPr>
        <w:t>Vršanskoj</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ulici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projekcijom</w:t>
      </w:r>
      <w:proofErr w:type="spellEnd"/>
      <w:r w:rsidR="00A55712" w:rsidRPr="00A775DE">
        <w:rPr>
          <w:rFonts w:ascii="Calibri" w:hAnsi="Calibri" w:cs="Calibri"/>
          <w:szCs w:val="24"/>
        </w:rPr>
        <w:t xml:space="preserve"> je </w:t>
      </w:r>
      <w:proofErr w:type="spellStart"/>
      <w:r w:rsidR="00A55712" w:rsidRPr="00A775DE">
        <w:rPr>
          <w:rFonts w:ascii="Calibri" w:hAnsi="Calibri" w:cs="Calibri"/>
          <w:szCs w:val="24"/>
        </w:rPr>
        <w:t>planiran</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iznosom</w:t>
      </w:r>
      <w:proofErr w:type="spellEnd"/>
      <w:r w:rsidR="00A55712" w:rsidRPr="00A775DE">
        <w:rPr>
          <w:rFonts w:ascii="Calibri" w:hAnsi="Calibri" w:cs="Calibri"/>
          <w:szCs w:val="24"/>
        </w:rPr>
        <w:t xml:space="preserve"> od 53.090,00 </w:t>
      </w:r>
      <w:proofErr w:type="spellStart"/>
      <w:r w:rsidR="00A55712" w:rsidRPr="00A775DE">
        <w:rPr>
          <w:rFonts w:ascii="Calibri" w:hAnsi="Calibri" w:cs="Calibri"/>
          <w:szCs w:val="24"/>
        </w:rPr>
        <w:t>eur</w:t>
      </w:r>
      <w:r w:rsidRPr="00A775DE">
        <w:rPr>
          <w:rFonts w:ascii="Calibri" w:hAnsi="Calibri" w:cs="Calibri"/>
          <w:szCs w:val="24"/>
        </w:rPr>
        <w:t>a</w:t>
      </w:r>
      <w:proofErr w:type="spellEnd"/>
      <w:r w:rsidR="00A55712" w:rsidRPr="00A775DE">
        <w:rPr>
          <w:rFonts w:ascii="Calibri" w:hAnsi="Calibri" w:cs="Calibri"/>
          <w:szCs w:val="24"/>
        </w:rPr>
        <w:t xml:space="preserve"> u 2025. </w:t>
      </w:r>
      <w:proofErr w:type="spellStart"/>
      <w:r w:rsidR="00A55712" w:rsidRPr="00A775DE">
        <w:rPr>
          <w:rFonts w:ascii="Calibri" w:hAnsi="Calibri" w:cs="Calibri"/>
          <w:szCs w:val="24"/>
        </w:rPr>
        <w:t>godini</w:t>
      </w:r>
      <w:proofErr w:type="spellEnd"/>
      <w:r w:rsidR="00A55712" w:rsidRPr="00A775DE">
        <w:rPr>
          <w:rFonts w:ascii="Calibri" w:hAnsi="Calibri" w:cs="Calibri"/>
          <w:szCs w:val="24"/>
        </w:rPr>
        <w:t>.</w:t>
      </w:r>
    </w:p>
    <w:p w14:paraId="14AB18D0" w14:textId="77777777" w:rsidR="00D45C4A" w:rsidRPr="00A775DE" w:rsidRDefault="00D45C4A" w:rsidP="00D45C4A">
      <w:pPr>
        <w:autoSpaceDE w:val="0"/>
        <w:autoSpaceDN w:val="0"/>
        <w:adjustRightInd w:val="0"/>
        <w:jc w:val="both"/>
        <w:rPr>
          <w:rFonts w:ascii="Calibri" w:hAnsi="Calibri" w:cs="Calibri"/>
          <w:b/>
          <w:bCs/>
          <w:szCs w:val="24"/>
        </w:rPr>
      </w:pPr>
    </w:p>
    <w:p w14:paraId="02E3AC8C"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K100432 PRŠI-</w:t>
      </w:r>
      <w:proofErr w:type="spellStart"/>
      <w:r w:rsidRPr="00A775DE">
        <w:rPr>
          <w:rFonts w:ascii="Calibri" w:hAnsi="Calibri" w:cs="Calibri"/>
          <w:b/>
          <w:bCs/>
          <w:szCs w:val="24"/>
        </w:rPr>
        <w:t>Projekt</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izgradnje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širokopojasne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mreže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sljedeće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generacije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na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otoku</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Krku</w:t>
      </w:r>
      <w:proofErr w:type="spellEnd"/>
      <w:r w:rsidRPr="00A775DE">
        <w:rPr>
          <w:rFonts w:ascii="Calibri" w:hAnsi="Calibri" w:cs="Calibri"/>
          <w:b/>
          <w:bCs/>
          <w:szCs w:val="24"/>
        </w:rPr>
        <w:t xml:space="preserve">    </w:t>
      </w:r>
    </w:p>
    <w:p w14:paraId="735F272F"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                  KK.02.1.1.01.0020</w:t>
      </w:r>
    </w:p>
    <w:p w14:paraId="246F3C5A"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Projektom</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širokopojasnog</w:t>
      </w:r>
      <w:proofErr w:type="spellEnd"/>
      <w:r w:rsidRPr="00A775DE">
        <w:rPr>
          <w:rFonts w:ascii="Calibri" w:hAnsi="Calibri" w:cs="Calibri"/>
          <w:szCs w:val="24"/>
        </w:rPr>
        <w:t xml:space="preserve"> </w:t>
      </w:r>
      <w:proofErr w:type="spellStart"/>
      <w:r w:rsidRPr="00A775DE">
        <w:rPr>
          <w:rFonts w:ascii="Calibri" w:hAnsi="Calibri" w:cs="Calibri"/>
          <w:szCs w:val="24"/>
        </w:rPr>
        <w:t>pristupa</w:t>
      </w:r>
      <w:proofErr w:type="spellEnd"/>
      <w:r w:rsidRPr="00A775DE">
        <w:rPr>
          <w:rFonts w:ascii="Calibri" w:hAnsi="Calibri" w:cs="Calibri"/>
          <w:szCs w:val="24"/>
        </w:rPr>
        <w:t xml:space="preserve"> </w:t>
      </w:r>
      <w:proofErr w:type="spellStart"/>
      <w:r w:rsidRPr="00A775DE">
        <w:rPr>
          <w:rFonts w:ascii="Calibri" w:hAnsi="Calibri" w:cs="Calibri"/>
          <w:szCs w:val="24"/>
        </w:rPr>
        <w:t>prihvatljivog</w:t>
      </w:r>
      <w:proofErr w:type="spellEnd"/>
      <w:r w:rsidRPr="00A775DE">
        <w:rPr>
          <w:rFonts w:ascii="Calibri" w:hAnsi="Calibri" w:cs="Calibri"/>
          <w:szCs w:val="24"/>
        </w:rPr>
        <w:t xml:space="preserve"> za </w:t>
      </w:r>
      <w:proofErr w:type="spellStart"/>
      <w:r w:rsidRPr="00A775DE">
        <w:rPr>
          <w:rFonts w:ascii="Calibri" w:hAnsi="Calibri" w:cs="Calibri"/>
          <w:szCs w:val="24"/>
        </w:rPr>
        <w:t>financiranje</w:t>
      </w:r>
      <w:proofErr w:type="spellEnd"/>
      <w:r w:rsidRPr="00A775DE">
        <w:rPr>
          <w:rFonts w:ascii="Calibri" w:hAnsi="Calibri" w:cs="Calibri"/>
          <w:szCs w:val="24"/>
        </w:rPr>
        <w:t xml:space="preserve"> </w:t>
      </w:r>
      <w:proofErr w:type="spellStart"/>
      <w:r w:rsidRPr="00A775DE">
        <w:rPr>
          <w:rFonts w:ascii="Calibri" w:hAnsi="Calibri" w:cs="Calibri"/>
          <w:szCs w:val="24"/>
        </w:rPr>
        <w:t>iz</w:t>
      </w:r>
      <w:proofErr w:type="spellEnd"/>
      <w:r w:rsidRPr="00A775DE">
        <w:rPr>
          <w:rFonts w:ascii="Calibri" w:hAnsi="Calibri" w:cs="Calibri"/>
          <w:szCs w:val="24"/>
        </w:rPr>
        <w:t xml:space="preserve"> EU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području</w:t>
      </w:r>
      <w:proofErr w:type="spellEnd"/>
      <w:r w:rsidRPr="00A775DE">
        <w:rPr>
          <w:rFonts w:ascii="Calibri" w:hAnsi="Calibri" w:cs="Calibri"/>
          <w:szCs w:val="24"/>
        </w:rPr>
        <w:t xml:space="preserve"> Grada Krka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općina</w:t>
      </w:r>
      <w:proofErr w:type="spellEnd"/>
      <w:r w:rsidRPr="00A775DE">
        <w:rPr>
          <w:rFonts w:ascii="Calibri" w:hAnsi="Calibri" w:cs="Calibri"/>
          <w:szCs w:val="24"/>
        </w:rPr>
        <w:t xml:space="preserve"> </w:t>
      </w:r>
      <w:proofErr w:type="spellStart"/>
      <w:r w:rsidRPr="00A775DE">
        <w:rPr>
          <w:rFonts w:ascii="Calibri" w:hAnsi="Calibri" w:cs="Calibri"/>
          <w:szCs w:val="24"/>
        </w:rPr>
        <w:t>Baška</w:t>
      </w:r>
      <w:proofErr w:type="spellEnd"/>
      <w:r w:rsidRPr="00A775DE">
        <w:rPr>
          <w:rFonts w:ascii="Calibri" w:hAnsi="Calibri" w:cs="Calibri"/>
          <w:szCs w:val="24"/>
        </w:rPr>
        <w:t xml:space="preserve">, Dobrinj, </w:t>
      </w:r>
      <w:proofErr w:type="spellStart"/>
      <w:r w:rsidRPr="00A775DE">
        <w:rPr>
          <w:rFonts w:ascii="Calibri" w:hAnsi="Calibri" w:cs="Calibri"/>
          <w:szCs w:val="24"/>
        </w:rPr>
        <w:t>Malinska-Dubašnica</w:t>
      </w:r>
      <w:proofErr w:type="spellEnd"/>
      <w:r w:rsidRPr="00A775DE">
        <w:rPr>
          <w:rFonts w:ascii="Calibri" w:hAnsi="Calibri" w:cs="Calibri"/>
          <w:szCs w:val="24"/>
        </w:rPr>
        <w:t xml:space="preserve">, </w:t>
      </w:r>
      <w:proofErr w:type="spellStart"/>
      <w:r w:rsidRPr="00A775DE">
        <w:rPr>
          <w:rFonts w:ascii="Calibri" w:hAnsi="Calibri" w:cs="Calibri"/>
          <w:szCs w:val="24"/>
        </w:rPr>
        <w:t>Omišalj</w:t>
      </w:r>
      <w:proofErr w:type="spellEnd"/>
      <w:r w:rsidRPr="00A775DE">
        <w:rPr>
          <w:rFonts w:ascii="Calibri" w:hAnsi="Calibri" w:cs="Calibri"/>
          <w:szCs w:val="24"/>
        </w:rPr>
        <w:t xml:space="preserve">, </w:t>
      </w:r>
      <w:proofErr w:type="spellStart"/>
      <w:r w:rsidRPr="00A775DE">
        <w:rPr>
          <w:rFonts w:ascii="Calibri" w:hAnsi="Calibri" w:cs="Calibri"/>
          <w:szCs w:val="24"/>
        </w:rPr>
        <w:t>Punat</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Vrbnik</w:t>
      </w:r>
      <w:proofErr w:type="spellEnd"/>
      <w:r w:rsidRPr="00A775DE">
        <w:rPr>
          <w:rFonts w:ascii="Calibri" w:hAnsi="Calibri" w:cs="Calibri"/>
          <w:szCs w:val="24"/>
        </w:rPr>
        <w:t xml:space="preserve"> bit </w:t>
      </w:r>
      <w:proofErr w:type="spellStart"/>
      <w:r w:rsidRPr="00A775DE">
        <w:rPr>
          <w:rFonts w:ascii="Calibri" w:hAnsi="Calibri" w:cs="Calibri"/>
          <w:szCs w:val="24"/>
        </w:rPr>
        <w:t>će</w:t>
      </w:r>
      <w:proofErr w:type="spellEnd"/>
      <w:r w:rsidRPr="00A775DE">
        <w:rPr>
          <w:rFonts w:ascii="Calibri" w:hAnsi="Calibri" w:cs="Calibri"/>
          <w:szCs w:val="24"/>
        </w:rPr>
        <w:t xml:space="preserve"> do </w:t>
      </w:r>
      <w:proofErr w:type="spellStart"/>
      <w:r w:rsidRPr="00A775DE">
        <w:rPr>
          <w:rFonts w:ascii="Calibri" w:hAnsi="Calibri" w:cs="Calibri"/>
          <w:szCs w:val="24"/>
        </w:rPr>
        <w:t>krajnjih</w:t>
      </w:r>
      <w:proofErr w:type="spellEnd"/>
      <w:r w:rsidRPr="00A775DE">
        <w:rPr>
          <w:rFonts w:ascii="Calibri" w:hAnsi="Calibri" w:cs="Calibri"/>
          <w:szCs w:val="24"/>
        </w:rPr>
        <w:t xml:space="preserve"> </w:t>
      </w:r>
      <w:proofErr w:type="spellStart"/>
      <w:r w:rsidRPr="00A775DE">
        <w:rPr>
          <w:rFonts w:ascii="Calibri" w:hAnsi="Calibri" w:cs="Calibri"/>
          <w:szCs w:val="24"/>
        </w:rPr>
        <w:t>korisnika</w:t>
      </w:r>
      <w:proofErr w:type="spellEnd"/>
      <w:r w:rsidRPr="00A775DE">
        <w:rPr>
          <w:rFonts w:ascii="Calibri" w:hAnsi="Calibri" w:cs="Calibri"/>
          <w:szCs w:val="24"/>
        </w:rPr>
        <w:t xml:space="preserve"> u </w:t>
      </w:r>
      <w:proofErr w:type="spellStart"/>
      <w:r w:rsidRPr="00A775DE">
        <w:rPr>
          <w:rFonts w:ascii="Calibri" w:hAnsi="Calibri" w:cs="Calibri"/>
          <w:szCs w:val="24"/>
        </w:rPr>
        <w:t>tzv</w:t>
      </w:r>
      <w:proofErr w:type="spellEnd"/>
      <w:r w:rsidRPr="00A775DE">
        <w:rPr>
          <w:rFonts w:ascii="Calibri" w:hAnsi="Calibri" w:cs="Calibri"/>
          <w:szCs w:val="24"/>
        </w:rPr>
        <w:t xml:space="preserve">. </w:t>
      </w:r>
      <w:proofErr w:type="spellStart"/>
      <w:r w:rsidRPr="00A775DE">
        <w:rPr>
          <w:rFonts w:ascii="Calibri" w:hAnsi="Calibri" w:cs="Calibri"/>
          <w:szCs w:val="24"/>
        </w:rPr>
        <w:t>bijelim</w:t>
      </w:r>
      <w:proofErr w:type="spellEnd"/>
      <w:r w:rsidRPr="00A775DE">
        <w:rPr>
          <w:rFonts w:ascii="Calibri" w:hAnsi="Calibri" w:cs="Calibri"/>
          <w:szCs w:val="24"/>
        </w:rPr>
        <w:t xml:space="preserve"> </w:t>
      </w:r>
      <w:proofErr w:type="spellStart"/>
      <w:r w:rsidRPr="00A775DE">
        <w:rPr>
          <w:rFonts w:ascii="Calibri" w:hAnsi="Calibri" w:cs="Calibri"/>
          <w:szCs w:val="24"/>
        </w:rPr>
        <w:t>područjima</w:t>
      </w:r>
      <w:proofErr w:type="spellEnd"/>
      <w:r w:rsidRPr="00A775DE">
        <w:rPr>
          <w:rFonts w:ascii="Calibri" w:hAnsi="Calibri" w:cs="Calibri"/>
          <w:szCs w:val="24"/>
        </w:rPr>
        <w:t xml:space="preserve"> </w:t>
      </w:r>
      <w:proofErr w:type="spellStart"/>
      <w:r w:rsidRPr="00A775DE">
        <w:rPr>
          <w:rFonts w:ascii="Calibri" w:hAnsi="Calibri" w:cs="Calibri"/>
          <w:szCs w:val="24"/>
        </w:rPr>
        <w:t>svih</w:t>
      </w:r>
      <w:proofErr w:type="spellEnd"/>
      <w:r w:rsidRPr="00A775DE">
        <w:rPr>
          <w:rFonts w:ascii="Calibri" w:hAnsi="Calibri" w:cs="Calibri"/>
          <w:szCs w:val="24"/>
        </w:rPr>
        <w:t xml:space="preserve"> </w:t>
      </w:r>
      <w:proofErr w:type="spellStart"/>
      <w:r w:rsidRPr="00A775DE">
        <w:rPr>
          <w:rFonts w:ascii="Calibri" w:hAnsi="Calibri" w:cs="Calibri"/>
          <w:szCs w:val="24"/>
        </w:rPr>
        <w:t>sedam</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otoka</w:t>
      </w:r>
      <w:proofErr w:type="spellEnd"/>
      <w:r w:rsidRPr="00A775DE">
        <w:rPr>
          <w:rFonts w:ascii="Calibri" w:hAnsi="Calibri" w:cs="Calibri"/>
          <w:szCs w:val="24"/>
        </w:rPr>
        <w:t xml:space="preserve"> Krka </w:t>
      </w:r>
      <w:proofErr w:type="spellStart"/>
      <w:r w:rsidRPr="00A775DE">
        <w:rPr>
          <w:rFonts w:ascii="Calibri" w:hAnsi="Calibri" w:cs="Calibri"/>
          <w:szCs w:val="24"/>
        </w:rPr>
        <w:t>izgrađena</w:t>
      </w:r>
      <w:proofErr w:type="spellEnd"/>
      <w:r w:rsidRPr="00A775DE">
        <w:rPr>
          <w:rFonts w:ascii="Calibri" w:hAnsi="Calibri" w:cs="Calibri"/>
          <w:szCs w:val="24"/>
        </w:rPr>
        <w:t xml:space="preserve"> </w:t>
      </w:r>
      <w:proofErr w:type="spellStart"/>
      <w:r w:rsidRPr="00A775DE">
        <w:rPr>
          <w:rFonts w:ascii="Calibri" w:hAnsi="Calibri" w:cs="Calibri"/>
          <w:szCs w:val="24"/>
        </w:rPr>
        <w:t>svjetlovodna</w:t>
      </w:r>
      <w:proofErr w:type="spellEnd"/>
      <w:r w:rsidRPr="00A775DE">
        <w:rPr>
          <w:rFonts w:ascii="Calibri" w:hAnsi="Calibri" w:cs="Calibri"/>
          <w:szCs w:val="24"/>
        </w:rPr>
        <w:t xml:space="preserve"> </w:t>
      </w:r>
      <w:proofErr w:type="spellStart"/>
      <w:r w:rsidRPr="00A775DE">
        <w:rPr>
          <w:rFonts w:ascii="Calibri" w:hAnsi="Calibri" w:cs="Calibri"/>
          <w:szCs w:val="24"/>
        </w:rPr>
        <w:t>pristupna</w:t>
      </w:r>
      <w:proofErr w:type="spellEnd"/>
      <w:r w:rsidRPr="00A775DE">
        <w:rPr>
          <w:rFonts w:ascii="Calibri" w:hAnsi="Calibri" w:cs="Calibri"/>
          <w:szCs w:val="24"/>
        </w:rPr>
        <w:t xml:space="preserve"> </w:t>
      </w:r>
      <w:proofErr w:type="spellStart"/>
      <w:r w:rsidRPr="00A775DE">
        <w:rPr>
          <w:rFonts w:ascii="Calibri" w:hAnsi="Calibri" w:cs="Calibri"/>
          <w:szCs w:val="24"/>
        </w:rPr>
        <w:t>mreža</w:t>
      </w:r>
      <w:proofErr w:type="spellEnd"/>
      <w:r w:rsidRPr="00A775DE">
        <w:rPr>
          <w:rFonts w:ascii="Calibri" w:hAnsi="Calibri" w:cs="Calibri"/>
          <w:szCs w:val="24"/>
        </w:rPr>
        <w:t xml:space="preserve"> (</w:t>
      </w:r>
      <w:proofErr w:type="spellStart"/>
      <w:r w:rsidRPr="00A775DE">
        <w:rPr>
          <w:rFonts w:ascii="Calibri" w:hAnsi="Calibri" w:cs="Calibri"/>
          <w:szCs w:val="24"/>
        </w:rPr>
        <w:t>engl.</w:t>
      </w:r>
      <w:proofErr w:type="spellEnd"/>
      <w:r w:rsidRPr="00A775DE">
        <w:rPr>
          <w:rFonts w:ascii="Calibri" w:hAnsi="Calibri" w:cs="Calibri"/>
          <w:szCs w:val="24"/>
        </w:rPr>
        <w:t xml:space="preserve"> </w:t>
      </w:r>
      <w:proofErr w:type="spellStart"/>
      <w:r w:rsidRPr="00A775DE">
        <w:rPr>
          <w:rFonts w:ascii="Calibri" w:hAnsi="Calibri" w:cs="Calibri"/>
          <w:szCs w:val="24"/>
        </w:rPr>
        <w:t>Fiber</w:t>
      </w:r>
      <w:proofErr w:type="spellEnd"/>
      <w:r w:rsidRPr="00A775DE">
        <w:rPr>
          <w:rFonts w:ascii="Calibri" w:hAnsi="Calibri" w:cs="Calibri"/>
          <w:szCs w:val="24"/>
        </w:rPr>
        <w:t xml:space="preserve"> to the Home – FTTH).</w:t>
      </w:r>
    </w:p>
    <w:p w14:paraId="5A6B0011"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lastRenderedPageBreak/>
        <w:t>Bijela</w:t>
      </w:r>
      <w:proofErr w:type="spellEnd"/>
      <w:r w:rsidRPr="00A775DE">
        <w:rPr>
          <w:rFonts w:ascii="Calibri" w:hAnsi="Calibri" w:cs="Calibri"/>
          <w:szCs w:val="24"/>
        </w:rPr>
        <w:t xml:space="preserve"> </w:t>
      </w:r>
      <w:proofErr w:type="spellStart"/>
      <w:r w:rsidRPr="00A775DE">
        <w:rPr>
          <w:rFonts w:ascii="Calibri" w:hAnsi="Calibri" w:cs="Calibri"/>
          <w:szCs w:val="24"/>
        </w:rPr>
        <w:t>područja</w:t>
      </w:r>
      <w:proofErr w:type="spellEnd"/>
      <w:r w:rsidRPr="00A775DE">
        <w:rPr>
          <w:rFonts w:ascii="Calibri" w:hAnsi="Calibri" w:cs="Calibri"/>
          <w:szCs w:val="24"/>
        </w:rPr>
        <w:t xml:space="preserve"> </w:t>
      </w:r>
      <w:proofErr w:type="spellStart"/>
      <w:r w:rsidRPr="00A775DE">
        <w:rPr>
          <w:rFonts w:ascii="Calibri" w:hAnsi="Calibri" w:cs="Calibri"/>
          <w:szCs w:val="24"/>
        </w:rPr>
        <w:t>obuhvaćaju</w:t>
      </w:r>
      <w:proofErr w:type="spellEnd"/>
      <w:r w:rsidRPr="00A775DE">
        <w:rPr>
          <w:rFonts w:ascii="Calibri" w:hAnsi="Calibri" w:cs="Calibri"/>
          <w:szCs w:val="24"/>
        </w:rPr>
        <w:t xml:space="preserve"> </w:t>
      </w:r>
      <w:proofErr w:type="spellStart"/>
      <w:r w:rsidRPr="00A775DE">
        <w:rPr>
          <w:rFonts w:ascii="Calibri" w:hAnsi="Calibri" w:cs="Calibri"/>
          <w:szCs w:val="24"/>
        </w:rPr>
        <w:t>krajnje</w:t>
      </w:r>
      <w:proofErr w:type="spellEnd"/>
      <w:r w:rsidRPr="00A775DE">
        <w:rPr>
          <w:rFonts w:ascii="Calibri" w:hAnsi="Calibri" w:cs="Calibri"/>
          <w:szCs w:val="24"/>
        </w:rPr>
        <w:t xml:space="preserve"> </w:t>
      </w:r>
      <w:proofErr w:type="spellStart"/>
      <w:r w:rsidRPr="00A775DE">
        <w:rPr>
          <w:rFonts w:ascii="Calibri" w:hAnsi="Calibri" w:cs="Calibri"/>
          <w:szCs w:val="24"/>
        </w:rPr>
        <w:t>korisnike</w:t>
      </w:r>
      <w:proofErr w:type="spellEnd"/>
      <w:r w:rsidRPr="00A775DE">
        <w:rPr>
          <w:rFonts w:ascii="Calibri" w:hAnsi="Calibri" w:cs="Calibri"/>
          <w:szCs w:val="24"/>
        </w:rPr>
        <w:t xml:space="preserve"> </w:t>
      </w:r>
      <w:proofErr w:type="spellStart"/>
      <w:r w:rsidRPr="00A775DE">
        <w:rPr>
          <w:rFonts w:ascii="Calibri" w:hAnsi="Calibri" w:cs="Calibri"/>
          <w:szCs w:val="24"/>
        </w:rPr>
        <w:t>kojima</w:t>
      </w:r>
      <w:proofErr w:type="spellEnd"/>
      <w:r w:rsidRPr="00A775DE">
        <w:rPr>
          <w:rFonts w:ascii="Calibri" w:hAnsi="Calibri" w:cs="Calibri"/>
          <w:szCs w:val="24"/>
        </w:rPr>
        <w:t xml:space="preserve"> </w:t>
      </w:r>
      <w:proofErr w:type="spellStart"/>
      <w:r w:rsidRPr="00A775DE">
        <w:rPr>
          <w:rFonts w:ascii="Calibri" w:hAnsi="Calibri" w:cs="Calibri"/>
          <w:szCs w:val="24"/>
        </w:rPr>
        <w:t>trenutno</w:t>
      </w:r>
      <w:proofErr w:type="spellEnd"/>
      <w:r w:rsidRPr="00A775DE">
        <w:rPr>
          <w:rFonts w:ascii="Calibri" w:hAnsi="Calibri" w:cs="Calibri"/>
          <w:szCs w:val="24"/>
        </w:rPr>
        <w:t xml:space="preserve"> </w:t>
      </w:r>
      <w:proofErr w:type="spellStart"/>
      <w:r w:rsidRPr="00A775DE">
        <w:rPr>
          <w:rFonts w:ascii="Calibri" w:hAnsi="Calibri" w:cs="Calibri"/>
          <w:szCs w:val="24"/>
        </w:rPr>
        <w:t>nije</w:t>
      </w:r>
      <w:proofErr w:type="spellEnd"/>
      <w:r w:rsidRPr="00A775DE">
        <w:rPr>
          <w:rFonts w:ascii="Calibri" w:hAnsi="Calibri" w:cs="Calibri"/>
          <w:szCs w:val="24"/>
        </w:rPr>
        <w:t xml:space="preserve"> </w:t>
      </w:r>
      <w:proofErr w:type="spellStart"/>
      <w:r w:rsidRPr="00A775DE">
        <w:rPr>
          <w:rFonts w:ascii="Calibri" w:hAnsi="Calibri" w:cs="Calibri"/>
          <w:szCs w:val="24"/>
        </w:rPr>
        <w:t>dostupan</w:t>
      </w:r>
      <w:proofErr w:type="spellEnd"/>
      <w:r w:rsidRPr="00A775DE">
        <w:rPr>
          <w:rFonts w:ascii="Calibri" w:hAnsi="Calibri" w:cs="Calibri"/>
          <w:szCs w:val="24"/>
        </w:rPr>
        <w:t xml:space="preserve"> </w:t>
      </w:r>
      <w:proofErr w:type="spellStart"/>
      <w:r w:rsidRPr="00A775DE">
        <w:rPr>
          <w:rFonts w:ascii="Calibri" w:hAnsi="Calibri" w:cs="Calibri"/>
          <w:szCs w:val="24"/>
        </w:rPr>
        <w:t>širokopojasni</w:t>
      </w:r>
      <w:proofErr w:type="spellEnd"/>
      <w:r w:rsidRPr="00A775DE">
        <w:rPr>
          <w:rFonts w:ascii="Calibri" w:hAnsi="Calibri" w:cs="Calibri"/>
          <w:szCs w:val="24"/>
        </w:rPr>
        <w:t xml:space="preserve"> </w:t>
      </w:r>
      <w:proofErr w:type="spellStart"/>
      <w:r w:rsidRPr="00A775DE">
        <w:rPr>
          <w:rFonts w:ascii="Calibri" w:hAnsi="Calibri" w:cs="Calibri"/>
          <w:szCs w:val="24"/>
        </w:rPr>
        <w:t>pristup</w:t>
      </w:r>
      <w:proofErr w:type="spellEnd"/>
      <w:r w:rsidRPr="00A775DE">
        <w:rPr>
          <w:rFonts w:ascii="Calibri" w:hAnsi="Calibri" w:cs="Calibri"/>
          <w:szCs w:val="24"/>
        </w:rPr>
        <w:t xml:space="preserve"> s </w:t>
      </w:r>
      <w:proofErr w:type="spellStart"/>
      <w:r w:rsidRPr="00A775DE">
        <w:rPr>
          <w:rFonts w:ascii="Calibri" w:hAnsi="Calibri" w:cs="Calibri"/>
          <w:szCs w:val="24"/>
        </w:rPr>
        <w:t>brzinama</w:t>
      </w:r>
      <w:proofErr w:type="spellEnd"/>
      <w:r w:rsidRPr="00A775DE">
        <w:rPr>
          <w:rFonts w:ascii="Calibri" w:hAnsi="Calibri" w:cs="Calibri"/>
          <w:szCs w:val="24"/>
        </w:rPr>
        <w:t xml:space="preserve"> od </w:t>
      </w:r>
      <w:proofErr w:type="spellStart"/>
      <w:r w:rsidRPr="00A775DE">
        <w:rPr>
          <w:rFonts w:ascii="Calibri" w:hAnsi="Calibri" w:cs="Calibri"/>
          <w:szCs w:val="24"/>
        </w:rPr>
        <w:t>najmanje</w:t>
      </w:r>
      <w:proofErr w:type="spellEnd"/>
      <w:r w:rsidRPr="00A775DE">
        <w:rPr>
          <w:rFonts w:ascii="Calibri" w:hAnsi="Calibri" w:cs="Calibri"/>
          <w:szCs w:val="24"/>
        </w:rPr>
        <w:t xml:space="preserve"> 30 Mbit/s,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one </w:t>
      </w:r>
      <w:proofErr w:type="spellStart"/>
      <w:r w:rsidRPr="00A775DE">
        <w:rPr>
          <w:rFonts w:ascii="Calibri" w:hAnsi="Calibri" w:cs="Calibri"/>
          <w:szCs w:val="24"/>
        </w:rPr>
        <w:t>kojima</w:t>
      </w:r>
      <w:proofErr w:type="spellEnd"/>
      <w:r w:rsidRPr="00A775DE">
        <w:rPr>
          <w:rFonts w:ascii="Calibri" w:hAnsi="Calibri" w:cs="Calibri"/>
          <w:szCs w:val="24"/>
        </w:rPr>
        <w:t xml:space="preserve"> </w:t>
      </w:r>
      <w:proofErr w:type="spellStart"/>
      <w:r w:rsidRPr="00A775DE">
        <w:rPr>
          <w:rFonts w:ascii="Calibri" w:hAnsi="Calibri" w:cs="Calibri"/>
          <w:szCs w:val="24"/>
        </w:rPr>
        <w:t>operatori</w:t>
      </w:r>
      <w:proofErr w:type="spellEnd"/>
      <w:r w:rsidRPr="00A775DE">
        <w:rPr>
          <w:rFonts w:ascii="Calibri" w:hAnsi="Calibri" w:cs="Calibri"/>
          <w:szCs w:val="24"/>
        </w:rPr>
        <w:t xml:space="preserve"> </w:t>
      </w:r>
      <w:proofErr w:type="spellStart"/>
      <w:r w:rsidRPr="00A775DE">
        <w:rPr>
          <w:rFonts w:ascii="Calibri" w:hAnsi="Calibri" w:cs="Calibri"/>
          <w:szCs w:val="24"/>
        </w:rPr>
        <w:t>elektroničkih</w:t>
      </w:r>
      <w:proofErr w:type="spellEnd"/>
      <w:r w:rsidRPr="00A775DE">
        <w:rPr>
          <w:rFonts w:ascii="Calibri" w:hAnsi="Calibri" w:cs="Calibri"/>
          <w:szCs w:val="24"/>
        </w:rPr>
        <w:t xml:space="preserve"> </w:t>
      </w:r>
      <w:proofErr w:type="spellStart"/>
      <w:r w:rsidRPr="00A775DE">
        <w:rPr>
          <w:rFonts w:ascii="Calibri" w:hAnsi="Calibri" w:cs="Calibri"/>
          <w:szCs w:val="24"/>
        </w:rPr>
        <w:t>komunikacija</w:t>
      </w:r>
      <w:proofErr w:type="spellEnd"/>
      <w:r w:rsidRPr="00A775DE">
        <w:rPr>
          <w:rFonts w:ascii="Calibri" w:hAnsi="Calibri" w:cs="Calibri"/>
          <w:szCs w:val="24"/>
        </w:rPr>
        <w:t xml:space="preserve"> </w:t>
      </w:r>
      <w:proofErr w:type="spellStart"/>
      <w:r w:rsidRPr="00A775DE">
        <w:rPr>
          <w:rFonts w:ascii="Calibri" w:hAnsi="Calibri" w:cs="Calibri"/>
          <w:szCs w:val="24"/>
        </w:rPr>
        <w:t>širokopojasni</w:t>
      </w:r>
      <w:proofErr w:type="spellEnd"/>
      <w:r w:rsidRPr="00A775DE">
        <w:rPr>
          <w:rFonts w:ascii="Calibri" w:hAnsi="Calibri" w:cs="Calibri"/>
          <w:szCs w:val="24"/>
        </w:rPr>
        <w:t xml:space="preserve"> </w:t>
      </w:r>
      <w:proofErr w:type="spellStart"/>
      <w:r w:rsidRPr="00A775DE">
        <w:rPr>
          <w:rFonts w:ascii="Calibri" w:hAnsi="Calibri" w:cs="Calibri"/>
          <w:szCs w:val="24"/>
        </w:rPr>
        <w:t>pristup</w:t>
      </w:r>
      <w:proofErr w:type="spellEnd"/>
      <w:r w:rsidRPr="00A775DE">
        <w:rPr>
          <w:rFonts w:ascii="Calibri" w:hAnsi="Calibri" w:cs="Calibri"/>
          <w:szCs w:val="24"/>
        </w:rPr>
        <w:t xml:space="preserve"> s </w:t>
      </w:r>
      <w:proofErr w:type="spellStart"/>
      <w:r w:rsidRPr="00A775DE">
        <w:rPr>
          <w:rFonts w:ascii="Calibri" w:hAnsi="Calibri" w:cs="Calibri"/>
          <w:szCs w:val="24"/>
        </w:rPr>
        <w:t>brzinama</w:t>
      </w:r>
      <w:proofErr w:type="spellEnd"/>
      <w:r w:rsidRPr="00A775DE">
        <w:rPr>
          <w:rFonts w:ascii="Calibri" w:hAnsi="Calibri" w:cs="Calibri"/>
          <w:szCs w:val="24"/>
        </w:rPr>
        <w:t xml:space="preserve"> od </w:t>
      </w:r>
      <w:proofErr w:type="spellStart"/>
      <w:r w:rsidRPr="00A775DE">
        <w:rPr>
          <w:rFonts w:ascii="Calibri" w:hAnsi="Calibri" w:cs="Calibri"/>
          <w:szCs w:val="24"/>
        </w:rPr>
        <w:t>najmanje</w:t>
      </w:r>
      <w:proofErr w:type="spellEnd"/>
      <w:r w:rsidRPr="00A775DE">
        <w:rPr>
          <w:rFonts w:ascii="Calibri" w:hAnsi="Calibri" w:cs="Calibri"/>
          <w:szCs w:val="24"/>
        </w:rPr>
        <w:t xml:space="preserve"> 30 Mbit/s </w:t>
      </w:r>
      <w:proofErr w:type="spellStart"/>
      <w:r w:rsidRPr="00A775DE">
        <w:rPr>
          <w:rFonts w:ascii="Calibri" w:hAnsi="Calibri" w:cs="Calibri"/>
          <w:szCs w:val="24"/>
        </w:rPr>
        <w:t>neće</w:t>
      </w:r>
      <w:proofErr w:type="spellEnd"/>
      <w:r w:rsidRPr="00A775DE">
        <w:rPr>
          <w:rFonts w:ascii="Calibri" w:hAnsi="Calibri" w:cs="Calibri"/>
          <w:szCs w:val="24"/>
        </w:rPr>
        <w:t xml:space="preserve"> </w:t>
      </w:r>
      <w:proofErr w:type="spellStart"/>
      <w:r w:rsidRPr="00A775DE">
        <w:rPr>
          <w:rFonts w:ascii="Calibri" w:hAnsi="Calibri" w:cs="Calibri"/>
          <w:szCs w:val="24"/>
        </w:rPr>
        <w:t>osigurati</w:t>
      </w:r>
      <w:proofErr w:type="spellEnd"/>
      <w:r w:rsidRPr="00A775DE">
        <w:rPr>
          <w:rFonts w:ascii="Calibri" w:hAnsi="Calibri" w:cs="Calibri"/>
          <w:szCs w:val="24"/>
        </w:rPr>
        <w:t xml:space="preserve"> </w:t>
      </w:r>
      <w:proofErr w:type="spellStart"/>
      <w:r w:rsidRPr="00A775DE">
        <w:rPr>
          <w:rFonts w:ascii="Calibri" w:hAnsi="Calibri" w:cs="Calibri"/>
          <w:szCs w:val="24"/>
        </w:rPr>
        <w:t>sve</w:t>
      </w:r>
      <w:proofErr w:type="spellEnd"/>
      <w:r w:rsidRPr="00A775DE">
        <w:rPr>
          <w:rFonts w:ascii="Calibri" w:hAnsi="Calibri" w:cs="Calibri"/>
          <w:szCs w:val="24"/>
        </w:rPr>
        <w:t xml:space="preserve"> do </w:t>
      </w:r>
      <w:proofErr w:type="spellStart"/>
      <w:r w:rsidRPr="00A775DE">
        <w:rPr>
          <w:rFonts w:ascii="Calibri" w:hAnsi="Calibri" w:cs="Calibri"/>
          <w:szCs w:val="24"/>
        </w:rPr>
        <w:t>kraja</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w:t>
      </w:r>
    </w:p>
    <w:p w14:paraId="55EE6EEE"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Nakon</w:t>
      </w:r>
      <w:proofErr w:type="spellEnd"/>
      <w:r w:rsidRPr="00A775DE">
        <w:rPr>
          <w:rFonts w:ascii="Calibri" w:hAnsi="Calibri" w:cs="Calibri"/>
          <w:szCs w:val="24"/>
        </w:rPr>
        <w:t xml:space="preserve"> </w:t>
      </w:r>
      <w:proofErr w:type="spellStart"/>
      <w:r w:rsidRPr="00A775DE">
        <w:rPr>
          <w:rFonts w:ascii="Calibri" w:hAnsi="Calibri" w:cs="Calibri"/>
          <w:szCs w:val="24"/>
        </w:rPr>
        <w:t>što</w:t>
      </w:r>
      <w:proofErr w:type="spellEnd"/>
      <w:r w:rsidRPr="00A775DE">
        <w:rPr>
          <w:rFonts w:ascii="Calibri" w:hAnsi="Calibri" w:cs="Calibri"/>
          <w:szCs w:val="24"/>
        </w:rPr>
        <w:t xml:space="preserve"> </w:t>
      </w:r>
      <w:proofErr w:type="spellStart"/>
      <w:r w:rsidRPr="00A775DE">
        <w:rPr>
          <w:rFonts w:ascii="Calibri" w:hAnsi="Calibri" w:cs="Calibri"/>
          <w:szCs w:val="24"/>
        </w:rPr>
        <w:t>su</w:t>
      </w:r>
      <w:proofErr w:type="spellEnd"/>
      <w:r w:rsidRPr="00A775DE">
        <w:rPr>
          <w:rFonts w:ascii="Calibri" w:hAnsi="Calibri" w:cs="Calibri"/>
          <w:szCs w:val="24"/>
        </w:rPr>
        <w:t xml:space="preserve"> 26. </w:t>
      </w:r>
      <w:proofErr w:type="spellStart"/>
      <w:r w:rsidRPr="00A775DE">
        <w:rPr>
          <w:rFonts w:ascii="Calibri" w:hAnsi="Calibri" w:cs="Calibri"/>
          <w:szCs w:val="24"/>
        </w:rPr>
        <w:t>kolovoza</w:t>
      </w:r>
      <w:proofErr w:type="spellEnd"/>
      <w:r w:rsidRPr="00A775DE">
        <w:rPr>
          <w:rFonts w:ascii="Calibri" w:hAnsi="Calibri" w:cs="Calibri"/>
          <w:szCs w:val="24"/>
        </w:rPr>
        <w:t xml:space="preserve"> 2020.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sve</w:t>
      </w:r>
      <w:proofErr w:type="spellEnd"/>
      <w:r w:rsidRPr="00A775DE">
        <w:rPr>
          <w:rFonts w:ascii="Calibri" w:hAnsi="Calibri" w:cs="Calibri"/>
          <w:szCs w:val="24"/>
        </w:rPr>
        <w:t xml:space="preserve"> </w:t>
      </w:r>
      <w:proofErr w:type="spellStart"/>
      <w:r w:rsidRPr="00A775DE">
        <w:rPr>
          <w:rFonts w:ascii="Calibri" w:hAnsi="Calibri" w:cs="Calibri"/>
          <w:szCs w:val="24"/>
        </w:rPr>
        <w:t>otočne</w:t>
      </w:r>
      <w:proofErr w:type="spellEnd"/>
      <w:r w:rsidRPr="00A775DE">
        <w:rPr>
          <w:rFonts w:ascii="Calibri" w:hAnsi="Calibri" w:cs="Calibri"/>
          <w:szCs w:val="24"/>
        </w:rPr>
        <w:t xml:space="preserve"> </w:t>
      </w:r>
      <w:proofErr w:type="spellStart"/>
      <w:r w:rsidRPr="00A775DE">
        <w:rPr>
          <w:rFonts w:ascii="Calibri" w:hAnsi="Calibri" w:cs="Calibri"/>
          <w:szCs w:val="24"/>
        </w:rPr>
        <w:t>jedinice</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Komunalno</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w:t>
      </w:r>
      <w:proofErr w:type="spellStart"/>
      <w:r w:rsidRPr="00A775DE">
        <w:rPr>
          <w:rFonts w:ascii="Calibri" w:hAnsi="Calibri" w:cs="Calibri"/>
          <w:szCs w:val="24"/>
        </w:rPr>
        <w:t>Ponikve</w:t>
      </w:r>
      <w:proofErr w:type="spellEnd"/>
      <w:r w:rsidRPr="00A775DE">
        <w:rPr>
          <w:rFonts w:ascii="Calibri" w:hAnsi="Calibri" w:cs="Calibri"/>
          <w:szCs w:val="24"/>
        </w:rPr>
        <w:t xml:space="preserve"> </w:t>
      </w:r>
      <w:proofErr w:type="spellStart"/>
      <w:r w:rsidRPr="00A775DE">
        <w:rPr>
          <w:rFonts w:ascii="Calibri" w:hAnsi="Calibri" w:cs="Calibri"/>
          <w:szCs w:val="24"/>
        </w:rPr>
        <w:t>eko</w:t>
      </w:r>
      <w:proofErr w:type="spellEnd"/>
      <w:r w:rsidRPr="00A775DE">
        <w:rPr>
          <w:rFonts w:ascii="Calibri" w:hAnsi="Calibri" w:cs="Calibri"/>
          <w:szCs w:val="24"/>
        </w:rPr>
        <w:t xml:space="preserve"> </w:t>
      </w:r>
      <w:proofErr w:type="spellStart"/>
      <w:r w:rsidRPr="00A775DE">
        <w:rPr>
          <w:rFonts w:ascii="Calibri" w:hAnsi="Calibri" w:cs="Calibri"/>
          <w:szCs w:val="24"/>
        </w:rPr>
        <w:t>otok</w:t>
      </w:r>
      <w:proofErr w:type="spellEnd"/>
      <w:r w:rsidRPr="00A775DE">
        <w:rPr>
          <w:rFonts w:ascii="Calibri" w:hAnsi="Calibri" w:cs="Calibri"/>
          <w:szCs w:val="24"/>
        </w:rPr>
        <w:t xml:space="preserve"> Krk d.o.o. </w:t>
      </w:r>
      <w:proofErr w:type="spellStart"/>
      <w:r w:rsidRPr="00A775DE">
        <w:rPr>
          <w:rFonts w:ascii="Calibri" w:hAnsi="Calibri" w:cs="Calibri"/>
          <w:szCs w:val="24"/>
        </w:rPr>
        <w:t>potpisali</w:t>
      </w:r>
      <w:proofErr w:type="spellEnd"/>
      <w:r w:rsidRPr="00A775DE">
        <w:rPr>
          <w:rFonts w:ascii="Calibri" w:hAnsi="Calibri" w:cs="Calibri"/>
          <w:szCs w:val="24"/>
        </w:rPr>
        <w:t xml:space="preserve"> </w:t>
      </w:r>
      <w:proofErr w:type="spellStart"/>
      <w:r w:rsidRPr="00A775DE">
        <w:rPr>
          <w:rFonts w:ascii="Calibri" w:hAnsi="Calibri" w:cs="Calibri"/>
          <w:szCs w:val="24"/>
        </w:rPr>
        <w:t>Sporazum</w:t>
      </w:r>
      <w:proofErr w:type="spellEnd"/>
      <w:r w:rsidRPr="00A775DE">
        <w:rPr>
          <w:rFonts w:ascii="Calibri" w:hAnsi="Calibri" w:cs="Calibri"/>
          <w:szCs w:val="24"/>
        </w:rPr>
        <w:t xml:space="preserve"> o </w:t>
      </w:r>
      <w:proofErr w:type="spellStart"/>
      <w:r w:rsidRPr="00A775DE">
        <w:rPr>
          <w:rFonts w:ascii="Calibri" w:hAnsi="Calibri" w:cs="Calibri"/>
          <w:szCs w:val="24"/>
        </w:rPr>
        <w:t>suradnji</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ovom</w:t>
      </w:r>
      <w:proofErr w:type="spellEnd"/>
      <w:r w:rsidRPr="00A775DE">
        <w:rPr>
          <w:rFonts w:ascii="Calibri" w:hAnsi="Calibri" w:cs="Calibri"/>
          <w:szCs w:val="24"/>
        </w:rPr>
        <w:t xml:space="preserve"> </w:t>
      </w:r>
      <w:proofErr w:type="spellStart"/>
      <w:r w:rsidRPr="00A775DE">
        <w:rPr>
          <w:rFonts w:ascii="Calibri" w:hAnsi="Calibri" w:cs="Calibri"/>
          <w:szCs w:val="24"/>
        </w:rPr>
        <w:t>projektu</w:t>
      </w:r>
      <w:proofErr w:type="spellEnd"/>
      <w:r w:rsidRPr="00A775DE">
        <w:rPr>
          <w:rFonts w:ascii="Calibri" w:hAnsi="Calibri" w:cs="Calibri"/>
          <w:szCs w:val="24"/>
        </w:rPr>
        <w:t xml:space="preserve">, Grad Krk je,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nositelj</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27. </w:t>
      </w:r>
      <w:proofErr w:type="spellStart"/>
      <w:r w:rsidRPr="00A775DE">
        <w:rPr>
          <w:rFonts w:ascii="Calibri" w:hAnsi="Calibri" w:cs="Calibri"/>
          <w:szCs w:val="24"/>
        </w:rPr>
        <w:t>kolovoza</w:t>
      </w:r>
      <w:proofErr w:type="spellEnd"/>
      <w:r w:rsidRPr="00A775DE">
        <w:rPr>
          <w:rFonts w:ascii="Calibri" w:hAnsi="Calibri" w:cs="Calibri"/>
          <w:szCs w:val="24"/>
        </w:rPr>
        <w:t xml:space="preserve">, </w:t>
      </w:r>
      <w:proofErr w:type="spellStart"/>
      <w:r w:rsidRPr="00A775DE">
        <w:rPr>
          <w:rFonts w:ascii="Calibri" w:hAnsi="Calibri" w:cs="Calibri"/>
          <w:szCs w:val="24"/>
        </w:rPr>
        <w:t>potpisao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Ugovor</w:t>
      </w:r>
      <w:proofErr w:type="spellEnd"/>
      <w:r w:rsidRPr="00A775DE">
        <w:rPr>
          <w:rFonts w:ascii="Calibri" w:hAnsi="Calibri" w:cs="Calibri"/>
          <w:szCs w:val="24"/>
        </w:rPr>
        <w:t xml:space="preserve"> o </w:t>
      </w:r>
      <w:proofErr w:type="spellStart"/>
      <w:r w:rsidRPr="00A775DE">
        <w:rPr>
          <w:rFonts w:ascii="Calibri" w:hAnsi="Calibri" w:cs="Calibri"/>
          <w:szCs w:val="24"/>
        </w:rPr>
        <w:t>dodjeli</w:t>
      </w:r>
      <w:proofErr w:type="spellEnd"/>
      <w:r w:rsidRPr="00A775DE">
        <w:rPr>
          <w:rFonts w:ascii="Calibri" w:hAnsi="Calibri" w:cs="Calibri"/>
          <w:szCs w:val="24"/>
        </w:rPr>
        <w:t xml:space="preserve"> </w:t>
      </w:r>
      <w:proofErr w:type="spellStart"/>
      <w:r w:rsidRPr="00A775DE">
        <w:rPr>
          <w:rFonts w:ascii="Calibri" w:hAnsi="Calibri" w:cs="Calibri"/>
          <w:szCs w:val="24"/>
        </w:rPr>
        <w:t>bespovratnih</w:t>
      </w:r>
      <w:proofErr w:type="spellEnd"/>
      <w:r w:rsidRPr="00A775DE">
        <w:rPr>
          <w:rFonts w:ascii="Calibri" w:hAnsi="Calibri" w:cs="Calibri"/>
          <w:szCs w:val="24"/>
        </w:rPr>
        <w:t xml:space="preserve"> </w:t>
      </w:r>
      <w:proofErr w:type="spellStart"/>
      <w:r w:rsidRPr="00A775DE">
        <w:rPr>
          <w:rFonts w:ascii="Calibri" w:hAnsi="Calibri" w:cs="Calibri"/>
          <w:szCs w:val="24"/>
        </w:rPr>
        <w:t>sredstava</w:t>
      </w:r>
      <w:proofErr w:type="spellEnd"/>
      <w:r w:rsidRPr="00A775DE">
        <w:rPr>
          <w:rFonts w:ascii="Calibri" w:hAnsi="Calibri" w:cs="Calibri"/>
          <w:szCs w:val="24"/>
        </w:rPr>
        <w:t xml:space="preserve"> za </w:t>
      </w:r>
      <w:proofErr w:type="spellStart"/>
      <w:r w:rsidRPr="00A775DE">
        <w:rPr>
          <w:rFonts w:ascii="Calibri" w:hAnsi="Calibri" w:cs="Calibri"/>
          <w:szCs w:val="24"/>
        </w:rPr>
        <w:t>projekte</w:t>
      </w:r>
      <w:proofErr w:type="spellEnd"/>
      <w:r w:rsidRPr="00A775DE">
        <w:rPr>
          <w:rFonts w:ascii="Calibri" w:hAnsi="Calibri" w:cs="Calibri"/>
          <w:szCs w:val="24"/>
        </w:rPr>
        <w:t xml:space="preserve"> koji se </w:t>
      </w:r>
      <w:proofErr w:type="spellStart"/>
      <w:r w:rsidRPr="00A775DE">
        <w:rPr>
          <w:rFonts w:ascii="Calibri" w:hAnsi="Calibri" w:cs="Calibri"/>
          <w:szCs w:val="24"/>
        </w:rPr>
        <w:t>financiraju</w:t>
      </w:r>
      <w:proofErr w:type="spellEnd"/>
      <w:r w:rsidRPr="00A775DE">
        <w:rPr>
          <w:rFonts w:ascii="Calibri" w:hAnsi="Calibri" w:cs="Calibri"/>
          <w:szCs w:val="24"/>
        </w:rPr>
        <w:t xml:space="preserve"> </w:t>
      </w:r>
      <w:proofErr w:type="spellStart"/>
      <w:r w:rsidRPr="00A775DE">
        <w:rPr>
          <w:rFonts w:ascii="Calibri" w:hAnsi="Calibri" w:cs="Calibri"/>
          <w:szCs w:val="24"/>
        </w:rPr>
        <w:t>iz</w:t>
      </w:r>
      <w:proofErr w:type="spellEnd"/>
      <w:r w:rsidRPr="00A775DE">
        <w:rPr>
          <w:rFonts w:ascii="Calibri" w:hAnsi="Calibri" w:cs="Calibri"/>
          <w:szCs w:val="24"/>
        </w:rPr>
        <w:t xml:space="preserve"> </w:t>
      </w:r>
      <w:proofErr w:type="spellStart"/>
      <w:r w:rsidRPr="00A775DE">
        <w:rPr>
          <w:rFonts w:ascii="Calibri" w:hAnsi="Calibri" w:cs="Calibri"/>
          <w:szCs w:val="24"/>
        </w:rPr>
        <w:t>Europskih</w:t>
      </w:r>
      <w:proofErr w:type="spellEnd"/>
      <w:r w:rsidRPr="00A775DE">
        <w:rPr>
          <w:rFonts w:ascii="Calibri" w:hAnsi="Calibri" w:cs="Calibri"/>
          <w:szCs w:val="24"/>
        </w:rPr>
        <w:t xml:space="preserve"> </w:t>
      </w:r>
      <w:proofErr w:type="spellStart"/>
      <w:r w:rsidRPr="00A775DE">
        <w:rPr>
          <w:rFonts w:ascii="Calibri" w:hAnsi="Calibri" w:cs="Calibri"/>
          <w:szCs w:val="24"/>
        </w:rPr>
        <w:t>strukturnih</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investicijskih</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u </w:t>
      </w:r>
      <w:proofErr w:type="spellStart"/>
      <w:r w:rsidRPr="00A775DE">
        <w:rPr>
          <w:rFonts w:ascii="Calibri" w:hAnsi="Calibri" w:cs="Calibri"/>
          <w:szCs w:val="24"/>
        </w:rPr>
        <w:t>financijskom</w:t>
      </w:r>
      <w:proofErr w:type="spellEnd"/>
      <w:r w:rsidRPr="00A775DE">
        <w:rPr>
          <w:rFonts w:ascii="Calibri" w:hAnsi="Calibri" w:cs="Calibri"/>
          <w:szCs w:val="24"/>
        </w:rPr>
        <w:t xml:space="preserve"> </w:t>
      </w:r>
      <w:proofErr w:type="spellStart"/>
      <w:r w:rsidRPr="00A775DE">
        <w:rPr>
          <w:rFonts w:ascii="Calibri" w:hAnsi="Calibri" w:cs="Calibri"/>
          <w:szCs w:val="24"/>
        </w:rPr>
        <w:t>razdoblju</w:t>
      </w:r>
      <w:proofErr w:type="spellEnd"/>
      <w:r w:rsidRPr="00A775DE">
        <w:rPr>
          <w:rFonts w:ascii="Calibri" w:hAnsi="Calibri" w:cs="Calibri"/>
          <w:szCs w:val="24"/>
        </w:rPr>
        <w:t xml:space="preserve"> od 2014. - 2020., </w:t>
      </w:r>
      <w:proofErr w:type="spellStart"/>
      <w:r w:rsidRPr="00A775DE">
        <w:rPr>
          <w:rFonts w:ascii="Calibri" w:hAnsi="Calibri" w:cs="Calibri"/>
          <w:szCs w:val="24"/>
        </w:rPr>
        <w:t>i</w:t>
      </w:r>
      <w:proofErr w:type="spellEnd"/>
      <w:r w:rsidRPr="00A775DE">
        <w:rPr>
          <w:rFonts w:ascii="Calibri" w:hAnsi="Calibri" w:cs="Calibri"/>
          <w:szCs w:val="24"/>
        </w:rPr>
        <w:t xml:space="preserve"> to s </w:t>
      </w:r>
      <w:proofErr w:type="spellStart"/>
      <w:r w:rsidRPr="00A775DE">
        <w:rPr>
          <w:rFonts w:ascii="Calibri" w:hAnsi="Calibri" w:cs="Calibri"/>
          <w:szCs w:val="24"/>
        </w:rPr>
        <w:t>Ministarstvom</w:t>
      </w:r>
      <w:proofErr w:type="spellEnd"/>
      <w:r w:rsidRPr="00A775DE">
        <w:rPr>
          <w:rFonts w:ascii="Calibri" w:hAnsi="Calibri" w:cs="Calibri"/>
          <w:szCs w:val="24"/>
        </w:rPr>
        <w:t xml:space="preserve"> </w:t>
      </w:r>
      <w:proofErr w:type="spellStart"/>
      <w:r w:rsidRPr="00A775DE">
        <w:rPr>
          <w:rFonts w:ascii="Calibri" w:hAnsi="Calibri" w:cs="Calibri"/>
          <w:szCs w:val="24"/>
        </w:rPr>
        <w:t>regionalnog</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te</w:t>
      </w:r>
      <w:proofErr w:type="spellEnd"/>
      <w:r w:rsidRPr="00A775DE">
        <w:rPr>
          <w:rFonts w:ascii="Calibri" w:hAnsi="Calibri" w:cs="Calibri"/>
          <w:szCs w:val="24"/>
        </w:rPr>
        <w:t xml:space="preserve"> </w:t>
      </w:r>
      <w:proofErr w:type="spellStart"/>
      <w:r w:rsidRPr="00A775DE">
        <w:rPr>
          <w:rFonts w:ascii="Calibri" w:hAnsi="Calibri" w:cs="Calibri"/>
          <w:szCs w:val="24"/>
        </w:rPr>
        <w:t>Središnjom</w:t>
      </w:r>
      <w:proofErr w:type="spellEnd"/>
      <w:r w:rsidRPr="00A775DE">
        <w:rPr>
          <w:rFonts w:ascii="Calibri" w:hAnsi="Calibri" w:cs="Calibri"/>
          <w:szCs w:val="24"/>
        </w:rPr>
        <w:t xml:space="preserve"> </w:t>
      </w:r>
      <w:proofErr w:type="spellStart"/>
      <w:r w:rsidRPr="00A775DE">
        <w:rPr>
          <w:rFonts w:ascii="Calibri" w:hAnsi="Calibri" w:cs="Calibri"/>
          <w:szCs w:val="24"/>
        </w:rPr>
        <w:t>agencijom</w:t>
      </w:r>
      <w:proofErr w:type="spellEnd"/>
      <w:r w:rsidRPr="00A775DE">
        <w:rPr>
          <w:rFonts w:ascii="Calibri" w:hAnsi="Calibri" w:cs="Calibri"/>
          <w:szCs w:val="24"/>
        </w:rPr>
        <w:t xml:space="preserve"> za </w:t>
      </w:r>
      <w:proofErr w:type="spellStart"/>
      <w:r w:rsidRPr="00A775DE">
        <w:rPr>
          <w:rFonts w:ascii="Calibri" w:hAnsi="Calibri" w:cs="Calibri"/>
          <w:szCs w:val="24"/>
        </w:rPr>
        <w:t>financiranje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ugovaranje</w:t>
      </w:r>
      <w:proofErr w:type="spellEnd"/>
      <w:r w:rsidRPr="00A775DE">
        <w:rPr>
          <w:rFonts w:ascii="Calibri" w:hAnsi="Calibri" w:cs="Calibri"/>
          <w:szCs w:val="24"/>
        </w:rPr>
        <w:t xml:space="preserve"> </w:t>
      </w:r>
      <w:proofErr w:type="spellStart"/>
      <w:r w:rsidRPr="00A775DE">
        <w:rPr>
          <w:rFonts w:ascii="Calibri" w:hAnsi="Calibri" w:cs="Calibri"/>
          <w:szCs w:val="24"/>
        </w:rPr>
        <w:t>programa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projekata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w:t>
      </w:r>
    </w:p>
    <w:p w14:paraId="372289BC"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Realizacija</w:t>
      </w:r>
      <w:proofErr w:type="spellEnd"/>
      <w:r w:rsidRPr="00A775DE">
        <w:rPr>
          <w:rFonts w:ascii="Calibri" w:hAnsi="Calibri" w:cs="Calibri"/>
          <w:szCs w:val="24"/>
        </w:rPr>
        <w:t xml:space="preserve"> </w:t>
      </w:r>
      <w:proofErr w:type="spellStart"/>
      <w:r w:rsidRPr="00A775DE">
        <w:rPr>
          <w:rFonts w:ascii="Calibri" w:hAnsi="Calibri" w:cs="Calibri"/>
          <w:szCs w:val="24"/>
        </w:rPr>
        <w:t>ovog</w:t>
      </w:r>
      <w:proofErr w:type="spellEnd"/>
      <w:r w:rsidRPr="00A775DE">
        <w:rPr>
          <w:rFonts w:ascii="Calibri" w:hAnsi="Calibri" w:cs="Calibri"/>
          <w:szCs w:val="24"/>
        </w:rPr>
        <w:t xml:space="preserve">, za </w:t>
      </w:r>
      <w:proofErr w:type="spellStart"/>
      <w:r w:rsidRPr="00A775DE">
        <w:rPr>
          <w:rFonts w:ascii="Calibri" w:hAnsi="Calibri" w:cs="Calibri"/>
          <w:szCs w:val="24"/>
        </w:rPr>
        <w:t>otok</w:t>
      </w:r>
      <w:proofErr w:type="spellEnd"/>
      <w:r w:rsidRPr="00A775DE">
        <w:rPr>
          <w:rFonts w:ascii="Calibri" w:hAnsi="Calibri" w:cs="Calibri"/>
          <w:szCs w:val="24"/>
        </w:rPr>
        <w:t xml:space="preserve"> Krk </w:t>
      </w:r>
      <w:proofErr w:type="spellStart"/>
      <w:r w:rsidRPr="00A775DE">
        <w:rPr>
          <w:rFonts w:ascii="Calibri" w:hAnsi="Calibri" w:cs="Calibri"/>
          <w:szCs w:val="24"/>
        </w:rPr>
        <w:t>izuzetno</w:t>
      </w:r>
      <w:proofErr w:type="spellEnd"/>
      <w:r w:rsidRPr="00A775DE">
        <w:rPr>
          <w:rFonts w:ascii="Calibri" w:hAnsi="Calibri" w:cs="Calibri"/>
          <w:szCs w:val="24"/>
        </w:rPr>
        <w:t xml:space="preserve"> </w:t>
      </w:r>
      <w:proofErr w:type="spellStart"/>
      <w:r w:rsidRPr="00A775DE">
        <w:rPr>
          <w:rFonts w:ascii="Calibri" w:hAnsi="Calibri" w:cs="Calibri"/>
          <w:szCs w:val="24"/>
        </w:rPr>
        <w:t>važnog</w:t>
      </w:r>
      <w:proofErr w:type="spellEnd"/>
      <w:r w:rsidRPr="00A775DE">
        <w:rPr>
          <w:rFonts w:ascii="Calibri" w:hAnsi="Calibri" w:cs="Calibri"/>
          <w:szCs w:val="24"/>
        </w:rPr>
        <w:t xml:space="preserve"> </w:t>
      </w:r>
      <w:proofErr w:type="spellStart"/>
      <w:r w:rsidRPr="00A775DE">
        <w:rPr>
          <w:rFonts w:ascii="Calibri" w:hAnsi="Calibri" w:cs="Calibri"/>
          <w:szCs w:val="24"/>
        </w:rPr>
        <w:t>razvojnog</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w:t>
      </w:r>
      <w:proofErr w:type="spellStart"/>
      <w:r w:rsidRPr="00A775DE">
        <w:rPr>
          <w:rFonts w:ascii="Calibri" w:hAnsi="Calibri" w:cs="Calibri"/>
          <w:szCs w:val="24"/>
        </w:rPr>
        <w:t>vrijednog</w:t>
      </w:r>
      <w:proofErr w:type="spellEnd"/>
      <w:r w:rsidRPr="00A775DE">
        <w:rPr>
          <w:rFonts w:ascii="Calibri" w:hAnsi="Calibri" w:cs="Calibri"/>
          <w:szCs w:val="24"/>
        </w:rPr>
        <w:t xml:space="preserve"> </w:t>
      </w:r>
      <w:proofErr w:type="spellStart"/>
      <w:r w:rsidRPr="00A775DE">
        <w:rPr>
          <w:rFonts w:ascii="Calibri" w:hAnsi="Calibri" w:cs="Calibri"/>
          <w:szCs w:val="24"/>
        </w:rPr>
        <w:t>ukupno</w:t>
      </w:r>
      <w:proofErr w:type="spellEnd"/>
      <w:r w:rsidRPr="00A775DE">
        <w:rPr>
          <w:rFonts w:ascii="Calibri" w:hAnsi="Calibri" w:cs="Calibri"/>
          <w:szCs w:val="24"/>
        </w:rPr>
        <w:t xml:space="preserve"> 7</w:t>
      </w:r>
      <w:r w:rsidR="00324790" w:rsidRPr="00A775DE">
        <w:rPr>
          <w:rFonts w:ascii="Calibri" w:hAnsi="Calibri" w:cs="Calibri"/>
          <w:szCs w:val="24"/>
        </w:rPr>
        <w:t>7</w:t>
      </w:r>
      <w:r w:rsidRPr="00A775DE">
        <w:rPr>
          <w:rFonts w:ascii="Calibri" w:hAnsi="Calibri" w:cs="Calibri"/>
          <w:szCs w:val="24"/>
        </w:rPr>
        <w:t>,</w:t>
      </w:r>
      <w:r w:rsidR="00324790" w:rsidRPr="00A775DE">
        <w:rPr>
          <w:rFonts w:ascii="Calibri" w:hAnsi="Calibri" w:cs="Calibri"/>
          <w:szCs w:val="24"/>
        </w:rPr>
        <w:t>3</w:t>
      </w:r>
      <w:r w:rsidRPr="00A775DE">
        <w:rPr>
          <w:rFonts w:ascii="Calibri" w:hAnsi="Calibri" w:cs="Calibri"/>
          <w:szCs w:val="24"/>
        </w:rPr>
        <w:t xml:space="preserve">6 </w:t>
      </w:r>
      <w:proofErr w:type="spellStart"/>
      <w:r w:rsidRPr="00A775DE">
        <w:rPr>
          <w:rFonts w:ascii="Calibri" w:hAnsi="Calibri" w:cs="Calibri"/>
          <w:szCs w:val="24"/>
        </w:rPr>
        <w:t>milijuna</w:t>
      </w:r>
      <w:proofErr w:type="spellEnd"/>
      <w:r w:rsidRPr="00A775DE">
        <w:rPr>
          <w:rFonts w:ascii="Calibri" w:hAnsi="Calibri" w:cs="Calibri"/>
          <w:szCs w:val="24"/>
        </w:rPr>
        <w:t xml:space="preserve"> </w:t>
      </w:r>
      <w:proofErr w:type="spellStart"/>
      <w:r w:rsidRPr="00A775DE">
        <w:rPr>
          <w:rFonts w:ascii="Calibri" w:hAnsi="Calibri" w:cs="Calibri"/>
          <w:szCs w:val="24"/>
        </w:rPr>
        <w:t>kuna</w:t>
      </w:r>
      <w:proofErr w:type="spellEnd"/>
      <w:r w:rsidRPr="00A775DE">
        <w:rPr>
          <w:rFonts w:ascii="Calibri" w:hAnsi="Calibri" w:cs="Calibri"/>
          <w:szCs w:val="24"/>
        </w:rPr>
        <w:t xml:space="preserve"> </w:t>
      </w:r>
      <w:proofErr w:type="spellStart"/>
      <w:r w:rsidRPr="00A775DE">
        <w:rPr>
          <w:rFonts w:ascii="Calibri" w:hAnsi="Calibri" w:cs="Calibri"/>
          <w:szCs w:val="24"/>
        </w:rPr>
        <w:t>krenula</w:t>
      </w:r>
      <w:proofErr w:type="spellEnd"/>
      <w:r w:rsidRPr="00A775DE">
        <w:rPr>
          <w:rFonts w:ascii="Calibri" w:hAnsi="Calibri" w:cs="Calibri"/>
          <w:szCs w:val="24"/>
        </w:rPr>
        <w:t xml:space="preserve"> je 202</w:t>
      </w:r>
      <w:r w:rsidR="00324790" w:rsidRPr="00A775DE">
        <w:rPr>
          <w:rFonts w:ascii="Calibri" w:hAnsi="Calibri" w:cs="Calibri"/>
          <w:szCs w:val="24"/>
        </w:rPr>
        <w:t>0</w:t>
      </w:r>
      <w:r w:rsidRPr="00A775DE">
        <w:rPr>
          <w:rFonts w:ascii="Calibri" w:hAnsi="Calibri" w:cs="Calibri"/>
          <w:szCs w:val="24"/>
        </w:rPr>
        <w:t xml:space="preserve">. a </w:t>
      </w:r>
      <w:proofErr w:type="spellStart"/>
      <w:r w:rsidRPr="00A775DE">
        <w:rPr>
          <w:rFonts w:ascii="Calibri" w:hAnsi="Calibri" w:cs="Calibri"/>
          <w:szCs w:val="24"/>
        </w:rPr>
        <w:t>završetak</w:t>
      </w:r>
      <w:proofErr w:type="spellEnd"/>
      <w:r w:rsidRPr="00A775DE">
        <w:rPr>
          <w:rFonts w:ascii="Calibri" w:hAnsi="Calibri" w:cs="Calibri"/>
          <w:szCs w:val="24"/>
        </w:rPr>
        <w:t xml:space="preserve"> je </w:t>
      </w:r>
      <w:proofErr w:type="spellStart"/>
      <w:r w:rsidRPr="00A775DE">
        <w:rPr>
          <w:rFonts w:ascii="Calibri" w:hAnsi="Calibri" w:cs="Calibri"/>
          <w:szCs w:val="24"/>
        </w:rPr>
        <w:t>planiran</w:t>
      </w:r>
      <w:proofErr w:type="spellEnd"/>
      <w:r w:rsidRPr="00A775DE">
        <w:rPr>
          <w:rFonts w:ascii="Calibri" w:hAnsi="Calibri" w:cs="Calibri"/>
          <w:szCs w:val="24"/>
        </w:rPr>
        <w:t xml:space="preserve"> za </w:t>
      </w:r>
      <w:proofErr w:type="spellStart"/>
      <w:r w:rsidRPr="00A775DE">
        <w:rPr>
          <w:rFonts w:ascii="Calibri" w:hAnsi="Calibri" w:cs="Calibri"/>
          <w:szCs w:val="24"/>
        </w:rPr>
        <w:t>kraj</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Ministarstvo</w:t>
      </w:r>
      <w:proofErr w:type="spellEnd"/>
      <w:r w:rsidRPr="00A775DE">
        <w:rPr>
          <w:rFonts w:ascii="Calibri" w:hAnsi="Calibri" w:cs="Calibri"/>
          <w:szCs w:val="24"/>
        </w:rPr>
        <w:t xml:space="preserve"> </w:t>
      </w:r>
      <w:proofErr w:type="spellStart"/>
      <w:r w:rsidRPr="00A775DE">
        <w:rPr>
          <w:rFonts w:ascii="Calibri" w:hAnsi="Calibri" w:cs="Calibri"/>
          <w:szCs w:val="24"/>
        </w:rPr>
        <w:t>regionalnog</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dodijelilo</w:t>
      </w:r>
      <w:proofErr w:type="spellEnd"/>
      <w:r w:rsidRPr="00A775DE">
        <w:rPr>
          <w:rFonts w:ascii="Calibri" w:hAnsi="Calibri" w:cs="Calibri"/>
          <w:szCs w:val="24"/>
        </w:rPr>
        <w:t xml:space="preserve"> je </w:t>
      </w:r>
      <w:proofErr w:type="spellStart"/>
      <w:r w:rsidRPr="00A775DE">
        <w:rPr>
          <w:rFonts w:ascii="Calibri" w:hAnsi="Calibri" w:cs="Calibri"/>
          <w:szCs w:val="24"/>
        </w:rPr>
        <w:t>Gradu</w:t>
      </w:r>
      <w:proofErr w:type="spellEnd"/>
      <w:r w:rsidRPr="00A775DE">
        <w:rPr>
          <w:rFonts w:ascii="Calibri" w:hAnsi="Calibri" w:cs="Calibri"/>
          <w:szCs w:val="24"/>
        </w:rPr>
        <w:t xml:space="preserve"> </w:t>
      </w:r>
      <w:proofErr w:type="spellStart"/>
      <w:r w:rsidRPr="00A775DE">
        <w:rPr>
          <w:rFonts w:ascii="Calibri" w:hAnsi="Calibri" w:cs="Calibri"/>
          <w:szCs w:val="24"/>
        </w:rPr>
        <w:t>Krku</w:t>
      </w:r>
      <w:proofErr w:type="spellEnd"/>
      <w:r w:rsidRPr="00A775DE">
        <w:rPr>
          <w:rFonts w:ascii="Calibri" w:hAnsi="Calibri" w:cs="Calibri"/>
          <w:szCs w:val="24"/>
        </w:rPr>
        <w:t xml:space="preserve"> 57.619.737,71 </w:t>
      </w:r>
      <w:proofErr w:type="spellStart"/>
      <w:r w:rsidRPr="00A775DE">
        <w:rPr>
          <w:rFonts w:ascii="Calibri" w:hAnsi="Calibri" w:cs="Calibri"/>
          <w:szCs w:val="24"/>
        </w:rPr>
        <w:t>kuna</w:t>
      </w:r>
      <w:proofErr w:type="spellEnd"/>
      <w:r w:rsidRPr="00A775DE">
        <w:rPr>
          <w:rFonts w:ascii="Calibri" w:hAnsi="Calibri" w:cs="Calibri"/>
          <w:szCs w:val="24"/>
        </w:rPr>
        <w:t xml:space="preserve"> </w:t>
      </w:r>
      <w:r w:rsidR="00324790" w:rsidRPr="00A775DE">
        <w:rPr>
          <w:rFonts w:ascii="Calibri" w:hAnsi="Calibri" w:cs="Calibri"/>
          <w:szCs w:val="24"/>
        </w:rPr>
        <w:t xml:space="preserve">(7.647.453,41 </w:t>
      </w:r>
      <w:proofErr w:type="spellStart"/>
      <w:r w:rsidR="00324790" w:rsidRPr="00A775DE">
        <w:rPr>
          <w:rFonts w:ascii="Calibri" w:hAnsi="Calibri" w:cs="Calibri"/>
          <w:szCs w:val="24"/>
        </w:rPr>
        <w:t>eur</w:t>
      </w:r>
      <w:proofErr w:type="spellEnd"/>
      <w:r w:rsidR="00324790" w:rsidRPr="00A775DE">
        <w:rPr>
          <w:rFonts w:ascii="Calibri" w:hAnsi="Calibri" w:cs="Calibri"/>
          <w:szCs w:val="24"/>
        </w:rPr>
        <w:t xml:space="preserve">) </w:t>
      </w:r>
      <w:proofErr w:type="spellStart"/>
      <w:r w:rsidRPr="00A775DE">
        <w:rPr>
          <w:rFonts w:ascii="Calibri" w:hAnsi="Calibri" w:cs="Calibri"/>
          <w:szCs w:val="24"/>
        </w:rPr>
        <w:t>bespovratnih</w:t>
      </w:r>
      <w:proofErr w:type="spellEnd"/>
      <w:r w:rsidRPr="00A775DE">
        <w:rPr>
          <w:rFonts w:ascii="Calibri" w:hAnsi="Calibri" w:cs="Calibri"/>
          <w:szCs w:val="24"/>
        </w:rPr>
        <w:t xml:space="preserve"> </w:t>
      </w:r>
      <w:proofErr w:type="spellStart"/>
      <w:r w:rsidRPr="00A775DE">
        <w:rPr>
          <w:rFonts w:ascii="Calibri" w:hAnsi="Calibri" w:cs="Calibri"/>
          <w:szCs w:val="24"/>
        </w:rPr>
        <w:t>sredstava</w:t>
      </w:r>
      <w:proofErr w:type="spellEnd"/>
      <w:r w:rsidRPr="00A775DE">
        <w:rPr>
          <w:rFonts w:ascii="Calibri" w:hAnsi="Calibri" w:cs="Calibri"/>
          <w:szCs w:val="24"/>
        </w:rPr>
        <w:t xml:space="preserve">, </w:t>
      </w:r>
      <w:proofErr w:type="gramStart"/>
      <w:r w:rsidRPr="00A775DE">
        <w:rPr>
          <w:rFonts w:ascii="Calibri" w:hAnsi="Calibri" w:cs="Calibri"/>
          <w:szCs w:val="24"/>
        </w:rPr>
        <w:t>a</w:t>
      </w:r>
      <w:proofErr w:type="gramEnd"/>
      <w:r w:rsidRPr="00A775DE">
        <w:rPr>
          <w:rFonts w:ascii="Calibri" w:hAnsi="Calibri" w:cs="Calibri"/>
          <w:szCs w:val="24"/>
        </w:rPr>
        <w:t xml:space="preserve"> </w:t>
      </w:r>
      <w:proofErr w:type="spellStart"/>
      <w:r w:rsidRPr="00A775DE">
        <w:rPr>
          <w:rFonts w:ascii="Calibri" w:hAnsi="Calibri" w:cs="Calibri"/>
          <w:szCs w:val="24"/>
        </w:rPr>
        <w:t>ostatak</w:t>
      </w:r>
      <w:proofErr w:type="spellEnd"/>
      <w:r w:rsidRPr="00A775DE">
        <w:rPr>
          <w:rFonts w:ascii="Calibri" w:hAnsi="Calibri" w:cs="Calibri"/>
          <w:szCs w:val="24"/>
        </w:rPr>
        <w:t xml:space="preserve">, do </w:t>
      </w:r>
      <w:proofErr w:type="spellStart"/>
      <w:r w:rsidRPr="00A775DE">
        <w:rPr>
          <w:rFonts w:ascii="Calibri" w:hAnsi="Calibri" w:cs="Calibri"/>
          <w:szCs w:val="24"/>
        </w:rPr>
        <w:t>punog</w:t>
      </w:r>
      <w:proofErr w:type="spellEnd"/>
      <w:r w:rsidRPr="00A775DE">
        <w:rPr>
          <w:rFonts w:ascii="Calibri" w:hAnsi="Calibri" w:cs="Calibri"/>
          <w:szCs w:val="24"/>
        </w:rPr>
        <w:t xml:space="preserve"> </w:t>
      </w:r>
      <w:proofErr w:type="spellStart"/>
      <w:r w:rsidRPr="00A775DE">
        <w:rPr>
          <w:rFonts w:ascii="Calibri" w:hAnsi="Calibri" w:cs="Calibri"/>
          <w:szCs w:val="24"/>
        </w:rPr>
        <w:t>iznosa</w:t>
      </w:r>
      <w:proofErr w:type="spellEnd"/>
      <w:r w:rsidRPr="00A775DE">
        <w:rPr>
          <w:rFonts w:ascii="Calibri" w:hAnsi="Calibri" w:cs="Calibri"/>
          <w:szCs w:val="24"/>
        </w:rPr>
        <w:t xml:space="preserve"> (19.740.912,97 </w:t>
      </w:r>
      <w:proofErr w:type="spellStart"/>
      <w:r w:rsidRPr="00A775DE">
        <w:rPr>
          <w:rFonts w:ascii="Calibri" w:hAnsi="Calibri" w:cs="Calibri"/>
          <w:szCs w:val="24"/>
        </w:rPr>
        <w:t>kn</w:t>
      </w:r>
      <w:proofErr w:type="spellEnd"/>
      <w:r w:rsidR="00324790" w:rsidRPr="00A775DE">
        <w:rPr>
          <w:rFonts w:ascii="Calibri" w:hAnsi="Calibri" w:cs="Calibri"/>
          <w:szCs w:val="24"/>
        </w:rPr>
        <w:t xml:space="preserve">/2.620.069,41 </w:t>
      </w:r>
      <w:proofErr w:type="spellStart"/>
      <w:r w:rsidR="00324790" w:rsidRPr="00A775DE">
        <w:rPr>
          <w:rFonts w:ascii="Calibri" w:hAnsi="Calibri" w:cs="Calibri"/>
          <w:szCs w:val="24"/>
        </w:rPr>
        <w:t>eur</w:t>
      </w:r>
      <w:proofErr w:type="spellEnd"/>
      <w:r w:rsidRPr="00A775DE">
        <w:rPr>
          <w:rFonts w:ascii="Calibri" w:hAnsi="Calibri" w:cs="Calibri"/>
          <w:szCs w:val="24"/>
        </w:rPr>
        <w:t xml:space="preserve">) </w:t>
      </w:r>
      <w:proofErr w:type="spellStart"/>
      <w:r w:rsidRPr="00A775DE">
        <w:rPr>
          <w:rFonts w:ascii="Calibri" w:hAnsi="Calibri" w:cs="Calibri"/>
          <w:szCs w:val="24"/>
        </w:rPr>
        <w:t>sufinancirat</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jedinice</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sukladno</w:t>
      </w:r>
      <w:proofErr w:type="spellEnd"/>
      <w:r w:rsidRPr="00A775DE">
        <w:rPr>
          <w:rFonts w:ascii="Calibri" w:hAnsi="Calibri" w:cs="Calibri"/>
          <w:szCs w:val="24"/>
        </w:rPr>
        <w:t xml:space="preserve"> </w:t>
      </w:r>
      <w:proofErr w:type="spellStart"/>
      <w:r w:rsidRPr="00A775DE">
        <w:rPr>
          <w:rFonts w:ascii="Calibri" w:hAnsi="Calibri" w:cs="Calibri"/>
          <w:szCs w:val="24"/>
        </w:rPr>
        <w:t>broju</w:t>
      </w:r>
      <w:proofErr w:type="spellEnd"/>
      <w:r w:rsidRPr="00A775DE">
        <w:rPr>
          <w:rFonts w:ascii="Calibri" w:hAnsi="Calibri" w:cs="Calibri"/>
          <w:szCs w:val="24"/>
        </w:rPr>
        <w:t xml:space="preserve"> </w:t>
      </w:r>
      <w:proofErr w:type="spellStart"/>
      <w:r w:rsidRPr="00A775DE">
        <w:rPr>
          <w:rFonts w:ascii="Calibri" w:hAnsi="Calibri" w:cs="Calibri"/>
          <w:szCs w:val="24"/>
        </w:rPr>
        <w:t>predviđenih</w:t>
      </w:r>
      <w:proofErr w:type="spellEnd"/>
      <w:r w:rsidRPr="00A775DE">
        <w:rPr>
          <w:rFonts w:ascii="Calibri" w:hAnsi="Calibri" w:cs="Calibri"/>
          <w:szCs w:val="24"/>
        </w:rPr>
        <w:t xml:space="preserve"> </w:t>
      </w:r>
      <w:proofErr w:type="spellStart"/>
      <w:r w:rsidRPr="00A775DE">
        <w:rPr>
          <w:rFonts w:ascii="Calibri" w:hAnsi="Calibri" w:cs="Calibri"/>
          <w:szCs w:val="24"/>
        </w:rPr>
        <w:t>priključaka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svome</w:t>
      </w:r>
      <w:proofErr w:type="spellEnd"/>
      <w:r w:rsidRPr="00A775DE">
        <w:rPr>
          <w:rFonts w:ascii="Calibri" w:hAnsi="Calibri" w:cs="Calibri"/>
          <w:szCs w:val="24"/>
        </w:rPr>
        <w:t xml:space="preserve"> </w:t>
      </w:r>
      <w:proofErr w:type="spellStart"/>
      <w:r w:rsidRPr="00A775DE">
        <w:rPr>
          <w:rFonts w:ascii="Calibri" w:hAnsi="Calibri" w:cs="Calibri"/>
          <w:szCs w:val="24"/>
        </w:rPr>
        <w:t>području</w:t>
      </w:r>
      <w:proofErr w:type="spellEnd"/>
      <w:r w:rsidRPr="00A775DE">
        <w:rPr>
          <w:rFonts w:ascii="Calibri" w:hAnsi="Calibri" w:cs="Calibri"/>
          <w:szCs w:val="24"/>
        </w:rPr>
        <w:t>.</w:t>
      </w:r>
    </w:p>
    <w:p w14:paraId="430AD301" w14:textId="77777777" w:rsidR="00D45C4A" w:rsidRPr="00A775DE" w:rsidRDefault="00D45C4A" w:rsidP="00D45C4A">
      <w:pPr>
        <w:autoSpaceDE w:val="0"/>
        <w:autoSpaceDN w:val="0"/>
        <w:adjustRightInd w:val="0"/>
        <w:jc w:val="both"/>
        <w:rPr>
          <w:rFonts w:ascii="Calibri" w:hAnsi="Calibri" w:cs="Calibri"/>
          <w:szCs w:val="24"/>
        </w:rPr>
      </w:pPr>
      <w:r w:rsidRPr="00A775DE">
        <w:rPr>
          <w:rFonts w:ascii="Calibri" w:hAnsi="Calibri" w:cs="Calibri"/>
          <w:szCs w:val="24"/>
        </w:rPr>
        <w:t xml:space="preserve"> Na </w:t>
      </w:r>
      <w:proofErr w:type="spellStart"/>
      <w:r w:rsidRPr="00A775DE">
        <w:rPr>
          <w:rFonts w:ascii="Calibri" w:hAnsi="Calibri" w:cs="Calibri"/>
          <w:szCs w:val="24"/>
        </w:rPr>
        <w:t>otoku</w:t>
      </w:r>
      <w:proofErr w:type="spellEnd"/>
      <w:r w:rsidRPr="00A775DE">
        <w:rPr>
          <w:rFonts w:ascii="Calibri" w:hAnsi="Calibri" w:cs="Calibri"/>
          <w:szCs w:val="24"/>
        </w:rPr>
        <w:t xml:space="preserve"> </w:t>
      </w:r>
      <w:proofErr w:type="spellStart"/>
      <w:r w:rsidRPr="00A775DE">
        <w:rPr>
          <w:rFonts w:ascii="Calibri" w:hAnsi="Calibri" w:cs="Calibri"/>
          <w:szCs w:val="24"/>
        </w:rPr>
        <w:t>Krku</w:t>
      </w:r>
      <w:proofErr w:type="spellEnd"/>
      <w:r w:rsidRPr="00A775DE">
        <w:rPr>
          <w:rFonts w:ascii="Calibri" w:hAnsi="Calibri" w:cs="Calibri"/>
          <w:szCs w:val="24"/>
        </w:rPr>
        <w:t xml:space="preserve"> </w:t>
      </w:r>
      <w:proofErr w:type="spellStart"/>
      <w:r w:rsidRPr="00A775DE">
        <w:rPr>
          <w:rFonts w:ascii="Calibri" w:hAnsi="Calibri" w:cs="Calibri"/>
          <w:szCs w:val="24"/>
        </w:rPr>
        <w:t>tako</w:t>
      </w:r>
      <w:proofErr w:type="spellEnd"/>
      <w:r w:rsidRPr="00A775DE">
        <w:rPr>
          <w:rFonts w:ascii="Calibri" w:hAnsi="Calibri" w:cs="Calibri"/>
          <w:szCs w:val="24"/>
        </w:rPr>
        <w:t xml:space="preserve"> se </w:t>
      </w:r>
      <w:proofErr w:type="spellStart"/>
      <w:r w:rsidRPr="00A775DE">
        <w:rPr>
          <w:rFonts w:ascii="Calibri" w:hAnsi="Calibri" w:cs="Calibri"/>
          <w:szCs w:val="24"/>
        </w:rPr>
        <w:t>predviđa</w:t>
      </w:r>
      <w:proofErr w:type="spellEnd"/>
      <w:r w:rsidRPr="00A775DE">
        <w:rPr>
          <w:rFonts w:ascii="Calibri" w:hAnsi="Calibri" w:cs="Calibri"/>
          <w:szCs w:val="24"/>
        </w:rPr>
        <w:t xml:space="preserve"> </w:t>
      </w:r>
      <w:proofErr w:type="spellStart"/>
      <w:r w:rsidRPr="00A775DE">
        <w:rPr>
          <w:rFonts w:ascii="Calibri" w:hAnsi="Calibri" w:cs="Calibri"/>
          <w:szCs w:val="24"/>
        </w:rPr>
        <w:t>izgradnja</w:t>
      </w:r>
      <w:proofErr w:type="spellEnd"/>
      <w:r w:rsidRPr="00A775DE">
        <w:rPr>
          <w:rFonts w:ascii="Calibri" w:hAnsi="Calibri" w:cs="Calibri"/>
          <w:szCs w:val="24"/>
        </w:rPr>
        <w:t xml:space="preserve"> </w:t>
      </w:r>
      <w:proofErr w:type="spellStart"/>
      <w:r w:rsidRPr="00A775DE">
        <w:rPr>
          <w:rFonts w:ascii="Calibri" w:hAnsi="Calibri" w:cs="Calibri"/>
          <w:szCs w:val="24"/>
        </w:rPr>
        <w:t>svjetlovodne</w:t>
      </w:r>
      <w:proofErr w:type="spellEnd"/>
      <w:r w:rsidRPr="00A775DE">
        <w:rPr>
          <w:rFonts w:ascii="Calibri" w:hAnsi="Calibri" w:cs="Calibri"/>
          <w:szCs w:val="24"/>
        </w:rPr>
        <w:t xml:space="preserve"> </w:t>
      </w:r>
      <w:proofErr w:type="spellStart"/>
      <w:r w:rsidRPr="00A775DE">
        <w:rPr>
          <w:rFonts w:ascii="Calibri" w:hAnsi="Calibri" w:cs="Calibri"/>
          <w:szCs w:val="24"/>
        </w:rPr>
        <w:t>pristupane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za 12.223 </w:t>
      </w:r>
      <w:proofErr w:type="spellStart"/>
      <w:r w:rsidRPr="00A775DE">
        <w:rPr>
          <w:rFonts w:ascii="Calibri" w:hAnsi="Calibri" w:cs="Calibri"/>
          <w:szCs w:val="24"/>
        </w:rPr>
        <w:t>korisnika</w:t>
      </w:r>
      <w:proofErr w:type="spellEnd"/>
      <w:r w:rsidRPr="00A775DE">
        <w:rPr>
          <w:rFonts w:ascii="Calibri" w:hAnsi="Calibri" w:cs="Calibri"/>
          <w:szCs w:val="24"/>
        </w:rPr>
        <w:t>:</w:t>
      </w:r>
    </w:p>
    <w:p w14:paraId="114DA1D0" w14:textId="77777777" w:rsidR="00D45C4A" w:rsidRPr="00A775DE" w:rsidRDefault="00D45C4A" w:rsidP="00D45C4A">
      <w:pPr>
        <w:autoSpaceDE w:val="0"/>
        <w:autoSpaceDN w:val="0"/>
        <w:adjustRightInd w:val="0"/>
        <w:jc w:val="both"/>
        <w:rPr>
          <w:rFonts w:ascii="Calibri" w:hAnsi="Calibri" w:cs="Calibri"/>
          <w:szCs w:val="24"/>
        </w:rPr>
      </w:pPr>
    </w:p>
    <w:tbl>
      <w:tblPr>
        <w:tblW w:w="7500" w:type="dxa"/>
        <w:jc w:val="center"/>
        <w:shd w:val="clear" w:color="auto" w:fill="F3ECBB"/>
        <w:tblCellMar>
          <w:top w:w="30" w:type="dxa"/>
          <w:left w:w="30" w:type="dxa"/>
          <w:bottom w:w="30" w:type="dxa"/>
          <w:right w:w="30" w:type="dxa"/>
        </w:tblCellMar>
        <w:tblLook w:val="04A0" w:firstRow="1" w:lastRow="0" w:firstColumn="1" w:lastColumn="0" w:noHBand="0" w:noVBand="1"/>
      </w:tblPr>
      <w:tblGrid>
        <w:gridCol w:w="2242"/>
        <w:gridCol w:w="2621"/>
        <w:gridCol w:w="2637"/>
      </w:tblGrid>
      <w:tr w:rsidR="00324790" w:rsidRPr="00A775DE" w14:paraId="02432997"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A4550DF" w14:textId="77777777" w:rsidR="00D45C4A" w:rsidRPr="00A775DE" w:rsidRDefault="00D45C4A">
            <w:pPr>
              <w:pStyle w:val="Heading3"/>
              <w:spacing w:before="240" w:after="120"/>
              <w:jc w:val="left"/>
              <w:rPr>
                <w:rFonts w:ascii="Calibri" w:hAnsi="Calibri"/>
                <w:sz w:val="18"/>
                <w:szCs w:val="18"/>
                <w:lang w:val="hr-HR"/>
              </w:rPr>
            </w:pPr>
            <w:proofErr w:type="spellStart"/>
            <w:r w:rsidRPr="00A775DE">
              <w:rPr>
                <w:rStyle w:val="Strong"/>
                <w:rFonts w:ascii="Calibri" w:hAnsi="Calibri"/>
                <w:b/>
                <w:bCs w:val="0"/>
                <w:sz w:val="18"/>
                <w:szCs w:val="18"/>
              </w:rPr>
              <w:t>Jedinice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03C7094" w14:textId="77777777" w:rsidR="00D45C4A" w:rsidRPr="00A775DE" w:rsidRDefault="00D45C4A">
            <w:pPr>
              <w:pStyle w:val="Heading3"/>
              <w:spacing w:before="240" w:after="120"/>
              <w:jc w:val="left"/>
              <w:rPr>
                <w:rFonts w:ascii="Calibri" w:hAnsi="Calibri"/>
                <w:sz w:val="18"/>
                <w:szCs w:val="18"/>
              </w:rPr>
            </w:pPr>
            <w:proofErr w:type="spellStart"/>
            <w:r w:rsidRPr="00A775DE">
              <w:rPr>
                <w:rStyle w:val="Strong"/>
                <w:rFonts w:ascii="Calibri" w:hAnsi="Calibri"/>
                <w:b/>
                <w:bCs w:val="0"/>
                <w:sz w:val="18"/>
                <w:szCs w:val="18"/>
              </w:rPr>
              <w:t>Broj</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korisnika</w:t>
            </w:r>
            <w:proofErr w:type="spellEnd"/>
            <w:r w:rsidRPr="00A775DE">
              <w:rPr>
                <w:rStyle w:val="Strong"/>
                <w:rFonts w:ascii="Calibri" w:hAnsi="Calibri"/>
                <w:b/>
                <w:bCs w:val="0"/>
                <w:sz w:val="18"/>
                <w:szCs w:val="18"/>
              </w:rPr>
              <w:t xml:space="preserve"> u </w:t>
            </w:r>
            <w:proofErr w:type="spellStart"/>
            <w:r w:rsidRPr="00A775DE">
              <w:rPr>
                <w:rStyle w:val="Strong"/>
                <w:rFonts w:ascii="Calibri" w:hAnsi="Calibri"/>
                <w:b/>
                <w:bCs w:val="0"/>
                <w:sz w:val="18"/>
                <w:szCs w:val="18"/>
              </w:rPr>
              <w:t>bijelim</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područjima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9B79105" w14:textId="77777777" w:rsidR="00D45C4A" w:rsidRPr="00A775DE" w:rsidRDefault="00D45C4A">
            <w:pPr>
              <w:pStyle w:val="Heading3"/>
              <w:spacing w:before="240" w:after="120"/>
              <w:jc w:val="left"/>
              <w:rPr>
                <w:rFonts w:ascii="Calibri" w:hAnsi="Calibri"/>
                <w:sz w:val="18"/>
                <w:szCs w:val="18"/>
              </w:rPr>
            </w:pPr>
            <w:proofErr w:type="spellStart"/>
            <w:r w:rsidRPr="00A775DE">
              <w:rPr>
                <w:rStyle w:val="Strong"/>
                <w:rFonts w:ascii="Calibri" w:hAnsi="Calibri"/>
                <w:b/>
                <w:bCs w:val="0"/>
                <w:sz w:val="18"/>
                <w:szCs w:val="18"/>
              </w:rPr>
              <w:t>Udjeli</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jedinica</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r>
      <w:tr w:rsidR="00324790" w:rsidRPr="00A775DE" w14:paraId="6496C9E9"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59F2D44" w14:textId="77777777" w:rsidR="00D45C4A" w:rsidRPr="00A775DE" w:rsidRDefault="00D45C4A">
            <w:pPr>
              <w:rPr>
                <w:rFonts w:ascii="Helvetica" w:hAnsi="Helvetica"/>
                <w:sz w:val="18"/>
                <w:szCs w:val="18"/>
              </w:rPr>
            </w:pPr>
            <w:r w:rsidRPr="00A775DE">
              <w:rPr>
                <w:rFonts w:ascii="Helvetica" w:hAnsi="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6987860" w14:textId="77777777" w:rsidR="00D45C4A" w:rsidRPr="00A775DE" w:rsidRDefault="00D45C4A">
            <w:pPr>
              <w:rPr>
                <w:rFonts w:ascii="Helvetica" w:hAnsi="Helvetica"/>
                <w:sz w:val="18"/>
                <w:szCs w:val="18"/>
              </w:rPr>
            </w:pPr>
            <w:r w:rsidRPr="00A775DE">
              <w:rPr>
                <w:rFonts w:ascii="Helvetica" w:hAnsi="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24ED038" w14:textId="77777777" w:rsidR="00D45C4A" w:rsidRPr="00A775DE" w:rsidRDefault="00D45C4A">
            <w:pPr>
              <w:rPr>
                <w:rFonts w:ascii="Helvetica" w:hAnsi="Helvetica"/>
                <w:sz w:val="18"/>
                <w:szCs w:val="18"/>
              </w:rPr>
            </w:pPr>
            <w:r w:rsidRPr="00A775DE">
              <w:rPr>
                <w:rFonts w:ascii="Helvetica" w:hAnsi="Helvetica"/>
                <w:sz w:val="18"/>
                <w:szCs w:val="18"/>
              </w:rPr>
              <w:t> </w:t>
            </w:r>
          </w:p>
        </w:tc>
      </w:tr>
      <w:tr w:rsidR="00324790" w:rsidRPr="00A775DE" w14:paraId="37F79809"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7CCDA1F" w14:textId="77777777" w:rsidR="00D45C4A" w:rsidRPr="00A775DE" w:rsidRDefault="00D45C4A">
            <w:pPr>
              <w:rPr>
                <w:rFonts w:ascii="Calibri" w:hAnsi="Calibri"/>
                <w:sz w:val="18"/>
                <w:szCs w:val="18"/>
              </w:rPr>
            </w:pPr>
            <w:r w:rsidRPr="00A775DE">
              <w:rPr>
                <w:rStyle w:val="Strong"/>
                <w:rFonts w:ascii="Calibri" w:hAnsi="Calibri"/>
                <w:sz w:val="18"/>
                <w:szCs w:val="18"/>
              </w:rPr>
              <w:t>Grad Krk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8D88F02" w14:textId="77777777" w:rsidR="00D45C4A" w:rsidRPr="00A775DE" w:rsidRDefault="00D45C4A">
            <w:pPr>
              <w:rPr>
                <w:rFonts w:ascii="Calibri" w:hAnsi="Calibri"/>
                <w:sz w:val="18"/>
                <w:szCs w:val="18"/>
              </w:rPr>
            </w:pPr>
            <w:r w:rsidRPr="00A775DE">
              <w:rPr>
                <w:rFonts w:ascii="Calibri" w:hAnsi="Calibri"/>
                <w:sz w:val="18"/>
                <w:szCs w:val="18"/>
              </w:rPr>
              <w:t>1.669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F31EF7" w14:textId="77777777" w:rsidR="00D45C4A" w:rsidRPr="00A775DE" w:rsidRDefault="00D45C4A">
            <w:pPr>
              <w:rPr>
                <w:rFonts w:ascii="Calibri" w:hAnsi="Calibri"/>
                <w:sz w:val="18"/>
                <w:szCs w:val="18"/>
              </w:rPr>
            </w:pPr>
            <w:r w:rsidRPr="00A775DE">
              <w:rPr>
                <w:rFonts w:ascii="Calibri" w:hAnsi="Calibri"/>
                <w:sz w:val="18"/>
                <w:szCs w:val="18"/>
              </w:rPr>
              <w:t>13,65%</w:t>
            </w:r>
          </w:p>
        </w:tc>
      </w:tr>
      <w:tr w:rsidR="00324790" w:rsidRPr="00A775DE" w14:paraId="6181ED81"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9074DA"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Baška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DF9208" w14:textId="77777777" w:rsidR="00D45C4A" w:rsidRPr="00A775DE" w:rsidRDefault="00D45C4A">
            <w:pPr>
              <w:rPr>
                <w:rFonts w:ascii="Calibri" w:hAnsi="Calibri"/>
                <w:sz w:val="18"/>
                <w:szCs w:val="18"/>
              </w:rPr>
            </w:pPr>
            <w:r w:rsidRPr="00A775DE">
              <w:rPr>
                <w:rFonts w:ascii="Calibri" w:hAnsi="Calibri"/>
                <w:sz w:val="18"/>
                <w:szCs w:val="18"/>
              </w:rPr>
              <w:t>1.447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BF217A6" w14:textId="77777777" w:rsidR="00D45C4A" w:rsidRPr="00A775DE" w:rsidRDefault="00D45C4A">
            <w:pPr>
              <w:rPr>
                <w:rFonts w:ascii="Calibri" w:hAnsi="Calibri"/>
                <w:sz w:val="18"/>
                <w:szCs w:val="18"/>
              </w:rPr>
            </w:pPr>
            <w:r w:rsidRPr="00A775DE">
              <w:rPr>
                <w:rFonts w:ascii="Calibri" w:hAnsi="Calibri"/>
                <w:sz w:val="18"/>
                <w:szCs w:val="18"/>
              </w:rPr>
              <w:t>11,84%</w:t>
            </w:r>
          </w:p>
        </w:tc>
      </w:tr>
      <w:tr w:rsidR="00324790" w:rsidRPr="00A775DE" w14:paraId="0ECC6AB6"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0816287"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Dobrinj</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EADA7C4" w14:textId="77777777" w:rsidR="00D45C4A" w:rsidRPr="00A775DE" w:rsidRDefault="00D45C4A">
            <w:pPr>
              <w:rPr>
                <w:rFonts w:ascii="Calibri" w:hAnsi="Calibri"/>
                <w:sz w:val="18"/>
                <w:szCs w:val="18"/>
              </w:rPr>
            </w:pPr>
            <w:r w:rsidRPr="00A775DE">
              <w:rPr>
                <w:rFonts w:ascii="Calibri" w:hAnsi="Calibri"/>
                <w:sz w:val="18"/>
                <w:szCs w:val="18"/>
              </w:rPr>
              <w:t>3.264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709D20F" w14:textId="77777777" w:rsidR="00D45C4A" w:rsidRPr="00A775DE" w:rsidRDefault="00D45C4A">
            <w:pPr>
              <w:rPr>
                <w:rFonts w:ascii="Calibri" w:hAnsi="Calibri"/>
                <w:sz w:val="18"/>
                <w:szCs w:val="18"/>
              </w:rPr>
            </w:pPr>
            <w:r w:rsidRPr="00A775DE">
              <w:rPr>
                <w:rFonts w:ascii="Calibri" w:hAnsi="Calibri"/>
                <w:sz w:val="18"/>
                <w:szCs w:val="18"/>
              </w:rPr>
              <w:t>26,70%</w:t>
            </w:r>
          </w:p>
        </w:tc>
      </w:tr>
      <w:tr w:rsidR="00324790" w:rsidRPr="00A775DE" w14:paraId="7F976DA4"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32672C0"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Malinska-Dubašnica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50D1728" w14:textId="77777777" w:rsidR="00D45C4A" w:rsidRPr="00A775DE" w:rsidRDefault="00D45C4A">
            <w:pPr>
              <w:rPr>
                <w:rFonts w:ascii="Calibri" w:hAnsi="Calibri"/>
                <w:sz w:val="18"/>
                <w:szCs w:val="18"/>
              </w:rPr>
            </w:pPr>
            <w:r w:rsidRPr="00A775DE">
              <w:rPr>
                <w:rFonts w:ascii="Calibri" w:hAnsi="Calibri"/>
                <w:sz w:val="18"/>
                <w:szCs w:val="18"/>
              </w:rPr>
              <w:t>3.529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23E001E" w14:textId="77777777" w:rsidR="00D45C4A" w:rsidRPr="00A775DE" w:rsidRDefault="00D45C4A">
            <w:pPr>
              <w:rPr>
                <w:rFonts w:ascii="Calibri" w:hAnsi="Calibri"/>
                <w:sz w:val="18"/>
                <w:szCs w:val="18"/>
              </w:rPr>
            </w:pPr>
            <w:r w:rsidRPr="00A775DE">
              <w:rPr>
                <w:rFonts w:ascii="Calibri" w:hAnsi="Calibri"/>
                <w:sz w:val="18"/>
                <w:szCs w:val="18"/>
              </w:rPr>
              <w:t>28,87%</w:t>
            </w:r>
          </w:p>
        </w:tc>
      </w:tr>
      <w:tr w:rsidR="00324790" w:rsidRPr="00A775DE" w14:paraId="054BCDB7"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F56183F"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Omišalj</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4ED29D6" w14:textId="77777777" w:rsidR="00D45C4A" w:rsidRPr="00A775DE" w:rsidRDefault="00D45C4A">
            <w:pPr>
              <w:rPr>
                <w:rFonts w:ascii="Calibri" w:hAnsi="Calibri"/>
                <w:sz w:val="18"/>
                <w:szCs w:val="18"/>
              </w:rPr>
            </w:pPr>
            <w:r w:rsidRPr="00A775DE">
              <w:rPr>
                <w:rFonts w:ascii="Calibri" w:hAnsi="Calibri"/>
                <w:sz w:val="18"/>
                <w:szCs w:val="18"/>
              </w:rPr>
              <w:t>1.106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96AE7D0" w14:textId="77777777" w:rsidR="00D45C4A" w:rsidRPr="00A775DE" w:rsidRDefault="00D45C4A">
            <w:pPr>
              <w:rPr>
                <w:rFonts w:ascii="Calibri" w:hAnsi="Calibri"/>
                <w:sz w:val="18"/>
                <w:szCs w:val="18"/>
              </w:rPr>
            </w:pPr>
            <w:r w:rsidRPr="00A775DE">
              <w:rPr>
                <w:rFonts w:ascii="Calibri" w:hAnsi="Calibri"/>
                <w:sz w:val="18"/>
                <w:szCs w:val="18"/>
              </w:rPr>
              <w:t>9,05%</w:t>
            </w:r>
          </w:p>
        </w:tc>
      </w:tr>
      <w:tr w:rsidR="00324790" w:rsidRPr="00A775DE" w14:paraId="6C878004"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81F8CF8"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Punat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7D6FD55D" w14:textId="77777777" w:rsidR="00D45C4A" w:rsidRPr="00A775DE" w:rsidRDefault="00D45C4A">
            <w:pPr>
              <w:rPr>
                <w:rFonts w:ascii="Calibri" w:hAnsi="Calibri"/>
                <w:sz w:val="18"/>
                <w:szCs w:val="18"/>
              </w:rPr>
            </w:pPr>
            <w:r w:rsidRPr="00A775DE">
              <w:rPr>
                <w:rFonts w:ascii="Calibri" w:hAnsi="Calibri"/>
                <w:sz w:val="18"/>
                <w:szCs w:val="18"/>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65957BB" w14:textId="77777777" w:rsidR="00D45C4A" w:rsidRPr="00A775DE" w:rsidRDefault="00D45C4A">
            <w:pPr>
              <w:rPr>
                <w:rFonts w:ascii="Calibri" w:hAnsi="Calibri"/>
                <w:sz w:val="18"/>
                <w:szCs w:val="18"/>
              </w:rPr>
            </w:pPr>
            <w:r w:rsidRPr="00A775DE">
              <w:rPr>
                <w:rFonts w:ascii="Calibri" w:hAnsi="Calibri"/>
                <w:sz w:val="18"/>
                <w:szCs w:val="18"/>
              </w:rPr>
              <w:t>3,61%</w:t>
            </w:r>
          </w:p>
        </w:tc>
      </w:tr>
      <w:tr w:rsidR="00324790" w:rsidRPr="00A775DE" w14:paraId="5910182D"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547068D"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Vrbnik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D314AF" w14:textId="77777777" w:rsidR="00D45C4A" w:rsidRPr="00A775DE" w:rsidRDefault="00D45C4A">
            <w:pPr>
              <w:rPr>
                <w:rFonts w:ascii="Calibri" w:hAnsi="Calibri"/>
                <w:sz w:val="18"/>
                <w:szCs w:val="18"/>
              </w:rPr>
            </w:pPr>
            <w:r w:rsidRPr="00A775DE">
              <w:rPr>
                <w:rFonts w:ascii="Calibri" w:hAnsi="Calibri"/>
                <w:sz w:val="18"/>
                <w:szCs w:val="18"/>
              </w:rPr>
              <w:t>767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CCD3FAA" w14:textId="77777777" w:rsidR="00D45C4A" w:rsidRPr="00A775DE" w:rsidRDefault="00D45C4A">
            <w:pPr>
              <w:rPr>
                <w:rFonts w:ascii="Calibri" w:hAnsi="Calibri"/>
                <w:sz w:val="18"/>
                <w:szCs w:val="18"/>
              </w:rPr>
            </w:pPr>
            <w:r w:rsidRPr="00A775DE">
              <w:rPr>
                <w:rFonts w:ascii="Calibri" w:hAnsi="Calibri"/>
                <w:sz w:val="18"/>
                <w:szCs w:val="18"/>
              </w:rPr>
              <w:t>6,28%</w:t>
            </w:r>
          </w:p>
        </w:tc>
      </w:tr>
    </w:tbl>
    <w:p w14:paraId="597C51C2" w14:textId="77777777" w:rsidR="001A1798" w:rsidRPr="00A775DE" w:rsidRDefault="001A1798" w:rsidP="00D45C4A">
      <w:pPr>
        <w:pStyle w:val="rtecenter"/>
        <w:shd w:val="clear" w:color="auto" w:fill="FFFFFF"/>
        <w:jc w:val="center"/>
        <w:rPr>
          <w:rFonts w:ascii="Arial" w:hAnsi="Arial" w:cs="Arial"/>
          <w:sz w:val="4"/>
          <w:szCs w:val="4"/>
        </w:rPr>
      </w:pPr>
    </w:p>
    <w:tbl>
      <w:tblPr>
        <w:tblW w:w="7989" w:type="dxa"/>
        <w:jc w:val="center"/>
        <w:shd w:val="clear" w:color="auto" w:fill="F3ECBB"/>
        <w:tblCellMar>
          <w:top w:w="30" w:type="dxa"/>
          <w:left w:w="30" w:type="dxa"/>
          <w:bottom w:w="30" w:type="dxa"/>
          <w:right w:w="30" w:type="dxa"/>
        </w:tblCellMar>
        <w:tblLook w:val="04A0" w:firstRow="1" w:lastRow="0" w:firstColumn="1" w:lastColumn="0" w:noHBand="0" w:noVBand="1"/>
      </w:tblPr>
      <w:tblGrid>
        <w:gridCol w:w="4469"/>
        <w:gridCol w:w="1760"/>
        <w:gridCol w:w="1760"/>
      </w:tblGrid>
      <w:tr w:rsidR="00324790" w:rsidRPr="00A775DE" w14:paraId="5C46C0A2" w14:textId="77777777" w:rsidTr="001A1798">
        <w:trPr>
          <w:trHeight w:val="36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1597066" w14:textId="77777777" w:rsidR="00324790" w:rsidRPr="00A775DE" w:rsidRDefault="00324790">
            <w:pPr>
              <w:pStyle w:val="Heading3"/>
              <w:spacing w:before="240" w:after="120"/>
              <w:rPr>
                <w:rFonts w:ascii="Calibri" w:hAnsi="Calibri"/>
                <w:sz w:val="18"/>
                <w:szCs w:val="18"/>
                <w:lang w:val="hr-HR"/>
              </w:rPr>
            </w:pPr>
            <w:proofErr w:type="spellStart"/>
            <w:r w:rsidRPr="00A775DE">
              <w:rPr>
                <w:rStyle w:val="Strong"/>
                <w:rFonts w:ascii="Calibri" w:hAnsi="Calibri"/>
                <w:b/>
                <w:bCs w:val="0"/>
                <w:sz w:val="18"/>
                <w:szCs w:val="18"/>
              </w:rPr>
              <w:t>Jedinice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F39A244" w14:textId="77777777" w:rsidR="00324790" w:rsidRPr="00A775DE" w:rsidRDefault="00324790">
            <w:pPr>
              <w:pStyle w:val="Heading3"/>
              <w:spacing w:before="240" w:after="120"/>
              <w:rPr>
                <w:rFonts w:ascii="Calibri" w:hAnsi="Calibri"/>
                <w:sz w:val="18"/>
                <w:szCs w:val="18"/>
              </w:rPr>
            </w:pPr>
            <w:proofErr w:type="spellStart"/>
            <w:r w:rsidRPr="00A775DE">
              <w:rPr>
                <w:rStyle w:val="Strong"/>
                <w:rFonts w:ascii="Calibri" w:hAnsi="Calibri"/>
                <w:b/>
                <w:bCs w:val="0"/>
                <w:sz w:val="18"/>
                <w:szCs w:val="18"/>
              </w:rPr>
              <w:t>Ukupno</w:t>
            </w:r>
            <w:proofErr w:type="spellEnd"/>
            <w:r w:rsidRPr="00A775DE">
              <w:rPr>
                <w:rStyle w:val="Strong"/>
                <w:rFonts w:ascii="Calibri" w:hAnsi="Calibri"/>
                <w:b/>
                <w:bCs w:val="0"/>
                <w:sz w:val="18"/>
                <w:szCs w:val="18"/>
              </w:rPr>
              <w:t xml:space="preserve"> u </w:t>
            </w:r>
            <w:proofErr w:type="spellStart"/>
            <w:r w:rsidRPr="00A775DE">
              <w:rPr>
                <w:rStyle w:val="Strong"/>
                <w:rFonts w:ascii="Calibri" w:hAnsi="Calibri"/>
                <w:b/>
                <w:bCs w:val="0"/>
                <w:sz w:val="18"/>
                <w:szCs w:val="18"/>
              </w:rPr>
              <w:t>kunama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112E0CC" w14:textId="77777777" w:rsidR="00324790" w:rsidRPr="00A775DE" w:rsidRDefault="00324790">
            <w:pPr>
              <w:pStyle w:val="Heading3"/>
              <w:spacing w:before="240" w:after="120"/>
              <w:rPr>
                <w:rStyle w:val="Strong"/>
                <w:rFonts w:ascii="Calibri" w:hAnsi="Calibri" w:cs="Calibri"/>
                <w:b/>
                <w:bCs w:val="0"/>
                <w:sz w:val="18"/>
                <w:szCs w:val="18"/>
              </w:rPr>
            </w:pPr>
            <w:proofErr w:type="spellStart"/>
            <w:r w:rsidRPr="00A775DE">
              <w:rPr>
                <w:rStyle w:val="Strong"/>
                <w:rFonts w:ascii="Calibri" w:hAnsi="Calibri" w:cs="Calibri"/>
                <w:b/>
                <w:bCs w:val="0"/>
                <w:sz w:val="18"/>
                <w:szCs w:val="18"/>
              </w:rPr>
              <w:t>U</w:t>
            </w:r>
            <w:r w:rsidRPr="00A775DE">
              <w:rPr>
                <w:rStyle w:val="Strong"/>
                <w:rFonts w:ascii="Calibri" w:hAnsi="Calibri" w:cs="Calibri"/>
                <w:b/>
                <w:sz w:val="18"/>
                <w:szCs w:val="18"/>
              </w:rPr>
              <w:t>kupno</w:t>
            </w:r>
            <w:proofErr w:type="spellEnd"/>
            <w:r w:rsidRPr="00A775DE">
              <w:rPr>
                <w:rStyle w:val="Strong"/>
                <w:rFonts w:ascii="Calibri" w:hAnsi="Calibri" w:cs="Calibri"/>
                <w:b/>
                <w:sz w:val="18"/>
                <w:szCs w:val="18"/>
              </w:rPr>
              <w:t xml:space="preserve"> u </w:t>
            </w:r>
            <w:proofErr w:type="spellStart"/>
            <w:r w:rsidRPr="00A775DE">
              <w:rPr>
                <w:rStyle w:val="Strong"/>
                <w:rFonts w:ascii="Calibri" w:hAnsi="Calibri" w:cs="Calibri"/>
                <w:b/>
                <w:sz w:val="18"/>
                <w:szCs w:val="18"/>
              </w:rPr>
              <w:t>eurima</w:t>
            </w:r>
            <w:proofErr w:type="spellEnd"/>
          </w:p>
        </w:tc>
      </w:tr>
      <w:tr w:rsidR="00324790" w:rsidRPr="00A775DE" w14:paraId="49308C71"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158EE7B" w14:textId="77777777" w:rsidR="00324790" w:rsidRPr="00A775DE" w:rsidRDefault="00324790">
            <w:pPr>
              <w:rPr>
                <w:rFonts w:ascii="Calibri" w:hAnsi="Calibri"/>
                <w:sz w:val="18"/>
                <w:szCs w:val="18"/>
              </w:rPr>
            </w:pPr>
            <w:r w:rsidRPr="00A775DE">
              <w:rPr>
                <w:rStyle w:val="Strong"/>
                <w:rFonts w:ascii="Calibri" w:hAnsi="Calibri"/>
                <w:sz w:val="18"/>
                <w:szCs w:val="18"/>
              </w:rPr>
              <w:t>Grad Krk</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BC1A02D" w14:textId="77777777" w:rsidR="00324790" w:rsidRPr="00A775DE" w:rsidRDefault="00324790">
            <w:pPr>
              <w:rPr>
                <w:rFonts w:ascii="Calibri" w:hAnsi="Calibri"/>
                <w:sz w:val="18"/>
                <w:szCs w:val="18"/>
              </w:rPr>
            </w:pPr>
            <w:r w:rsidRPr="00A775DE">
              <w:rPr>
                <w:rFonts w:ascii="Calibri" w:hAnsi="Calibri"/>
                <w:sz w:val="18"/>
                <w:szCs w:val="18"/>
              </w:rPr>
              <w:t>2.695.539,86</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7E2AC0BA" w14:textId="77777777" w:rsidR="00324790" w:rsidRPr="00A775DE" w:rsidRDefault="009C084F" w:rsidP="009C084F">
            <w:pPr>
              <w:jc w:val="right"/>
              <w:rPr>
                <w:rFonts w:ascii="Calibri" w:hAnsi="Calibri"/>
                <w:sz w:val="18"/>
                <w:szCs w:val="18"/>
              </w:rPr>
            </w:pPr>
            <w:r w:rsidRPr="00A775DE">
              <w:rPr>
                <w:rFonts w:ascii="Calibri" w:hAnsi="Calibri"/>
                <w:sz w:val="18"/>
                <w:szCs w:val="18"/>
              </w:rPr>
              <w:t>357.759,62</w:t>
            </w:r>
          </w:p>
        </w:tc>
      </w:tr>
      <w:tr w:rsidR="00324790" w:rsidRPr="00A775DE" w14:paraId="3242AC59"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688A20A"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Baška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2BD556B" w14:textId="77777777" w:rsidR="00324790" w:rsidRPr="00A775DE" w:rsidRDefault="00324790">
            <w:pPr>
              <w:rPr>
                <w:rFonts w:ascii="Calibri" w:hAnsi="Calibri"/>
                <w:sz w:val="18"/>
                <w:szCs w:val="18"/>
              </w:rPr>
            </w:pPr>
            <w:r w:rsidRPr="00A775DE">
              <w:rPr>
                <w:rFonts w:ascii="Calibri" w:hAnsi="Calibri"/>
                <w:sz w:val="18"/>
                <w:szCs w:val="18"/>
              </w:rPr>
              <w:t>2.336.995,91</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482A00B" w14:textId="77777777" w:rsidR="00324790" w:rsidRPr="00A775DE" w:rsidRDefault="009C084F" w:rsidP="009C084F">
            <w:pPr>
              <w:jc w:val="right"/>
              <w:rPr>
                <w:rFonts w:ascii="Calibri" w:hAnsi="Calibri"/>
                <w:sz w:val="18"/>
                <w:szCs w:val="18"/>
              </w:rPr>
            </w:pPr>
            <w:r w:rsidRPr="00A775DE">
              <w:rPr>
                <w:rFonts w:ascii="Calibri" w:hAnsi="Calibri"/>
                <w:sz w:val="18"/>
                <w:szCs w:val="18"/>
              </w:rPr>
              <w:t>310.172,66</w:t>
            </w:r>
          </w:p>
        </w:tc>
      </w:tr>
      <w:tr w:rsidR="00324790" w:rsidRPr="00A775DE" w14:paraId="3FB46508"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2DAB0D1"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Dobrinj</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ABE1DA3" w14:textId="77777777" w:rsidR="00324790" w:rsidRPr="00A775DE" w:rsidRDefault="00324790">
            <w:pPr>
              <w:rPr>
                <w:rFonts w:ascii="Calibri" w:hAnsi="Calibri"/>
                <w:sz w:val="18"/>
                <w:szCs w:val="18"/>
              </w:rPr>
            </w:pPr>
            <w:r w:rsidRPr="00A775DE">
              <w:rPr>
                <w:rFonts w:ascii="Calibri" w:hAnsi="Calibri"/>
                <w:sz w:val="18"/>
                <w:szCs w:val="18"/>
              </w:rPr>
              <w:t>5.271.565,08</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4A83DCA4" w14:textId="77777777" w:rsidR="00324790" w:rsidRPr="00A775DE" w:rsidRDefault="009C084F" w:rsidP="009C084F">
            <w:pPr>
              <w:jc w:val="right"/>
              <w:rPr>
                <w:rFonts w:ascii="Calibri" w:hAnsi="Calibri"/>
                <w:sz w:val="18"/>
                <w:szCs w:val="18"/>
              </w:rPr>
            </w:pPr>
            <w:r w:rsidRPr="00A775DE">
              <w:rPr>
                <w:rFonts w:ascii="Calibri" w:hAnsi="Calibri"/>
                <w:sz w:val="18"/>
                <w:szCs w:val="18"/>
              </w:rPr>
              <w:t>699.656,92</w:t>
            </w:r>
          </w:p>
        </w:tc>
      </w:tr>
      <w:tr w:rsidR="00324790" w:rsidRPr="00A775DE" w14:paraId="20CDC240"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94BB80"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Malinska-Dubašnica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2E9DDF1" w14:textId="77777777" w:rsidR="00324790" w:rsidRPr="00A775DE" w:rsidRDefault="00324790">
            <w:pPr>
              <w:rPr>
                <w:rFonts w:ascii="Calibri" w:hAnsi="Calibri"/>
                <w:sz w:val="18"/>
                <w:szCs w:val="18"/>
              </w:rPr>
            </w:pPr>
            <w:r w:rsidRPr="00A775DE">
              <w:rPr>
                <w:rFonts w:ascii="Calibri" w:hAnsi="Calibri"/>
                <w:sz w:val="18"/>
                <w:szCs w:val="18"/>
              </w:rPr>
              <w:t>5.699.556,73</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30F4221F" w14:textId="77777777" w:rsidR="00324790" w:rsidRPr="00A775DE" w:rsidRDefault="009C084F" w:rsidP="009C084F">
            <w:pPr>
              <w:jc w:val="right"/>
              <w:rPr>
                <w:rFonts w:ascii="Calibri" w:hAnsi="Calibri"/>
                <w:sz w:val="18"/>
                <w:szCs w:val="18"/>
              </w:rPr>
            </w:pPr>
            <w:r w:rsidRPr="00A775DE">
              <w:rPr>
                <w:rFonts w:ascii="Calibri" w:hAnsi="Calibri"/>
                <w:sz w:val="18"/>
                <w:szCs w:val="18"/>
              </w:rPr>
              <w:t>756.461,18</w:t>
            </w:r>
          </w:p>
        </w:tc>
      </w:tr>
      <w:tr w:rsidR="00324790" w:rsidRPr="00A775DE" w14:paraId="755B6B61"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0A1D391"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Omišalj</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B3E0BA3" w14:textId="77777777" w:rsidR="00324790" w:rsidRPr="00A775DE" w:rsidRDefault="00324790">
            <w:pPr>
              <w:rPr>
                <w:rFonts w:ascii="Calibri" w:hAnsi="Calibri"/>
                <w:sz w:val="18"/>
                <w:szCs w:val="18"/>
              </w:rPr>
            </w:pPr>
            <w:r w:rsidRPr="00A775DE">
              <w:rPr>
                <w:rFonts w:ascii="Calibri" w:hAnsi="Calibri"/>
                <w:sz w:val="18"/>
                <w:szCs w:val="18"/>
              </w:rPr>
              <w:t>1.786.259,49</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06513B45" w14:textId="77777777" w:rsidR="00324790" w:rsidRPr="00A775DE" w:rsidRDefault="009C084F" w:rsidP="009C084F">
            <w:pPr>
              <w:jc w:val="right"/>
              <w:rPr>
                <w:rFonts w:ascii="Calibri" w:hAnsi="Calibri"/>
                <w:sz w:val="18"/>
                <w:szCs w:val="18"/>
              </w:rPr>
            </w:pPr>
            <w:r w:rsidRPr="00A775DE">
              <w:rPr>
                <w:rFonts w:ascii="Calibri" w:hAnsi="Calibri"/>
                <w:sz w:val="18"/>
                <w:szCs w:val="18"/>
              </w:rPr>
              <w:t>237.077,38</w:t>
            </w:r>
          </w:p>
        </w:tc>
      </w:tr>
      <w:tr w:rsidR="00324790" w:rsidRPr="00A775DE" w14:paraId="4650DF54"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F33539C"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Punat</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7F1B6CBF" w14:textId="77777777" w:rsidR="00324790" w:rsidRPr="00A775DE" w:rsidRDefault="00324790">
            <w:pPr>
              <w:rPr>
                <w:rFonts w:ascii="Calibri" w:hAnsi="Calibri"/>
                <w:sz w:val="18"/>
                <w:szCs w:val="18"/>
              </w:rPr>
            </w:pPr>
            <w:r w:rsidRPr="00A775DE">
              <w:rPr>
                <w:rFonts w:ascii="Calibri" w:hAnsi="Calibri"/>
                <w:sz w:val="18"/>
                <w:szCs w:val="18"/>
              </w:rPr>
              <w:t>712.242,71</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A27DCDD" w14:textId="77777777" w:rsidR="00324790" w:rsidRPr="00A775DE" w:rsidRDefault="009C084F" w:rsidP="009C084F">
            <w:pPr>
              <w:jc w:val="right"/>
              <w:rPr>
                <w:rFonts w:ascii="Calibri" w:hAnsi="Calibri"/>
                <w:sz w:val="18"/>
                <w:szCs w:val="18"/>
              </w:rPr>
            </w:pPr>
            <w:r w:rsidRPr="00A775DE">
              <w:rPr>
                <w:rFonts w:ascii="Calibri" w:hAnsi="Calibri"/>
                <w:sz w:val="18"/>
                <w:szCs w:val="18"/>
              </w:rPr>
              <w:t>94.530,85</w:t>
            </w:r>
          </w:p>
        </w:tc>
      </w:tr>
      <w:tr w:rsidR="00324790" w:rsidRPr="00A775DE" w14:paraId="7FF19534"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7947993" w14:textId="77777777" w:rsidR="00324790" w:rsidRPr="00A775DE" w:rsidRDefault="00324790">
            <w:pPr>
              <w:rPr>
                <w:rFonts w:ascii="Calibri" w:hAnsi="Calibri"/>
                <w:sz w:val="18"/>
                <w:szCs w:val="18"/>
              </w:rPr>
            </w:pPr>
            <w:proofErr w:type="spellStart"/>
            <w:r w:rsidRPr="00A775DE">
              <w:rPr>
                <w:rFonts w:ascii="Calibri" w:hAnsi="Calibri"/>
                <w:sz w:val="18"/>
                <w:szCs w:val="18"/>
              </w:rPr>
              <w:t>Općina</w:t>
            </w:r>
            <w:proofErr w:type="spellEnd"/>
            <w:r w:rsidRPr="00A775DE">
              <w:rPr>
                <w:rFonts w:ascii="Calibri" w:hAnsi="Calibri"/>
                <w:sz w:val="18"/>
                <w:szCs w:val="18"/>
              </w:rPr>
              <w:t> </w:t>
            </w:r>
            <w:proofErr w:type="spellStart"/>
            <w:r w:rsidRPr="00A775DE">
              <w:rPr>
                <w:rStyle w:val="Strong"/>
                <w:rFonts w:ascii="Calibri" w:hAnsi="Calibri"/>
                <w:sz w:val="18"/>
                <w:szCs w:val="18"/>
              </w:rPr>
              <w:t>Vrbnik</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08D100" w14:textId="77777777" w:rsidR="00324790" w:rsidRPr="00A775DE" w:rsidRDefault="00324790">
            <w:pPr>
              <w:rPr>
                <w:rFonts w:ascii="Calibri" w:hAnsi="Calibri"/>
                <w:sz w:val="18"/>
                <w:szCs w:val="18"/>
              </w:rPr>
            </w:pPr>
            <w:r w:rsidRPr="00A775DE">
              <w:rPr>
                <w:rFonts w:ascii="Calibri" w:hAnsi="Calibri"/>
                <w:sz w:val="18"/>
                <w:szCs w:val="18"/>
              </w:rPr>
              <w:t>1.238.753,19</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1B46A340" w14:textId="77777777" w:rsidR="00324790" w:rsidRPr="00A775DE" w:rsidRDefault="009C084F" w:rsidP="009C084F">
            <w:pPr>
              <w:jc w:val="right"/>
              <w:rPr>
                <w:rFonts w:ascii="Calibri" w:hAnsi="Calibri"/>
                <w:sz w:val="18"/>
                <w:szCs w:val="18"/>
              </w:rPr>
            </w:pPr>
            <w:r w:rsidRPr="00A775DE">
              <w:rPr>
                <w:rFonts w:ascii="Calibri" w:hAnsi="Calibri"/>
                <w:sz w:val="18"/>
                <w:szCs w:val="18"/>
              </w:rPr>
              <w:t>164.410,80</w:t>
            </w:r>
          </w:p>
        </w:tc>
      </w:tr>
    </w:tbl>
    <w:p w14:paraId="71F5EC9D" w14:textId="77777777" w:rsidR="00D45C4A" w:rsidRPr="00A775DE" w:rsidRDefault="00D45C4A" w:rsidP="00D45C4A">
      <w:pPr>
        <w:autoSpaceDE w:val="0"/>
        <w:autoSpaceDN w:val="0"/>
        <w:adjustRightInd w:val="0"/>
        <w:jc w:val="both"/>
        <w:rPr>
          <w:rFonts w:ascii="Calibri" w:hAnsi="Calibri" w:cs="Calibri"/>
          <w:szCs w:val="24"/>
        </w:rPr>
      </w:pPr>
    </w:p>
    <w:p w14:paraId="028345A4"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lastRenderedPageBreak/>
        <w:t>Kako</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se </w:t>
      </w:r>
      <w:proofErr w:type="spellStart"/>
      <w:r w:rsidRPr="00A775DE">
        <w:rPr>
          <w:rFonts w:ascii="Calibri" w:hAnsi="Calibri" w:cs="Calibri"/>
          <w:szCs w:val="24"/>
        </w:rPr>
        <w:t>projekt</w:t>
      </w:r>
      <w:proofErr w:type="spellEnd"/>
      <w:r w:rsidRPr="00A775DE">
        <w:rPr>
          <w:rFonts w:ascii="Calibri" w:hAnsi="Calibri" w:cs="Calibri"/>
          <w:szCs w:val="24"/>
        </w:rPr>
        <w:t xml:space="preserve"> </w:t>
      </w:r>
      <w:proofErr w:type="spellStart"/>
      <w:r w:rsidRPr="00A775DE">
        <w:rPr>
          <w:rFonts w:ascii="Calibri" w:hAnsi="Calibri" w:cs="Calibri"/>
          <w:szCs w:val="24"/>
        </w:rPr>
        <w:t>financirati</w:t>
      </w:r>
      <w:proofErr w:type="spellEnd"/>
      <w:r w:rsidRPr="00A775DE">
        <w:rPr>
          <w:rFonts w:ascii="Calibri" w:hAnsi="Calibri" w:cs="Calibri"/>
          <w:szCs w:val="24"/>
        </w:rPr>
        <w:t xml:space="preserve"> </w:t>
      </w:r>
      <w:proofErr w:type="spellStart"/>
      <w:r w:rsidRPr="00A775DE">
        <w:rPr>
          <w:rFonts w:ascii="Calibri" w:hAnsi="Calibri" w:cs="Calibri"/>
          <w:szCs w:val="24"/>
        </w:rPr>
        <w:t>javnim</w:t>
      </w:r>
      <w:proofErr w:type="spellEnd"/>
      <w:r w:rsidRPr="00A775DE">
        <w:rPr>
          <w:rFonts w:ascii="Calibri" w:hAnsi="Calibri" w:cs="Calibri"/>
          <w:szCs w:val="24"/>
        </w:rPr>
        <w:t xml:space="preserve"> </w:t>
      </w:r>
      <w:proofErr w:type="spellStart"/>
      <w:r w:rsidRPr="00A775DE">
        <w:rPr>
          <w:rFonts w:ascii="Calibri" w:hAnsi="Calibri" w:cs="Calibri"/>
          <w:szCs w:val="24"/>
        </w:rPr>
        <w:t>novcem</w:t>
      </w:r>
      <w:proofErr w:type="spellEnd"/>
      <w:r w:rsidRPr="00A775DE">
        <w:rPr>
          <w:rFonts w:ascii="Calibri" w:hAnsi="Calibri" w:cs="Calibri"/>
          <w:szCs w:val="24"/>
        </w:rPr>
        <w:t xml:space="preserve">, </w:t>
      </w:r>
      <w:proofErr w:type="spellStart"/>
      <w:r w:rsidRPr="00A775DE">
        <w:rPr>
          <w:rFonts w:ascii="Calibri" w:hAnsi="Calibri" w:cs="Calibri"/>
          <w:szCs w:val="24"/>
        </w:rPr>
        <w:t>izgrađena</w:t>
      </w:r>
      <w:proofErr w:type="spellEnd"/>
      <w:r w:rsidRPr="00A775DE">
        <w:rPr>
          <w:rFonts w:ascii="Calibri" w:hAnsi="Calibri" w:cs="Calibri"/>
          <w:szCs w:val="24"/>
        </w:rPr>
        <w:t xml:space="preserve"> </w:t>
      </w:r>
      <w:proofErr w:type="spellStart"/>
      <w:r w:rsidRPr="00A775DE">
        <w:rPr>
          <w:rFonts w:ascii="Calibri" w:hAnsi="Calibri" w:cs="Calibri"/>
          <w:szCs w:val="24"/>
        </w:rPr>
        <w:t>infrastruktura</w:t>
      </w:r>
      <w:proofErr w:type="spellEnd"/>
      <w:r w:rsidRPr="00A775DE">
        <w:rPr>
          <w:rFonts w:ascii="Calibri" w:hAnsi="Calibri" w:cs="Calibri"/>
          <w:szCs w:val="24"/>
        </w:rPr>
        <w:t xml:space="preserve"> bit </w:t>
      </w:r>
      <w:proofErr w:type="spellStart"/>
      <w:r w:rsidRPr="00A775DE">
        <w:rPr>
          <w:rFonts w:ascii="Calibri" w:hAnsi="Calibri" w:cs="Calibri"/>
          <w:szCs w:val="24"/>
        </w:rPr>
        <w:t>će</w:t>
      </w:r>
      <w:proofErr w:type="spellEnd"/>
      <w:r w:rsidRPr="00A775DE">
        <w:rPr>
          <w:rFonts w:ascii="Calibri" w:hAnsi="Calibri" w:cs="Calibri"/>
          <w:szCs w:val="24"/>
        </w:rPr>
        <w:t xml:space="preserve"> u </w:t>
      </w:r>
      <w:proofErr w:type="spellStart"/>
      <w:r w:rsidRPr="00A775DE">
        <w:rPr>
          <w:rFonts w:ascii="Calibri" w:hAnsi="Calibri" w:cs="Calibri"/>
          <w:szCs w:val="24"/>
        </w:rPr>
        <w:t>vlasništvu</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takva</w:t>
      </w:r>
      <w:proofErr w:type="spellEnd"/>
      <w:r w:rsidRPr="00A775DE">
        <w:rPr>
          <w:rFonts w:ascii="Calibri" w:hAnsi="Calibri" w:cs="Calibri"/>
          <w:szCs w:val="24"/>
        </w:rPr>
        <w:t xml:space="preserve"> </w:t>
      </w:r>
      <w:proofErr w:type="spellStart"/>
      <w:r w:rsidRPr="00A775DE">
        <w:rPr>
          <w:rFonts w:ascii="Calibri" w:hAnsi="Calibri" w:cs="Calibri"/>
          <w:szCs w:val="24"/>
        </w:rPr>
        <w:t>dostupna</w:t>
      </w:r>
      <w:proofErr w:type="spellEnd"/>
      <w:r w:rsidRPr="00A775DE">
        <w:rPr>
          <w:rFonts w:ascii="Calibri" w:hAnsi="Calibri" w:cs="Calibri"/>
          <w:szCs w:val="24"/>
        </w:rPr>
        <w:t xml:space="preserve"> </w:t>
      </w:r>
      <w:proofErr w:type="spellStart"/>
      <w:r w:rsidRPr="00A775DE">
        <w:rPr>
          <w:rFonts w:ascii="Calibri" w:hAnsi="Calibri" w:cs="Calibri"/>
          <w:szCs w:val="24"/>
        </w:rPr>
        <w:t>svim</w:t>
      </w:r>
      <w:proofErr w:type="spellEnd"/>
      <w:r w:rsidRPr="00A775DE">
        <w:rPr>
          <w:rFonts w:ascii="Calibri" w:hAnsi="Calibri" w:cs="Calibri"/>
          <w:szCs w:val="24"/>
        </w:rPr>
        <w:t xml:space="preserve"> </w:t>
      </w:r>
      <w:proofErr w:type="spellStart"/>
      <w:r w:rsidRPr="00A775DE">
        <w:rPr>
          <w:rFonts w:ascii="Calibri" w:hAnsi="Calibri" w:cs="Calibri"/>
          <w:szCs w:val="24"/>
        </w:rPr>
        <w:t>telekomoperaterima</w:t>
      </w:r>
      <w:proofErr w:type="spellEnd"/>
      <w:r w:rsidRPr="00A775DE">
        <w:rPr>
          <w:rFonts w:ascii="Calibri" w:hAnsi="Calibri" w:cs="Calibri"/>
          <w:szCs w:val="24"/>
        </w:rPr>
        <w:t xml:space="preserve"> pod </w:t>
      </w:r>
      <w:proofErr w:type="spellStart"/>
      <w:r w:rsidRPr="00A775DE">
        <w:rPr>
          <w:rFonts w:ascii="Calibri" w:hAnsi="Calibri" w:cs="Calibri"/>
          <w:szCs w:val="24"/>
        </w:rPr>
        <w:t>jednakim</w:t>
      </w:r>
      <w:proofErr w:type="spellEnd"/>
      <w:r w:rsidRPr="00A775DE">
        <w:rPr>
          <w:rFonts w:ascii="Calibri" w:hAnsi="Calibri" w:cs="Calibri"/>
          <w:szCs w:val="24"/>
        </w:rPr>
        <w:t xml:space="preserve"> </w:t>
      </w:r>
      <w:proofErr w:type="spellStart"/>
      <w:r w:rsidRPr="00A775DE">
        <w:rPr>
          <w:rFonts w:ascii="Calibri" w:hAnsi="Calibri" w:cs="Calibri"/>
          <w:szCs w:val="24"/>
        </w:rPr>
        <w:t>uvjetima</w:t>
      </w:r>
      <w:proofErr w:type="spellEnd"/>
      <w:r w:rsidRPr="00A775DE">
        <w:rPr>
          <w:rFonts w:ascii="Calibri" w:hAnsi="Calibri" w:cs="Calibri"/>
          <w:szCs w:val="24"/>
        </w:rPr>
        <w:t xml:space="preserve">, s time da </w:t>
      </w:r>
      <w:proofErr w:type="spellStart"/>
      <w:r w:rsidRPr="00A775DE">
        <w:rPr>
          <w:rFonts w:ascii="Calibri" w:hAnsi="Calibri" w:cs="Calibri"/>
          <w:szCs w:val="24"/>
        </w:rPr>
        <w:t>će</w:t>
      </w:r>
      <w:proofErr w:type="spellEnd"/>
      <w:r w:rsidRPr="00A775DE">
        <w:rPr>
          <w:rFonts w:ascii="Calibri" w:hAnsi="Calibri" w:cs="Calibri"/>
          <w:szCs w:val="24"/>
        </w:rPr>
        <w:t xml:space="preserve"> po </w:t>
      </w:r>
      <w:proofErr w:type="spellStart"/>
      <w:r w:rsidRPr="00A775DE">
        <w:rPr>
          <w:rFonts w:ascii="Calibri" w:hAnsi="Calibri" w:cs="Calibri"/>
          <w:szCs w:val="24"/>
        </w:rPr>
        <w:t>završetku</w:t>
      </w:r>
      <w:proofErr w:type="spellEnd"/>
      <w:r w:rsidRPr="00A775DE">
        <w:rPr>
          <w:rFonts w:ascii="Calibri" w:hAnsi="Calibri" w:cs="Calibri"/>
          <w:szCs w:val="24"/>
        </w:rPr>
        <w:t xml:space="preserve"> </w:t>
      </w:r>
      <w:proofErr w:type="spellStart"/>
      <w:r w:rsidRPr="00A775DE">
        <w:rPr>
          <w:rFonts w:ascii="Calibri" w:hAnsi="Calibri" w:cs="Calibri"/>
          <w:szCs w:val="24"/>
        </w:rPr>
        <w:t>investicije</w:t>
      </w:r>
      <w:proofErr w:type="spellEnd"/>
      <w:r w:rsidRPr="00A775DE">
        <w:rPr>
          <w:rFonts w:ascii="Calibri" w:hAnsi="Calibri" w:cs="Calibri"/>
          <w:szCs w:val="24"/>
        </w:rPr>
        <w:t xml:space="preserve"> </w:t>
      </w:r>
      <w:proofErr w:type="spellStart"/>
      <w:r w:rsidRPr="00A775DE">
        <w:rPr>
          <w:rFonts w:ascii="Calibri" w:hAnsi="Calibri" w:cs="Calibri"/>
          <w:szCs w:val="24"/>
        </w:rPr>
        <w:t>biti</w:t>
      </w:r>
      <w:proofErr w:type="spellEnd"/>
      <w:r w:rsidRPr="00A775DE">
        <w:rPr>
          <w:rFonts w:ascii="Calibri" w:hAnsi="Calibri" w:cs="Calibri"/>
          <w:szCs w:val="24"/>
        </w:rPr>
        <w:t xml:space="preserve"> </w:t>
      </w:r>
      <w:proofErr w:type="spellStart"/>
      <w:r w:rsidRPr="00A775DE">
        <w:rPr>
          <w:rFonts w:ascii="Calibri" w:hAnsi="Calibri" w:cs="Calibri"/>
          <w:szCs w:val="24"/>
        </w:rPr>
        <w:t>predana</w:t>
      </w:r>
      <w:proofErr w:type="spellEnd"/>
      <w:r w:rsidRPr="00A775DE">
        <w:rPr>
          <w:rFonts w:ascii="Calibri" w:hAnsi="Calibri" w:cs="Calibri"/>
          <w:szCs w:val="24"/>
        </w:rPr>
        <w:t xml:space="preserve"> </w:t>
      </w:r>
      <w:proofErr w:type="gramStart"/>
      <w:r w:rsidR="00324790" w:rsidRPr="00A775DE">
        <w:rPr>
          <w:rFonts w:ascii="Calibri" w:hAnsi="Calibri" w:cs="Calibri"/>
          <w:szCs w:val="24"/>
        </w:rPr>
        <w:t>Smart island</w:t>
      </w:r>
      <w:proofErr w:type="gramEnd"/>
      <w:r w:rsidRPr="00A775DE">
        <w:rPr>
          <w:rFonts w:ascii="Calibri" w:hAnsi="Calibri" w:cs="Calibri"/>
          <w:szCs w:val="24"/>
        </w:rPr>
        <w:t xml:space="preserve"> Krk d.o.o.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održavanje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upravljanje</w:t>
      </w:r>
      <w:proofErr w:type="spellEnd"/>
      <w:r w:rsidRPr="00A775DE">
        <w:rPr>
          <w:rFonts w:ascii="Calibri" w:hAnsi="Calibri" w:cs="Calibri"/>
          <w:szCs w:val="24"/>
        </w:rPr>
        <w:t>.</w:t>
      </w:r>
    </w:p>
    <w:p w14:paraId="011348C6"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w:t>
      </w:r>
      <w:proofErr w:type="spellEnd"/>
      <w:r w:rsidRPr="00A775DE">
        <w:rPr>
          <w:rFonts w:ascii="Calibri" w:hAnsi="Calibri" w:cs="Calibri"/>
          <w:szCs w:val="24"/>
        </w:rPr>
        <w:t xml:space="preserve"> je </w:t>
      </w:r>
      <w:proofErr w:type="spellStart"/>
      <w:r w:rsidRPr="00A775DE">
        <w:rPr>
          <w:rFonts w:ascii="Calibri" w:hAnsi="Calibri" w:cs="Calibri"/>
          <w:szCs w:val="24"/>
        </w:rPr>
        <w:t>usklađen</w:t>
      </w:r>
      <w:proofErr w:type="spellEnd"/>
      <w:r w:rsidRPr="00A775DE">
        <w:rPr>
          <w:rFonts w:ascii="Calibri" w:hAnsi="Calibri" w:cs="Calibri"/>
          <w:szCs w:val="24"/>
        </w:rPr>
        <w:t xml:space="preserve"> </w:t>
      </w:r>
      <w:proofErr w:type="spellStart"/>
      <w:r w:rsidRPr="00A775DE">
        <w:rPr>
          <w:rFonts w:ascii="Calibri" w:hAnsi="Calibri" w:cs="Calibri"/>
          <w:szCs w:val="24"/>
        </w:rPr>
        <w:t>sa</w:t>
      </w:r>
      <w:proofErr w:type="spellEnd"/>
      <w:r w:rsidRPr="00A775DE">
        <w:rPr>
          <w:rFonts w:ascii="Calibri" w:hAnsi="Calibri" w:cs="Calibri"/>
          <w:szCs w:val="24"/>
        </w:rPr>
        <w:t xml:space="preserve"> </w:t>
      </w:r>
      <w:proofErr w:type="spellStart"/>
      <w:r w:rsidRPr="00A775DE">
        <w:rPr>
          <w:rFonts w:ascii="Calibri" w:hAnsi="Calibri" w:cs="Calibri"/>
          <w:szCs w:val="24"/>
        </w:rPr>
        <w:t>svim</w:t>
      </w:r>
      <w:proofErr w:type="spellEnd"/>
      <w:r w:rsidRPr="00A775DE">
        <w:rPr>
          <w:rFonts w:ascii="Calibri" w:hAnsi="Calibri" w:cs="Calibri"/>
          <w:szCs w:val="24"/>
        </w:rPr>
        <w:t xml:space="preserve"> </w:t>
      </w:r>
      <w:proofErr w:type="spellStart"/>
      <w:r w:rsidRPr="00A775DE">
        <w:rPr>
          <w:rFonts w:ascii="Calibri" w:hAnsi="Calibri" w:cs="Calibri"/>
          <w:szCs w:val="24"/>
        </w:rPr>
        <w:t>mjerodavnim</w:t>
      </w:r>
      <w:proofErr w:type="spellEnd"/>
      <w:r w:rsidRPr="00A775DE">
        <w:rPr>
          <w:rFonts w:ascii="Calibri" w:hAnsi="Calibri" w:cs="Calibri"/>
          <w:szCs w:val="24"/>
        </w:rPr>
        <w:t xml:space="preserve"> </w:t>
      </w:r>
      <w:proofErr w:type="spellStart"/>
      <w:r w:rsidRPr="00A775DE">
        <w:rPr>
          <w:rFonts w:ascii="Calibri" w:hAnsi="Calibri" w:cs="Calibri"/>
          <w:szCs w:val="24"/>
        </w:rPr>
        <w:t>strateškim</w:t>
      </w:r>
      <w:proofErr w:type="spellEnd"/>
      <w:r w:rsidRPr="00A775DE">
        <w:rPr>
          <w:rFonts w:ascii="Calibri" w:hAnsi="Calibri" w:cs="Calibri"/>
          <w:szCs w:val="24"/>
        </w:rPr>
        <w:t xml:space="preserve"> </w:t>
      </w:r>
      <w:proofErr w:type="spellStart"/>
      <w:r w:rsidRPr="00A775DE">
        <w:rPr>
          <w:rFonts w:ascii="Calibri" w:hAnsi="Calibri" w:cs="Calibri"/>
          <w:szCs w:val="24"/>
        </w:rPr>
        <w:t>dokumentima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razini</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Republike</w:t>
      </w:r>
      <w:proofErr w:type="spellEnd"/>
      <w:r w:rsidRPr="00A775DE">
        <w:rPr>
          <w:rFonts w:ascii="Calibri" w:hAnsi="Calibri" w:cs="Calibri"/>
          <w:szCs w:val="24"/>
        </w:rPr>
        <w:t xml:space="preserve"> </w:t>
      </w:r>
      <w:proofErr w:type="spellStart"/>
      <w:r w:rsidRPr="00A775DE">
        <w:rPr>
          <w:rFonts w:ascii="Calibri" w:hAnsi="Calibri" w:cs="Calibri"/>
          <w:szCs w:val="24"/>
        </w:rPr>
        <w:t>Hrvatske</w:t>
      </w:r>
      <w:proofErr w:type="spellEnd"/>
      <w:r w:rsidRPr="00A775DE">
        <w:rPr>
          <w:rFonts w:ascii="Calibri" w:hAnsi="Calibri" w:cs="Calibri"/>
          <w:szCs w:val="24"/>
        </w:rPr>
        <w:t xml:space="preserve"> (</w:t>
      </w:r>
      <w:proofErr w:type="spellStart"/>
      <w:r w:rsidRPr="00A775DE">
        <w:rPr>
          <w:rFonts w:ascii="Calibri" w:hAnsi="Calibri" w:cs="Calibri"/>
          <w:szCs w:val="24"/>
        </w:rPr>
        <w:t>Digitalna</w:t>
      </w:r>
      <w:proofErr w:type="spellEnd"/>
      <w:r w:rsidRPr="00A775DE">
        <w:rPr>
          <w:rFonts w:ascii="Calibri" w:hAnsi="Calibri" w:cs="Calibri"/>
          <w:szCs w:val="24"/>
        </w:rPr>
        <w:t xml:space="preserve"> agenda za </w:t>
      </w:r>
      <w:proofErr w:type="spellStart"/>
      <w:r w:rsidRPr="00A775DE">
        <w:rPr>
          <w:rFonts w:ascii="Calibri" w:hAnsi="Calibri" w:cs="Calibri"/>
          <w:szCs w:val="24"/>
        </w:rPr>
        <w:t>Europu</w:t>
      </w:r>
      <w:proofErr w:type="spellEnd"/>
      <w:r w:rsidRPr="00A775DE">
        <w:rPr>
          <w:rFonts w:ascii="Calibri" w:hAnsi="Calibri" w:cs="Calibri"/>
          <w:szCs w:val="24"/>
        </w:rPr>
        <w:t xml:space="preserve"> 2020., </w:t>
      </w:r>
      <w:proofErr w:type="spellStart"/>
      <w:r w:rsidRPr="00A775DE">
        <w:rPr>
          <w:rFonts w:ascii="Calibri" w:hAnsi="Calibri" w:cs="Calibri"/>
          <w:szCs w:val="24"/>
        </w:rPr>
        <w:t>Europsko</w:t>
      </w:r>
      <w:proofErr w:type="spellEnd"/>
      <w:r w:rsidRPr="00A775DE">
        <w:rPr>
          <w:rFonts w:ascii="Calibri" w:hAnsi="Calibri" w:cs="Calibri"/>
          <w:szCs w:val="24"/>
        </w:rPr>
        <w:t xml:space="preserve"> </w:t>
      </w:r>
      <w:proofErr w:type="spellStart"/>
      <w:r w:rsidRPr="00A775DE">
        <w:rPr>
          <w:rFonts w:ascii="Calibri" w:hAnsi="Calibri" w:cs="Calibri"/>
          <w:szCs w:val="24"/>
        </w:rPr>
        <w:t>gigabitno</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do 2025., </w:t>
      </w:r>
      <w:proofErr w:type="spellStart"/>
      <w:r w:rsidRPr="00A775DE">
        <w:rPr>
          <w:rFonts w:ascii="Calibri" w:hAnsi="Calibri" w:cs="Calibri"/>
          <w:szCs w:val="24"/>
        </w:rPr>
        <w:t>Strategija</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širokopojasnog</w:t>
      </w:r>
      <w:proofErr w:type="spellEnd"/>
      <w:r w:rsidRPr="00A775DE">
        <w:rPr>
          <w:rFonts w:ascii="Calibri" w:hAnsi="Calibri" w:cs="Calibri"/>
          <w:szCs w:val="24"/>
        </w:rPr>
        <w:t xml:space="preserve"> </w:t>
      </w:r>
      <w:proofErr w:type="spellStart"/>
      <w:r w:rsidRPr="00A775DE">
        <w:rPr>
          <w:rFonts w:ascii="Calibri" w:hAnsi="Calibri" w:cs="Calibri"/>
          <w:szCs w:val="24"/>
        </w:rPr>
        <w:t>pristupa</w:t>
      </w:r>
      <w:proofErr w:type="spellEnd"/>
      <w:r w:rsidRPr="00A775DE">
        <w:rPr>
          <w:rFonts w:ascii="Calibri" w:hAnsi="Calibri" w:cs="Calibri"/>
          <w:szCs w:val="24"/>
        </w:rPr>
        <w:t xml:space="preserve"> u </w:t>
      </w:r>
      <w:proofErr w:type="spellStart"/>
      <w:r w:rsidRPr="00A775DE">
        <w:rPr>
          <w:rFonts w:ascii="Calibri" w:hAnsi="Calibri" w:cs="Calibri"/>
          <w:szCs w:val="24"/>
        </w:rPr>
        <w:t>Republici</w:t>
      </w:r>
      <w:proofErr w:type="spellEnd"/>
      <w:r w:rsidRPr="00A775DE">
        <w:rPr>
          <w:rFonts w:ascii="Calibri" w:hAnsi="Calibri" w:cs="Calibri"/>
          <w:szCs w:val="24"/>
        </w:rPr>
        <w:t xml:space="preserve"> </w:t>
      </w:r>
      <w:proofErr w:type="spellStart"/>
      <w:r w:rsidRPr="00A775DE">
        <w:rPr>
          <w:rFonts w:ascii="Calibri" w:hAnsi="Calibri" w:cs="Calibri"/>
          <w:szCs w:val="24"/>
        </w:rPr>
        <w:t>Hrvatskoj</w:t>
      </w:r>
      <w:proofErr w:type="spellEnd"/>
      <w:r w:rsidRPr="00A775DE">
        <w:rPr>
          <w:rFonts w:ascii="Calibri" w:hAnsi="Calibri" w:cs="Calibri"/>
          <w:szCs w:val="24"/>
        </w:rPr>
        <w:t xml:space="preserve"> od 2016. - 2020.),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razvojnim</w:t>
      </w:r>
      <w:proofErr w:type="spellEnd"/>
      <w:r w:rsidRPr="00A775DE">
        <w:rPr>
          <w:rFonts w:ascii="Calibri" w:hAnsi="Calibri" w:cs="Calibri"/>
          <w:szCs w:val="24"/>
        </w:rPr>
        <w:t xml:space="preserve"> </w:t>
      </w:r>
      <w:proofErr w:type="spellStart"/>
      <w:r w:rsidRPr="00A775DE">
        <w:rPr>
          <w:rFonts w:ascii="Calibri" w:hAnsi="Calibri" w:cs="Calibri"/>
          <w:szCs w:val="24"/>
        </w:rPr>
        <w:t>dokumentima</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otoka</w:t>
      </w:r>
      <w:proofErr w:type="spellEnd"/>
      <w:r w:rsidRPr="00A775DE">
        <w:rPr>
          <w:rFonts w:ascii="Calibri" w:hAnsi="Calibri" w:cs="Calibri"/>
          <w:szCs w:val="24"/>
        </w:rPr>
        <w:t xml:space="preserve"> Krka.</w:t>
      </w:r>
    </w:p>
    <w:p w14:paraId="5BDB7D24"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Realizacija</w:t>
      </w:r>
      <w:proofErr w:type="spellEnd"/>
      <w:r w:rsidRPr="00A775DE">
        <w:rPr>
          <w:rFonts w:ascii="Calibri" w:hAnsi="Calibri" w:cs="Calibri"/>
          <w:szCs w:val="24"/>
        </w:rPr>
        <w:t xml:space="preserve"> </w:t>
      </w:r>
      <w:proofErr w:type="spellStart"/>
      <w:r w:rsidRPr="00A775DE">
        <w:rPr>
          <w:rFonts w:ascii="Calibri" w:hAnsi="Calibri" w:cs="Calibri"/>
          <w:szCs w:val="24"/>
        </w:rPr>
        <w:t>ovog</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u </w:t>
      </w:r>
      <w:proofErr w:type="spellStart"/>
      <w:r w:rsidRPr="00A775DE">
        <w:rPr>
          <w:rFonts w:ascii="Calibri" w:hAnsi="Calibri" w:cs="Calibri"/>
          <w:szCs w:val="24"/>
        </w:rPr>
        <w:t>konačnici</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korisnicima</w:t>
      </w:r>
      <w:proofErr w:type="spellEnd"/>
      <w:r w:rsidRPr="00A775DE">
        <w:rPr>
          <w:rFonts w:ascii="Calibri" w:hAnsi="Calibri" w:cs="Calibri"/>
          <w:szCs w:val="24"/>
        </w:rPr>
        <w:t xml:space="preserve"> </w:t>
      </w:r>
      <w:proofErr w:type="spellStart"/>
      <w:r w:rsidRPr="00A775DE">
        <w:rPr>
          <w:rFonts w:ascii="Calibri" w:hAnsi="Calibri" w:cs="Calibri"/>
          <w:szCs w:val="24"/>
        </w:rPr>
        <w:t>novoizgrađene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w:t>
      </w:r>
      <w:proofErr w:type="spellStart"/>
      <w:r w:rsidRPr="00A775DE">
        <w:rPr>
          <w:rFonts w:ascii="Calibri" w:hAnsi="Calibri" w:cs="Calibri"/>
          <w:szCs w:val="24"/>
        </w:rPr>
        <w:t>omogućiti</w:t>
      </w:r>
      <w:proofErr w:type="spellEnd"/>
      <w:r w:rsidRPr="00A775DE">
        <w:rPr>
          <w:rFonts w:ascii="Calibri" w:hAnsi="Calibri" w:cs="Calibri"/>
          <w:szCs w:val="24"/>
        </w:rPr>
        <w:t xml:space="preserve"> </w:t>
      </w:r>
      <w:proofErr w:type="spellStart"/>
      <w:r w:rsidRPr="00A775DE">
        <w:rPr>
          <w:rFonts w:ascii="Calibri" w:hAnsi="Calibri" w:cs="Calibri"/>
          <w:szCs w:val="24"/>
        </w:rPr>
        <w:t>korištenje</w:t>
      </w:r>
      <w:proofErr w:type="spellEnd"/>
      <w:r w:rsidRPr="00A775DE">
        <w:rPr>
          <w:rFonts w:ascii="Calibri" w:hAnsi="Calibri" w:cs="Calibri"/>
          <w:szCs w:val="24"/>
        </w:rPr>
        <w:t xml:space="preserve"> </w:t>
      </w:r>
      <w:proofErr w:type="spellStart"/>
      <w:r w:rsidRPr="00A775DE">
        <w:rPr>
          <w:rFonts w:ascii="Calibri" w:hAnsi="Calibri" w:cs="Calibri"/>
          <w:szCs w:val="24"/>
        </w:rPr>
        <w:t>Interneta</w:t>
      </w:r>
      <w:proofErr w:type="spellEnd"/>
      <w:r w:rsidRPr="00A775DE">
        <w:rPr>
          <w:rFonts w:ascii="Calibri" w:hAnsi="Calibri" w:cs="Calibri"/>
          <w:szCs w:val="24"/>
        </w:rPr>
        <w:t xml:space="preserve"> </w:t>
      </w:r>
      <w:proofErr w:type="spellStart"/>
      <w:r w:rsidRPr="00A775DE">
        <w:rPr>
          <w:rFonts w:ascii="Calibri" w:hAnsi="Calibri" w:cs="Calibri"/>
          <w:szCs w:val="24"/>
        </w:rPr>
        <w:t>brzine</w:t>
      </w:r>
      <w:proofErr w:type="spellEnd"/>
      <w:r w:rsidRPr="00A775DE">
        <w:rPr>
          <w:rFonts w:ascii="Calibri" w:hAnsi="Calibri" w:cs="Calibri"/>
          <w:szCs w:val="24"/>
        </w:rPr>
        <w:t xml:space="preserve"> </w:t>
      </w:r>
      <w:proofErr w:type="spellStart"/>
      <w:r w:rsidRPr="00A775DE">
        <w:rPr>
          <w:rFonts w:ascii="Calibri" w:hAnsi="Calibri" w:cs="Calibri"/>
          <w:szCs w:val="24"/>
        </w:rPr>
        <w:t>prijenosa</w:t>
      </w:r>
      <w:proofErr w:type="spellEnd"/>
      <w:r w:rsidRPr="00A775DE">
        <w:rPr>
          <w:rFonts w:ascii="Calibri" w:hAnsi="Calibri" w:cs="Calibri"/>
          <w:szCs w:val="24"/>
        </w:rPr>
        <w:t xml:space="preserve"> </w:t>
      </w:r>
      <w:proofErr w:type="spellStart"/>
      <w:r w:rsidRPr="00A775DE">
        <w:rPr>
          <w:rFonts w:ascii="Calibri" w:hAnsi="Calibri" w:cs="Calibri"/>
          <w:szCs w:val="24"/>
        </w:rPr>
        <w:t>veće</w:t>
      </w:r>
      <w:proofErr w:type="spellEnd"/>
      <w:r w:rsidRPr="00A775DE">
        <w:rPr>
          <w:rFonts w:ascii="Calibri" w:hAnsi="Calibri" w:cs="Calibri"/>
          <w:szCs w:val="24"/>
        </w:rPr>
        <w:t xml:space="preserve"> od 100 Mbit/s, s </w:t>
      </w:r>
      <w:proofErr w:type="spellStart"/>
      <w:r w:rsidRPr="00A775DE">
        <w:rPr>
          <w:rFonts w:ascii="Calibri" w:hAnsi="Calibri" w:cs="Calibri"/>
          <w:szCs w:val="24"/>
        </w:rPr>
        <w:t>mogućnošću</w:t>
      </w:r>
      <w:proofErr w:type="spellEnd"/>
      <w:r w:rsidRPr="00A775DE">
        <w:rPr>
          <w:rFonts w:ascii="Calibri" w:hAnsi="Calibri" w:cs="Calibri"/>
          <w:szCs w:val="24"/>
        </w:rPr>
        <w:t xml:space="preserve"> </w:t>
      </w:r>
      <w:proofErr w:type="spellStart"/>
      <w:r w:rsidRPr="00A775DE">
        <w:rPr>
          <w:rFonts w:ascii="Calibri" w:hAnsi="Calibri" w:cs="Calibri"/>
          <w:szCs w:val="24"/>
        </w:rPr>
        <w:t>nadogradnje</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brzine</w:t>
      </w:r>
      <w:proofErr w:type="spellEnd"/>
      <w:r w:rsidRPr="00A775DE">
        <w:rPr>
          <w:rFonts w:ascii="Calibri" w:hAnsi="Calibri" w:cs="Calibri"/>
          <w:szCs w:val="24"/>
        </w:rPr>
        <w:t xml:space="preserve"> od 1 Gbit/s, pa </w:t>
      </w:r>
      <w:proofErr w:type="spellStart"/>
      <w:r w:rsidRPr="00A775DE">
        <w:rPr>
          <w:rFonts w:ascii="Calibri" w:hAnsi="Calibri" w:cs="Calibri"/>
          <w:szCs w:val="24"/>
        </w:rPr>
        <w:t>čak</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više</w:t>
      </w:r>
      <w:proofErr w:type="spellEnd"/>
      <w:r w:rsidRPr="00A775DE">
        <w:rPr>
          <w:rFonts w:ascii="Calibri" w:hAnsi="Calibri" w:cs="Calibri"/>
          <w:szCs w:val="24"/>
        </w:rPr>
        <w:t xml:space="preserve">. </w:t>
      </w:r>
      <w:proofErr w:type="spellStart"/>
      <w:r w:rsidRPr="00A775DE">
        <w:rPr>
          <w:rFonts w:ascii="Calibri" w:hAnsi="Calibri" w:cs="Calibri"/>
          <w:szCs w:val="24"/>
        </w:rPr>
        <w:t>Ukratko</w:t>
      </w:r>
      <w:proofErr w:type="spellEnd"/>
      <w:r w:rsidRPr="00A775DE">
        <w:rPr>
          <w:rFonts w:ascii="Calibri" w:hAnsi="Calibri" w:cs="Calibri"/>
          <w:szCs w:val="24"/>
        </w:rPr>
        <w:t xml:space="preserve">, nova </w:t>
      </w:r>
      <w:proofErr w:type="spellStart"/>
      <w:r w:rsidRPr="00A775DE">
        <w:rPr>
          <w:rFonts w:ascii="Calibri" w:hAnsi="Calibri" w:cs="Calibri"/>
          <w:szCs w:val="24"/>
        </w:rPr>
        <w:t>infrastruktura</w:t>
      </w:r>
      <w:proofErr w:type="spellEnd"/>
      <w:r w:rsidRPr="00A775DE">
        <w:rPr>
          <w:rFonts w:ascii="Calibri" w:hAnsi="Calibri" w:cs="Calibri"/>
          <w:szCs w:val="24"/>
        </w:rPr>
        <w:t xml:space="preserve"> </w:t>
      </w:r>
      <w:proofErr w:type="spellStart"/>
      <w:r w:rsidRPr="00A775DE">
        <w:rPr>
          <w:rFonts w:ascii="Calibri" w:hAnsi="Calibri" w:cs="Calibri"/>
          <w:szCs w:val="24"/>
        </w:rPr>
        <w:t>trebala</w:t>
      </w:r>
      <w:proofErr w:type="spellEnd"/>
      <w:r w:rsidRPr="00A775DE">
        <w:rPr>
          <w:rFonts w:ascii="Calibri" w:hAnsi="Calibri" w:cs="Calibri"/>
          <w:szCs w:val="24"/>
        </w:rPr>
        <w:t xml:space="preserve"> bi </w:t>
      </w:r>
      <w:proofErr w:type="spellStart"/>
      <w:r w:rsidRPr="00A775DE">
        <w:rPr>
          <w:rFonts w:ascii="Calibri" w:hAnsi="Calibri" w:cs="Calibri"/>
          <w:szCs w:val="24"/>
        </w:rPr>
        <w:t>osigurati</w:t>
      </w:r>
      <w:proofErr w:type="spellEnd"/>
      <w:r w:rsidRPr="00A775DE">
        <w:rPr>
          <w:rFonts w:ascii="Calibri" w:hAnsi="Calibri" w:cs="Calibri"/>
          <w:szCs w:val="24"/>
        </w:rPr>
        <w:t xml:space="preserve"> </w:t>
      </w:r>
      <w:proofErr w:type="spellStart"/>
      <w:r w:rsidRPr="00A775DE">
        <w:rPr>
          <w:rFonts w:ascii="Calibri" w:hAnsi="Calibri" w:cs="Calibri"/>
          <w:szCs w:val="24"/>
        </w:rPr>
        <w:t>kvalitetniji</w:t>
      </w:r>
      <w:proofErr w:type="spellEnd"/>
      <w:r w:rsidRPr="00A775DE">
        <w:rPr>
          <w:rFonts w:ascii="Calibri" w:hAnsi="Calibri" w:cs="Calibri"/>
          <w:szCs w:val="24"/>
        </w:rPr>
        <w:t xml:space="preserve"> </w:t>
      </w:r>
      <w:proofErr w:type="spellStart"/>
      <w:r w:rsidRPr="00A775DE">
        <w:rPr>
          <w:rFonts w:ascii="Calibri" w:hAnsi="Calibri" w:cs="Calibri"/>
          <w:szCs w:val="24"/>
        </w:rPr>
        <w:t>život</w:t>
      </w:r>
      <w:proofErr w:type="spellEnd"/>
      <w:r w:rsidRPr="00A775DE">
        <w:rPr>
          <w:rFonts w:ascii="Calibri" w:hAnsi="Calibri" w:cs="Calibri"/>
          <w:szCs w:val="24"/>
        </w:rPr>
        <w:t xml:space="preserve"> </w:t>
      </w:r>
      <w:proofErr w:type="spellStart"/>
      <w:r w:rsidRPr="00A775DE">
        <w:rPr>
          <w:rFonts w:ascii="Calibri" w:hAnsi="Calibri" w:cs="Calibri"/>
          <w:szCs w:val="24"/>
        </w:rPr>
        <w:t>otočanima</w:t>
      </w:r>
      <w:proofErr w:type="spellEnd"/>
      <w:r w:rsidRPr="00A775DE">
        <w:rPr>
          <w:rFonts w:ascii="Calibri" w:hAnsi="Calibri" w:cs="Calibri"/>
          <w:szCs w:val="24"/>
        </w:rPr>
        <w:t xml:space="preserve"> </w:t>
      </w:r>
      <w:proofErr w:type="spellStart"/>
      <w:r w:rsidRPr="00A775DE">
        <w:rPr>
          <w:rFonts w:ascii="Calibri" w:hAnsi="Calibri" w:cs="Calibri"/>
          <w:szCs w:val="24"/>
        </w:rPr>
        <w:t>te</w:t>
      </w:r>
      <w:proofErr w:type="spellEnd"/>
      <w:r w:rsidRPr="00A775DE">
        <w:rPr>
          <w:rFonts w:ascii="Calibri" w:hAnsi="Calibri" w:cs="Calibri"/>
          <w:szCs w:val="24"/>
        </w:rPr>
        <w:t xml:space="preserve"> </w:t>
      </w:r>
      <w:proofErr w:type="spellStart"/>
      <w:r w:rsidRPr="00A775DE">
        <w:rPr>
          <w:rFonts w:ascii="Calibri" w:hAnsi="Calibri" w:cs="Calibri"/>
          <w:szCs w:val="24"/>
        </w:rPr>
        <w:t>stvoriti</w:t>
      </w:r>
      <w:proofErr w:type="spellEnd"/>
      <w:r w:rsidRPr="00A775DE">
        <w:rPr>
          <w:rFonts w:ascii="Calibri" w:hAnsi="Calibri" w:cs="Calibri"/>
          <w:szCs w:val="24"/>
        </w:rPr>
        <w:t xml:space="preserve"> </w:t>
      </w:r>
      <w:proofErr w:type="spellStart"/>
      <w:r w:rsidRPr="00A775DE">
        <w:rPr>
          <w:rFonts w:ascii="Calibri" w:hAnsi="Calibri" w:cs="Calibri"/>
          <w:szCs w:val="24"/>
        </w:rPr>
        <w:t>preduvjete</w:t>
      </w:r>
      <w:proofErr w:type="spellEnd"/>
      <w:r w:rsidRPr="00A775DE">
        <w:rPr>
          <w:rFonts w:ascii="Calibri" w:hAnsi="Calibri" w:cs="Calibri"/>
          <w:szCs w:val="24"/>
        </w:rPr>
        <w:t xml:space="preserve"> za </w:t>
      </w:r>
      <w:proofErr w:type="spellStart"/>
      <w:r w:rsidRPr="00A775DE">
        <w:rPr>
          <w:rFonts w:ascii="Calibri" w:hAnsi="Calibri" w:cs="Calibri"/>
          <w:szCs w:val="24"/>
        </w:rPr>
        <w:t>brži</w:t>
      </w:r>
      <w:proofErr w:type="spellEnd"/>
      <w:r w:rsidRPr="00A775DE">
        <w:rPr>
          <w:rFonts w:ascii="Calibri" w:hAnsi="Calibri" w:cs="Calibri"/>
          <w:szCs w:val="24"/>
        </w:rPr>
        <w:t xml:space="preserve"> </w:t>
      </w:r>
      <w:proofErr w:type="spellStart"/>
      <w:r w:rsidRPr="00A775DE">
        <w:rPr>
          <w:rFonts w:ascii="Calibri" w:hAnsi="Calibri" w:cs="Calibri"/>
          <w:szCs w:val="24"/>
        </w:rPr>
        <w:t>budući</w:t>
      </w:r>
      <w:proofErr w:type="spellEnd"/>
      <w:r w:rsidRPr="00A775DE">
        <w:rPr>
          <w:rFonts w:ascii="Calibri" w:hAnsi="Calibri" w:cs="Calibri"/>
          <w:szCs w:val="24"/>
        </w:rPr>
        <w:t xml:space="preserve"> </w:t>
      </w:r>
      <w:proofErr w:type="spellStart"/>
      <w:r w:rsidRPr="00A775DE">
        <w:rPr>
          <w:rFonts w:ascii="Calibri" w:hAnsi="Calibri" w:cs="Calibri"/>
          <w:szCs w:val="24"/>
        </w:rPr>
        <w:t>razvoj</w:t>
      </w:r>
      <w:proofErr w:type="spellEnd"/>
      <w:r w:rsidRPr="00A775DE">
        <w:rPr>
          <w:rFonts w:ascii="Calibri" w:hAnsi="Calibri" w:cs="Calibri"/>
          <w:szCs w:val="24"/>
        </w:rPr>
        <w:t>.</w:t>
      </w:r>
    </w:p>
    <w:p w14:paraId="0E5CBB2C" w14:textId="77777777" w:rsidR="00D45C4A" w:rsidRPr="00A775DE" w:rsidRDefault="00D45C4A" w:rsidP="00D45C4A">
      <w:pPr>
        <w:autoSpaceDE w:val="0"/>
        <w:autoSpaceDN w:val="0"/>
        <w:adjustRightInd w:val="0"/>
        <w:jc w:val="both"/>
        <w:rPr>
          <w:rFonts w:ascii="Calibri" w:hAnsi="Calibri" w:cs="Calibri"/>
          <w:szCs w:val="24"/>
        </w:rPr>
      </w:pPr>
    </w:p>
    <w:p w14:paraId="16853957" w14:textId="268BDFD2" w:rsidR="00D45C4A" w:rsidRPr="00A775DE" w:rsidRDefault="00D45C4A" w:rsidP="00D45C4A">
      <w:pPr>
        <w:autoSpaceDE w:val="0"/>
        <w:autoSpaceDN w:val="0"/>
        <w:adjustRightInd w:val="0"/>
        <w:jc w:val="both"/>
        <w:rPr>
          <w:rFonts w:ascii="Calibri" w:hAnsi="Calibri" w:cs="Calibri"/>
          <w:szCs w:val="24"/>
        </w:rPr>
      </w:pPr>
      <w:proofErr w:type="spellStart"/>
      <w:r w:rsidRPr="00A775DE">
        <w:rPr>
          <w:rFonts w:ascii="Calibri" w:hAnsi="Calibri" w:cs="Calibri"/>
          <w:szCs w:val="24"/>
        </w:rPr>
        <w:t>Rashodi</w:t>
      </w:r>
      <w:proofErr w:type="spellEnd"/>
      <w:r w:rsidRPr="00A775DE">
        <w:rPr>
          <w:rFonts w:ascii="Calibri" w:hAnsi="Calibri" w:cs="Calibri"/>
          <w:szCs w:val="24"/>
        </w:rPr>
        <w:t xml:space="preserve"> za </w:t>
      </w:r>
      <w:proofErr w:type="spellStart"/>
      <w:r w:rsidRPr="00A775DE">
        <w:rPr>
          <w:rFonts w:ascii="Calibri" w:hAnsi="Calibri" w:cs="Calibri"/>
          <w:szCs w:val="24"/>
        </w:rPr>
        <w:t>ovaj</w:t>
      </w:r>
      <w:proofErr w:type="spellEnd"/>
      <w:r w:rsidRPr="00A775DE">
        <w:rPr>
          <w:rFonts w:ascii="Calibri" w:hAnsi="Calibri" w:cs="Calibri"/>
          <w:szCs w:val="24"/>
        </w:rPr>
        <w:t xml:space="preserve"> </w:t>
      </w:r>
      <w:proofErr w:type="spellStart"/>
      <w:r w:rsidRPr="00A775DE">
        <w:rPr>
          <w:rFonts w:ascii="Calibri" w:hAnsi="Calibri" w:cs="Calibri"/>
          <w:szCs w:val="24"/>
        </w:rPr>
        <w:t>projekt</w:t>
      </w:r>
      <w:proofErr w:type="spellEnd"/>
      <w:r w:rsidRPr="00A775DE">
        <w:rPr>
          <w:rFonts w:ascii="Calibri" w:hAnsi="Calibri" w:cs="Calibri"/>
          <w:szCs w:val="24"/>
        </w:rPr>
        <w:t xml:space="preserve"> u </w:t>
      </w:r>
      <w:proofErr w:type="spellStart"/>
      <w:r w:rsidRPr="00A775DE">
        <w:rPr>
          <w:rFonts w:ascii="Calibri" w:hAnsi="Calibri" w:cs="Calibri"/>
          <w:szCs w:val="24"/>
        </w:rPr>
        <w:t>proračunu</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planirani</w:t>
      </w:r>
      <w:proofErr w:type="spellEnd"/>
      <w:r w:rsidRPr="00A775DE">
        <w:rPr>
          <w:rFonts w:ascii="Calibri" w:hAnsi="Calibri" w:cs="Calibri"/>
          <w:szCs w:val="24"/>
        </w:rPr>
        <w:t xml:space="preserve"> </w:t>
      </w:r>
      <w:proofErr w:type="spellStart"/>
      <w:r w:rsidRPr="00A775DE">
        <w:rPr>
          <w:rFonts w:ascii="Calibri" w:hAnsi="Calibri" w:cs="Calibri"/>
          <w:szCs w:val="24"/>
        </w:rPr>
        <w:t>su</w:t>
      </w:r>
      <w:proofErr w:type="spellEnd"/>
      <w:r w:rsidRPr="00A775DE">
        <w:rPr>
          <w:rFonts w:ascii="Calibri" w:hAnsi="Calibri" w:cs="Calibri"/>
          <w:szCs w:val="24"/>
        </w:rPr>
        <w:t xml:space="preserve"> u </w:t>
      </w:r>
      <w:proofErr w:type="spellStart"/>
      <w:r w:rsidRPr="00A775DE">
        <w:rPr>
          <w:rFonts w:ascii="Calibri" w:hAnsi="Calibri" w:cs="Calibri"/>
          <w:szCs w:val="24"/>
        </w:rPr>
        <w:t>iznosu</w:t>
      </w:r>
      <w:proofErr w:type="spellEnd"/>
      <w:r w:rsidRPr="00A775DE">
        <w:rPr>
          <w:rFonts w:ascii="Calibri" w:hAnsi="Calibri" w:cs="Calibri"/>
          <w:szCs w:val="24"/>
        </w:rPr>
        <w:t xml:space="preserve"> od 9.385.946,</w:t>
      </w:r>
      <w:r w:rsidR="00C94DAB">
        <w:rPr>
          <w:rFonts w:ascii="Calibri" w:hAnsi="Calibri" w:cs="Calibri"/>
          <w:szCs w:val="24"/>
        </w:rPr>
        <w:t>1</w:t>
      </w:r>
      <w:r w:rsidRPr="00A775DE">
        <w:rPr>
          <w:rFonts w:ascii="Calibri" w:hAnsi="Calibri" w:cs="Calibri"/>
          <w:szCs w:val="24"/>
        </w:rPr>
        <w:t xml:space="preserve">8 </w:t>
      </w:r>
      <w:proofErr w:type="spellStart"/>
      <w:r w:rsidRPr="00A775DE">
        <w:rPr>
          <w:rFonts w:ascii="Calibri" w:hAnsi="Calibri" w:cs="Calibri"/>
          <w:szCs w:val="24"/>
        </w:rPr>
        <w:t>eur.</w:t>
      </w:r>
      <w:proofErr w:type="spellEnd"/>
    </w:p>
    <w:p w14:paraId="0FF5747B" w14:textId="77777777" w:rsidR="00D45C4A" w:rsidRPr="00A775DE" w:rsidRDefault="00D45C4A" w:rsidP="00D45C4A">
      <w:pPr>
        <w:autoSpaceDE w:val="0"/>
        <w:autoSpaceDN w:val="0"/>
        <w:adjustRightInd w:val="0"/>
        <w:jc w:val="both"/>
        <w:rPr>
          <w:rFonts w:ascii="Calibri" w:hAnsi="Calibri" w:cs="Calibri"/>
          <w:b/>
          <w:bCs/>
          <w:szCs w:val="24"/>
        </w:rPr>
      </w:pPr>
    </w:p>
    <w:p w14:paraId="56825D29" w14:textId="77777777" w:rsidR="00D45C4A" w:rsidRPr="00C20D58" w:rsidRDefault="00D45C4A" w:rsidP="00D45C4A">
      <w:pPr>
        <w:autoSpaceDE w:val="0"/>
        <w:autoSpaceDN w:val="0"/>
        <w:adjustRightInd w:val="0"/>
        <w:jc w:val="both"/>
        <w:rPr>
          <w:rFonts w:ascii="Calibri" w:hAnsi="Calibri" w:cs="Calibri"/>
          <w:b/>
          <w:bCs/>
          <w:color w:val="FF0000"/>
          <w:szCs w:val="24"/>
        </w:rPr>
      </w:pPr>
    </w:p>
    <w:p w14:paraId="623CDCDD"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K100434 </w:t>
      </w:r>
      <w:proofErr w:type="spellStart"/>
      <w:r w:rsidRPr="00A775DE">
        <w:rPr>
          <w:rFonts w:ascii="Calibri" w:hAnsi="Calibri" w:cs="Calibri"/>
          <w:b/>
          <w:bCs/>
          <w:szCs w:val="24"/>
        </w:rPr>
        <w:t>Ponikve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eko</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otok</w:t>
      </w:r>
      <w:proofErr w:type="spellEnd"/>
      <w:r w:rsidRPr="00A775DE">
        <w:rPr>
          <w:rFonts w:ascii="Calibri" w:hAnsi="Calibri" w:cs="Calibri"/>
          <w:b/>
          <w:bCs/>
          <w:szCs w:val="24"/>
        </w:rPr>
        <w:t xml:space="preserve"> Krk- </w:t>
      </w:r>
      <w:proofErr w:type="spellStart"/>
      <w:r w:rsidRPr="00A775DE">
        <w:rPr>
          <w:rFonts w:ascii="Calibri" w:hAnsi="Calibri" w:cs="Calibri"/>
          <w:b/>
          <w:bCs/>
          <w:szCs w:val="24"/>
        </w:rPr>
        <w:t>izgradnja</w:t>
      </w:r>
      <w:proofErr w:type="spellEnd"/>
      <w:r w:rsidRPr="00A775DE">
        <w:rPr>
          <w:rFonts w:ascii="Calibri" w:hAnsi="Calibri" w:cs="Calibri"/>
          <w:b/>
          <w:bCs/>
          <w:szCs w:val="24"/>
        </w:rPr>
        <w:t xml:space="preserve"> EKI </w:t>
      </w:r>
      <w:proofErr w:type="spellStart"/>
      <w:r w:rsidRPr="00A775DE">
        <w:rPr>
          <w:rFonts w:ascii="Calibri" w:hAnsi="Calibri" w:cs="Calibri"/>
          <w:b/>
          <w:bCs/>
          <w:szCs w:val="24"/>
        </w:rPr>
        <w:t>otoka</w:t>
      </w:r>
      <w:proofErr w:type="spellEnd"/>
      <w:r w:rsidRPr="00A775DE">
        <w:rPr>
          <w:rFonts w:ascii="Calibri" w:hAnsi="Calibri" w:cs="Calibri"/>
          <w:b/>
          <w:bCs/>
          <w:szCs w:val="24"/>
        </w:rPr>
        <w:t xml:space="preserve"> Krka u </w:t>
      </w:r>
      <w:proofErr w:type="spellStart"/>
      <w:r w:rsidRPr="00A775DE">
        <w:rPr>
          <w:rFonts w:ascii="Calibri" w:hAnsi="Calibri" w:cs="Calibri"/>
          <w:b/>
          <w:bCs/>
          <w:szCs w:val="24"/>
        </w:rPr>
        <w:t>istom</w:t>
      </w:r>
      <w:proofErr w:type="spellEnd"/>
      <w:r w:rsidRPr="00A775DE">
        <w:rPr>
          <w:rFonts w:ascii="Calibri" w:hAnsi="Calibri" w:cs="Calibri"/>
          <w:b/>
          <w:bCs/>
          <w:szCs w:val="24"/>
        </w:rPr>
        <w:t xml:space="preserve"> inf. </w:t>
      </w:r>
      <w:proofErr w:type="spellStart"/>
      <w:r w:rsidRPr="00A775DE">
        <w:rPr>
          <w:rFonts w:ascii="Calibri" w:hAnsi="Calibri" w:cs="Calibri"/>
          <w:b/>
          <w:bCs/>
          <w:szCs w:val="24"/>
        </w:rPr>
        <w:t>kanalu</w:t>
      </w:r>
      <w:proofErr w:type="spellEnd"/>
      <w:r w:rsidRPr="00A775DE">
        <w:rPr>
          <w:rFonts w:ascii="Calibri" w:hAnsi="Calibri" w:cs="Calibri"/>
          <w:b/>
          <w:bCs/>
          <w:szCs w:val="24"/>
        </w:rPr>
        <w:t xml:space="preserve"> EU </w:t>
      </w:r>
      <w:proofErr w:type="spellStart"/>
      <w:r w:rsidRPr="00A775DE">
        <w:rPr>
          <w:rFonts w:ascii="Calibri" w:hAnsi="Calibri" w:cs="Calibri"/>
          <w:b/>
          <w:bCs/>
          <w:szCs w:val="24"/>
        </w:rPr>
        <w:t>projekta</w:t>
      </w:r>
      <w:proofErr w:type="spellEnd"/>
    </w:p>
    <w:p w14:paraId="53F1E47F"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w:t>
      </w:r>
      <w:proofErr w:type="spellEnd"/>
      <w:r w:rsidRPr="00A775DE">
        <w:rPr>
          <w:rFonts w:ascii="Calibri" w:hAnsi="Calibri" w:cs="Calibri"/>
          <w:szCs w:val="24"/>
        </w:rPr>
        <w:t xml:space="preserve"> </w:t>
      </w:r>
      <w:proofErr w:type="spellStart"/>
      <w:r w:rsidRPr="00A775DE">
        <w:rPr>
          <w:rFonts w:ascii="Calibri" w:hAnsi="Calibri" w:cs="Calibri"/>
          <w:szCs w:val="24"/>
        </w:rPr>
        <w:t>Izgradnja</w:t>
      </w:r>
      <w:proofErr w:type="spellEnd"/>
      <w:r w:rsidRPr="00A775DE">
        <w:rPr>
          <w:rFonts w:ascii="Calibri" w:hAnsi="Calibri" w:cs="Calibri"/>
          <w:szCs w:val="24"/>
        </w:rPr>
        <w:t xml:space="preserve"> EKI </w:t>
      </w:r>
      <w:proofErr w:type="spellStart"/>
      <w:r w:rsidRPr="00A775DE">
        <w:rPr>
          <w:rFonts w:ascii="Calibri" w:hAnsi="Calibri" w:cs="Calibri"/>
          <w:szCs w:val="24"/>
        </w:rPr>
        <w:t>otoka</w:t>
      </w:r>
      <w:proofErr w:type="spellEnd"/>
      <w:r w:rsidRPr="00A775DE">
        <w:rPr>
          <w:rFonts w:ascii="Calibri" w:hAnsi="Calibri" w:cs="Calibri"/>
          <w:szCs w:val="24"/>
        </w:rPr>
        <w:t xml:space="preserve"> Krka u </w:t>
      </w:r>
      <w:proofErr w:type="spellStart"/>
      <w:r w:rsidRPr="00A775DE">
        <w:rPr>
          <w:rFonts w:ascii="Calibri" w:hAnsi="Calibri" w:cs="Calibri"/>
          <w:szCs w:val="24"/>
        </w:rPr>
        <w:t>istom</w:t>
      </w:r>
      <w:proofErr w:type="spellEnd"/>
      <w:r w:rsidRPr="00A775DE">
        <w:rPr>
          <w:rFonts w:ascii="Calibri" w:hAnsi="Calibri" w:cs="Calibri"/>
          <w:szCs w:val="24"/>
        </w:rPr>
        <w:t xml:space="preserve"> </w:t>
      </w:r>
      <w:proofErr w:type="spellStart"/>
      <w:r w:rsidRPr="00A775DE">
        <w:rPr>
          <w:rFonts w:ascii="Calibri" w:hAnsi="Calibri" w:cs="Calibri"/>
          <w:szCs w:val="24"/>
        </w:rPr>
        <w:t>infrastrukturnom</w:t>
      </w:r>
      <w:proofErr w:type="spellEnd"/>
      <w:r w:rsidRPr="00A775DE">
        <w:rPr>
          <w:rFonts w:ascii="Calibri" w:hAnsi="Calibri" w:cs="Calibri"/>
          <w:szCs w:val="24"/>
        </w:rPr>
        <w:t xml:space="preserve"> </w:t>
      </w:r>
      <w:proofErr w:type="spellStart"/>
      <w:r w:rsidRPr="00A775DE">
        <w:rPr>
          <w:rFonts w:ascii="Calibri" w:hAnsi="Calibri" w:cs="Calibri"/>
          <w:szCs w:val="24"/>
        </w:rPr>
        <w:t>kanalu</w:t>
      </w:r>
      <w:proofErr w:type="spellEnd"/>
      <w:r w:rsidRPr="00A775DE">
        <w:rPr>
          <w:rFonts w:ascii="Calibri" w:hAnsi="Calibri" w:cs="Calibri"/>
          <w:szCs w:val="24"/>
        </w:rPr>
        <w:t xml:space="preserve"> EU </w:t>
      </w:r>
      <w:proofErr w:type="spellStart"/>
      <w:r w:rsidRPr="00A775DE">
        <w:rPr>
          <w:rFonts w:ascii="Calibri" w:hAnsi="Calibri" w:cs="Calibri"/>
          <w:szCs w:val="24"/>
        </w:rPr>
        <w:t>projekta</w:t>
      </w:r>
      <w:proofErr w:type="spellEnd"/>
      <w:r w:rsidRPr="00A775DE">
        <w:rPr>
          <w:rFonts w:ascii="Calibri" w:hAnsi="Calibri" w:cs="Calibri"/>
          <w:szCs w:val="24"/>
        </w:rPr>
        <w:t xml:space="preserve"> se </w:t>
      </w:r>
      <w:proofErr w:type="spellStart"/>
      <w:r w:rsidRPr="00A775DE">
        <w:rPr>
          <w:rFonts w:ascii="Calibri" w:hAnsi="Calibri" w:cs="Calibri"/>
          <w:szCs w:val="24"/>
        </w:rPr>
        <w:t>odvija</w:t>
      </w:r>
      <w:proofErr w:type="spellEnd"/>
      <w:r w:rsidRPr="00A775DE">
        <w:rPr>
          <w:rFonts w:ascii="Calibri" w:hAnsi="Calibri" w:cs="Calibri"/>
          <w:szCs w:val="24"/>
        </w:rPr>
        <w:t xml:space="preserve"> </w:t>
      </w:r>
      <w:proofErr w:type="spellStart"/>
      <w:r w:rsidRPr="00A775DE">
        <w:rPr>
          <w:rFonts w:ascii="Calibri" w:hAnsi="Calibri" w:cs="Calibri"/>
          <w:szCs w:val="24"/>
        </w:rPr>
        <w:t>zajedno</w:t>
      </w:r>
      <w:proofErr w:type="spellEnd"/>
      <w:r w:rsidRPr="00A775DE">
        <w:rPr>
          <w:rFonts w:ascii="Calibri" w:hAnsi="Calibri" w:cs="Calibri"/>
          <w:szCs w:val="24"/>
        </w:rPr>
        <w:t xml:space="preserve"> </w:t>
      </w:r>
      <w:proofErr w:type="spellStart"/>
      <w:r w:rsidRPr="00A775DE">
        <w:rPr>
          <w:rFonts w:ascii="Calibri" w:hAnsi="Calibri" w:cs="Calibri"/>
          <w:szCs w:val="24"/>
        </w:rPr>
        <w:t>sa</w:t>
      </w:r>
      <w:proofErr w:type="spellEnd"/>
      <w:r w:rsidRPr="00A775DE">
        <w:rPr>
          <w:rFonts w:ascii="Calibri" w:hAnsi="Calibri" w:cs="Calibri"/>
          <w:szCs w:val="24"/>
        </w:rPr>
        <w:t xml:space="preserve"> EU </w:t>
      </w:r>
      <w:proofErr w:type="spellStart"/>
      <w:r w:rsidRPr="00A775DE">
        <w:rPr>
          <w:rFonts w:ascii="Calibri" w:hAnsi="Calibri" w:cs="Calibri"/>
          <w:szCs w:val="24"/>
        </w:rPr>
        <w:t>projektom</w:t>
      </w:r>
      <w:proofErr w:type="spellEnd"/>
      <w:r w:rsidRPr="00A775DE">
        <w:rPr>
          <w:rFonts w:ascii="Calibri" w:hAnsi="Calibri" w:cs="Calibri"/>
          <w:szCs w:val="24"/>
        </w:rPr>
        <w:t xml:space="preserve"> “</w:t>
      </w:r>
      <w:proofErr w:type="spellStart"/>
      <w:r w:rsidRPr="00A775DE">
        <w:rPr>
          <w:rFonts w:ascii="Calibri" w:hAnsi="Calibri" w:cs="Calibri"/>
          <w:i/>
          <w:iCs/>
          <w:szCs w:val="24"/>
        </w:rPr>
        <w:t>Sustav</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prikupljanja</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odvodnje</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i</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pročišćavanja</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otpadnih</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voda</w:t>
      </w:r>
      <w:proofErr w:type="spellEnd"/>
      <w:r w:rsidRPr="00A775DE">
        <w:rPr>
          <w:rFonts w:ascii="Calibri" w:hAnsi="Calibri" w:cs="Calibri"/>
          <w:szCs w:val="24"/>
        </w:rPr>
        <w:t xml:space="preserve"> </w:t>
      </w:r>
      <w:proofErr w:type="spellStart"/>
      <w:r w:rsidRPr="00A775DE">
        <w:rPr>
          <w:rFonts w:ascii="Calibri" w:hAnsi="Calibri" w:cs="Calibri"/>
          <w:i/>
          <w:iCs/>
          <w:szCs w:val="24"/>
        </w:rPr>
        <w:t>otoka</w:t>
      </w:r>
      <w:proofErr w:type="spellEnd"/>
      <w:r w:rsidRPr="00A775DE">
        <w:rPr>
          <w:rFonts w:ascii="Calibri" w:hAnsi="Calibri" w:cs="Calibri"/>
          <w:i/>
          <w:iCs/>
          <w:szCs w:val="24"/>
        </w:rPr>
        <w:t xml:space="preserve"> Krka</w:t>
      </w:r>
      <w:r w:rsidRPr="00A775DE">
        <w:rPr>
          <w:rFonts w:ascii="Calibri" w:hAnsi="Calibri" w:cs="Calibri"/>
          <w:szCs w:val="24"/>
        </w:rPr>
        <w:t xml:space="preserve">” za koji je </w:t>
      </w:r>
      <w:proofErr w:type="spellStart"/>
      <w:r w:rsidRPr="00A775DE">
        <w:rPr>
          <w:rFonts w:ascii="Calibri" w:hAnsi="Calibri" w:cs="Calibri"/>
          <w:szCs w:val="24"/>
        </w:rPr>
        <w:t>nositelj</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w:t>
      </w:r>
      <w:proofErr w:type="spellStart"/>
      <w:r w:rsidRPr="00A775DE">
        <w:rPr>
          <w:rFonts w:ascii="Calibri" w:hAnsi="Calibri" w:cs="Calibri"/>
          <w:szCs w:val="24"/>
        </w:rPr>
        <w:t>Ponikve</w:t>
      </w:r>
      <w:proofErr w:type="spellEnd"/>
      <w:r w:rsidRPr="00A775DE">
        <w:rPr>
          <w:rFonts w:ascii="Calibri" w:hAnsi="Calibri" w:cs="Calibri"/>
          <w:szCs w:val="24"/>
        </w:rPr>
        <w:t xml:space="preserve"> </w:t>
      </w:r>
      <w:proofErr w:type="spellStart"/>
      <w:r w:rsidRPr="00A775DE">
        <w:rPr>
          <w:rFonts w:ascii="Calibri" w:hAnsi="Calibri" w:cs="Calibri"/>
          <w:szCs w:val="24"/>
        </w:rPr>
        <w:t>voda</w:t>
      </w:r>
      <w:proofErr w:type="spellEnd"/>
      <w:r w:rsidRPr="00A775DE">
        <w:rPr>
          <w:rFonts w:ascii="Calibri" w:hAnsi="Calibri" w:cs="Calibri"/>
          <w:szCs w:val="24"/>
        </w:rPr>
        <w:t xml:space="preserve"> d.o.o</w:t>
      </w:r>
      <w:r w:rsidR="00BC5674" w:rsidRPr="00A775DE">
        <w:rPr>
          <w:rFonts w:ascii="Calibri" w:hAnsi="Calibri" w:cs="Calibri"/>
          <w:szCs w:val="24"/>
        </w:rPr>
        <w:t>.</w:t>
      </w:r>
      <w:r w:rsidRPr="00A775DE">
        <w:rPr>
          <w:rFonts w:ascii="Calibri" w:hAnsi="Calibri" w:cs="Calibri"/>
          <w:szCs w:val="24"/>
        </w:rPr>
        <w:t xml:space="preserve"> Grad Krk </w:t>
      </w:r>
      <w:proofErr w:type="spellStart"/>
      <w:r w:rsidRPr="00A775DE">
        <w:rPr>
          <w:rFonts w:ascii="Calibri" w:hAnsi="Calibri" w:cs="Calibri"/>
          <w:szCs w:val="24"/>
        </w:rPr>
        <w:t>sufinancira</w:t>
      </w:r>
      <w:proofErr w:type="spellEnd"/>
      <w:r w:rsidRPr="00A775DE">
        <w:rPr>
          <w:rFonts w:ascii="Calibri" w:hAnsi="Calibri" w:cs="Calibri"/>
          <w:szCs w:val="24"/>
        </w:rPr>
        <w:t xml:space="preserve"> </w:t>
      </w:r>
      <w:proofErr w:type="spellStart"/>
      <w:r w:rsidRPr="00A775DE">
        <w:rPr>
          <w:rFonts w:ascii="Calibri" w:hAnsi="Calibri" w:cs="Calibri"/>
          <w:szCs w:val="24"/>
        </w:rPr>
        <w:t>otplatu</w:t>
      </w:r>
      <w:proofErr w:type="spellEnd"/>
      <w:r w:rsidRPr="00A775DE">
        <w:rPr>
          <w:rFonts w:ascii="Calibri" w:hAnsi="Calibri" w:cs="Calibri"/>
          <w:szCs w:val="24"/>
        </w:rPr>
        <w:t xml:space="preserve"> </w:t>
      </w:r>
      <w:proofErr w:type="spellStart"/>
      <w:r w:rsidRPr="00A775DE">
        <w:rPr>
          <w:rFonts w:ascii="Calibri" w:hAnsi="Calibri" w:cs="Calibri"/>
          <w:szCs w:val="24"/>
        </w:rPr>
        <w:t>kredita</w:t>
      </w:r>
      <w:proofErr w:type="spellEnd"/>
      <w:r w:rsidRPr="00A775DE">
        <w:rPr>
          <w:rFonts w:ascii="Calibri" w:hAnsi="Calibri" w:cs="Calibri"/>
          <w:szCs w:val="24"/>
        </w:rPr>
        <w:t xml:space="preserve"> za </w:t>
      </w:r>
      <w:proofErr w:type="spellStart"/>
      <w:r w:rsidRPr="00A775DE">
        <w:rPr>
          <w:rFonts w:ascii="Calibri" w:hAnsi="Calibri" w:cs="Calibri"/>
          <w:szCs w:val="24"/>
        </w:rPr>
        <w:t>dio</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koji se </w:t>
      </w:r>
      <w:proofErr w:type="spellStart"/>
      <w:r w:rsidRPr="00A775DE">
        <w:rPr>
          <w:rFonts w:ascii="Calibri" w:hAnsi="Calibri" w:cs="Calibri"/>
          <w:szCs w:val="24"/>
        </w:rPr>
        <w:t>odnosi</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područje</w:t>
      </w:r>
      <w:proofErr w:type="spellEnd"/>
      <w:r w:rsidRPr="00A775DE">
        <w:rPr>
          <w:rFonts w:ascii="Calibri" w:hAnsi="Calibri" w:cs="Calibri"/>
          <w:szCs w:val="24"/>
        </w:rPr>
        <w:t xml:space="preserve"> </w:t>
      </w:r>
      <w:proofErr w:type="spellStart"/>
      <w:r w:rsidRPr="00A775DE">
        <w:rPr>
          <w:rFonts w:ascii="Calibri" w:hAnsi="Calibri" w:cs="Calibri"/>
          <w:szCs w:val="24"/>
        </w:rPr>
        <w:t>grada</w:t>
      </w:r>
      <w:proofErr w:type="spellEnd"/>
      <w:r w:rsidRPr="00A775DE">
        <w:rPr>
          <w:rFonts w:ascii="Calibri" w:hAnsi="Calibri" w:cs="Calibri"/>
          <w:szCs w:val="24"/>
        </w:rPr>
        <w:t xml:space="preserve"> Krka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način</w:t>
      </w:r>
      <w:proofErr w:type="spellEnd"/>
      <w:r w:rsidRPr="00A775DE">
        <w:rPr>
          <w:rFonts w:ascii="Calibri" w:hAnsi="Calibri" w:cs="Calibri"/>
          <w:szCs w:val="24"/>
        </w:rPr>
        <w:t xml:space="preserve"> da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otplata</w:t>
      </w:r>
      <w:proofErr w:type="spellEnd"/>
      <w:r w:rsidRPr="00A775DE">
        <w:rPr>
          <w:rFonts w:ascii="Calibri" w:hAnsi="Calibri" w:cs="Calibri"/>
          <w:szCs w:val="24"/>
        </w:rPr>
        <w:t xml:space="preserve"> </w:t>
      </w:r>
      <w:proofErr w:type="spellStart"/>
      <w:r w:rsidRPr="00A775DE">
        <w:rPr>
          <w:rFonts w:ascii="Calibri" w:hAnsi="Calibri" w:cs="Calibri"/>
          <w:szCs w:val="24"/>
        </w:rPr>
        <w:t>glavnice</w:t>
      </w:r>
      <w:proofErr w:type="spellEnd"/>
      <w:r w:rsidRPr="00A775DE">
        <w:rPr>
          <w:rFonts w:ascii="Calibri" w:hAnsi="Calibri" w:cs="Calibri"/>
          <w:szCs w:val="24"/>
        </w:rPr>
        <w:t xml:space="preserve"> </w:t>
      </w:r>
      <w:proofErr w:type="spellStart"/>
      <w:r w:rsidRPr="00A775DE">
        <w:rPr>
          <w:rFonts w:ascii="Calibri" w:hAnsi="Calibri" w:cs="Calibri"/>
          <w:szCs w:val="24"/>
        </w:rPr>
        <w:t>povećati</w:t>
      </w:r>
      <w:proofErr w:type="spellEnd"/>
      <w:r w:rsidRPr="00A775DE">
        <w:rPr>
          <w:rFonts w:ascii="Calibri" w:hAnsi="Calibri" w:cs="Calibri"/>
          <w:szCs w:val="24"/>
        </w:rPr>
        <w:t xml:space="preserve"> </w:t>
      </w:r>
      <w:proofErr w:type="spellStart"/>
      <w:r w:rsidRPr="00A775DE">
        <w:rPr>
          <w:rFonts w:ascii="Calibri" w:hAnsi="Calibri" w:cs="Calibri"/>
          <w:szCs w:val="24"/>
        </w:rPr>
        <w:t>udjele</w:t>
      </w:r>
      <w:proofErr w:type="spellEnd"/>
      <w:r w:rsidRPr="00A775DE">
        <w:rPr>
          <w:rFonts w:ascii="Calibri" w:hAnsi="Calibri" w:cs="Calibri"/>
          <w:szCs w:val="24"/>
        </w:rPr>
        <w:t xml:space="preserve"> u </w:t>
      </w:r>
      <w:proofErr w:type="spellStart"/>
      <w:r w:rsidRPr="00A775DE">
        <w:rPr>
          <w:rFonts w:ascii="Calibri" w:hAnsi="Calibri" w:cs="Calibri"/>
          <w:szCs w:val="24"/>
        </w:rPr>
        <w:t>vlasništvu</w:t>
      </w:r>
      <w:proofErr w:type="spellEnd"/>
      <w:r w:rsidRPr="00A775DE">
        <w:rPr>
          <w:rFonts w:ascii="Calibri" w:hAnsi="Calibri" w:cs="Calibri"/>
          <w:szCs w:val="24"/>
        </w:rPr>
        <w:t xml:space="preserve"> </w:t>
      </w:r>
      <w:proofErr w:type="spellStart"/>
      <w:r w:rsidRPr="00A775DE">
        <w:rPr>
          <w:rFonts w:ascii="Calibri" w:hAnsi="Calibri" w:cs="Calibri"/>
          <w:szCs w:val="24"/>
        </w:rPr>
        <w:t>društv</w:t>
      </w:r>
      <w:r w:rsidR="00BC5674" w:rsidRPr="00A775DE">
        <w:rPr>
          <w:rFonts w:ascii="Calibri" w:hAnsi="Calibri" w:cs="Calibri"/>
          <w:szCs w:val="24"/>
        </w:rPr>
        <w:t>a</w:t>
      </w:r>
      <w:proofErr w:type="spellEnd"/>
      <w:r w:rsidR="00BC5674" w:rsidRPr="00A775DE">
        <w:rPr>
          <w:rFonts w:ascii="Calibri" w:hAnsi="Calibri" w:cs="Calibri"/>
          <w:szCs w:val="24"/>
        </w:rPr>
        <w:t xml:space="preserve"> </w:t>
      </w:r>
      <w:proofErr w:type="spellStart"/>
      <w:proofErr w:type="gramStart"/>
      <w:r w:rsidR="00BC5674" w:rsidRPr="00A775DE">
        <w:rPr>
          <w:rFonts w:ascii="Calibri" w:hAnsi="Calibri" w:cs="Calibri"/>
          <w:szCs w:val="24"/>
        </w:rPr>
        <w:t>Samrt</w:t>
      </w:r>
      <w:proofErr w:type="spellEnd"/>
      <w:r w:rsidR="00BC5674" w:rsidRPr="00A775DE">
        <w:rPr>
          <w:rFonts w:ascii="Calibri" w:hAnsi="Calibri" w:cs="Calibri"/>
          <w:szCs w:val="24"/>
        </w:rPr>
        <w:t xml:space="preserve"> island</w:t>
      </w:r>
      <w:proofErr w:type="gramEnd"/>
      <w:r w:rsidR="00BC5674" w:rsidRPr="00A775DE">
        <w:rPr>
          <w:rFonts w:ascii="Calibri" w:hAnsi="Calibri" w:cs="Calibri"/>
          <w:szCs w:val="24"/>
        </w:rPr>
        <w:t xml:space="preserve"> Krk d.o.o.</w:t>
      </w:r>
      <w:r w:rsidRPr="00A775DE">
        <w:rPr>
          <w:rFonts w:ascii="Calibri" w:hAnsi="Calibri" w:cs="Calibri"/>
          <w:szCs w:val="24"/>
        </w:rPr>
        <w:t xml:space="preserve">, a </w:t>
      </w:r>
      <w:proofErr w:type="spellStart"/>
      <w:r w:rsidRPr="00A775DE">
        <w:rPr>
          <w:rFonts w:ascii="Calibri" w:hAnsi="Calibri" w:cs="Calibri"/>
          <w:szCs w:val="24"/>
        </w:rPr>
        <w:t>otplata</w:t>
      </w:r>
      <w:proofErr w:type="spellEnd"/>
      <w:r w:rsidRPr="00A775DE">
        <w:rPr>
          <w:rFonts w:ascii="Calibri" w:hAnsi="Calibri" w:cs="Calibri"/>
          <w:szCs w:val="24"/>
        </w:rPr>
        <w:t xml:space="preserve"> </w:t>
      </w:r>
      <w:proofErr w:type="spellStart"/>
      <w:r w:rsidRPr="00A775DE">
        <w:rPr>
          <w:rFonts w:ascii="Calibri" w:hAnsi="Calibri" w:cs="Calibri"/>
          <w:szCs w:val="24"/>
        </w:rPr>
        <w:t>kamata</w:t>
      </w:r>
      <w:proofErr w:type="spellEnd"/>
      <w:r w:rsidRPr="00A775DE">
        <w:rPr>
          <w:rFonts w:ascii="Calibri" w:hAnsi="Calibri" w:cs="Calibri"/>
          <w:szCs w:val="24"/>
        </w:rPr>
        <w:t xml:space="preserve"> je </w:t>
      </w:r>
      <w:proofErr w:type="spellStart"/>
      <w:r w:rsidRPr="00A775DE">
        <w:rPr>
          <w:rFonts w:ascii="Calibri" w:hAnsi="Calibri" w:cs="Calibri"/>
          <w:szCs w:val="24"/>
        </w:rPr>
        <w:t>kapitalna</w:t>
      </w:r>
      <w:proofErr w:type="spellEnd"/>
      <w:r w:rsidRPr="00A775DE">
        <w:rPr>
          <w:rFonts w:ascii="Calibri" w:hAnsi="Calibri" w:cs="Calibri"/>
          <w:szCs w:val="24"/>
        </w:rPr>
        <w:t xml:space="preserve"> </w:t>
      </w:r>
      <w:proofErr w:type="spellStart"/>
      <w:r w:rsidRPr="00A775DE">
        <w:rPr>
          <w:rFonts w:ascii="Calibri" w:hAnsi="Calibri" w:cs="Calibri"/>
          <w:szCs w:val="24"/>
        </w:rPr>
        <w:t>pomoć</w:t>
      </w:r>
      <w:proofErr w:type="spellEnd"/>
      <w:r w:rsidRPr="00A775DE">
        <w:rPr>
          <w:rFonts w:ascii="Calibri" w:hAnsi="Calibri" w:cs="Calibri"/>
          <w:szCs w:val="24"/>
        </w:rPr>
        <w:t xml:space="preserve"> </w:t>
      </w:r>
      <w:proofErr w:type="spellStart"/>
      <w:r w:rsidRPr="00A775DE">
        <w:rPr>
          <w:rFonts w:ascii="Calibri" w:hAnsi="Calibri" w:cs="Calibri"/>
          <w:szCs w:val="24"/>
        </w:rPr>
        <w:t>društvu</w:t>
      </w:r>
      <w:proofErr w:type="spellEnd"/>
      <w:r w:rsidRPr="00A775DE">
        <w:rPr>
          <w:rFonts w:ascii="Calibri" w:hAnsi="Calibri" w:cs="Calibri"/>
          <w:szCs w:val="24"/>
        </w:rPr>
        <w:t>. U 202</w:t>
      </w:r>
      <w:r w:rsidR="00A55712" w:rsidRPr="00A775DE">
        <w:rPr>
          <w:rFonts w:ascii="Calibri" w:hAnsi="Calibri" w:cs="Calibri"/>
          <w:szCs w:val="24"/>
        </w:rPr>
        <w:t>3</w:t>
      </w:r>
      <w:r w:rsidRPr="00A775DE">
        <w:rPr>
          <w:rFonts w:ascii="Calibri" w:hAnsi="Calibri" w:cs="Calibri"/>
          <w:szCs w:val="24"/>
        </w:rPr>
        <w:t xml:space="preserve">. </w:t>
      </w:r>
      <w:proofErr w:type="spellStart"/>
      <w:r w:rsidRPr="00A775DE">
        <w:rPr>
          <w:rFonts w:ascii="Calibri" w:hAnsi="Calibri" w:cs="Calibri"/>
          <w:szCs w:val="24"/>
        </w:rPr>
        <w:t>godini</w:t>
      </w:r>
      <w:proofErr w:type="spellEnd"/>
      <w:r w:rsidRPr="00A775DE">
        <w:rPr>
          <w:rFonts w:ascii="Calibri" w:hAnsi="Calibri" w:cs="Calibri"/>
          <w:szCs w:val="24"/>
        </w:rPr>
        <w:t xml:space="preserve"> </w:t>
      </w:r>
      <w:proofErr w:type="spellStart"/>
      <w:r w:rsidRPr="00A775DE">
        <w:rPr>
          <w:rFonts w:ascii="Calibri" w:hAnsi="Calibri" w:cs="Calibri"/>
          <w:szCs w:val="24"/>
        </w:rPr>
        <w:t>planirano</w:t>
      </w:r>
      <w:proofErr w:type="spellEnd"/>
      <w:r w:rsidRPr="00A775DE">
        <w:rPr>
          <w:rFonts w:ascii="Calibri" w:hAnsi="Calibri" w:cs="Calibri"/>
          <w:szCs w:val="24"/>
        </w:rPr>
        <w:t xml:space="preserve"> je </w:t>
      </w:r>
      <w:r w:rsidR="00A55712" w:rsidRPr="00A775DE">
        <w:rPr>
          <w:rFonts w:ascii="Calibri" w:hAnsi="Calibri" w:cs="Calibri"/>
          <w:szCs w:val="24"/>
        </w:rPr>
        <w:t xml:space="preserve">81.803,00 </w:t>
      </w:r>
      <w:proofErr w:type="spellStart"/>
      <w:r w:rsidR="00A55712" w:rsidRPr="00A775DE">
        <w:rPr>
          <w:rFonts w:ascii="Calibri" w:hAnsi="Calibri" w:cs="Calibri"/>
          <w:szCs w:val="24"/>
        </w:rPr>
        <w:t>eur</w:t>
      </w:r>
      <w:r w:rsidR="00232256" w:rsidRPr="00A775DE">
        <w:rPr>
          <w:rFonts w:ascii="Calibri" w:hAnsi="Calibri" w:cs="Calibri"/>
          <w:szCs w:val="24"/>
        </w:rPr>
        <w:t>a</w:t>
      </w:r>
      <w:proofErr w:type="spellEnd"/>
      <w:r w:rsidRPr="00A775DE">
        <w:rPr>
          <w:rFonts w:ascii="Calibri" w:hAnsi="Calibri" w:cs="Calibri"/>
          <w:szCs w:val="24"/>
        </w:rPr>
        <w:t xml:space="preserve">, </w:t>
      </w:r>
      <w:proofErr w:type="spellStart"/>
      <w:r w:rsidR="00A55712" w:rsidRPr="00A775DE">
        <w:rPr>
          <w:rFonts w:ascii="Calibri" w:hAnsi="Calibri" w:cs="Calibri"/>
          <w:szCs w:val="24"/>
        </w:rPr>
        <w:t>dok</w:t>
      </w:r>
      <w:proofErr w:type="spellEnd"/>
      <w:r w:rsidR="00A55712" w:rsidRPr="00A775DE">
        <w:rPr>
          <w:rFonts w:ascii="Calibri" w:hAnsi="Calibri" w:cs="Calibri"/>
          <w:szCs w:val="24"/>
        </w:rPr>
        <w:t xml:space="preserve"> je </w:t>
      </w:r>
      <w:proofErr w:type="spellStart"/>
      <w:r w:rsidR="00A55712" w:rsidRPr="00A775DE">
        <w:rPr>
          <w:rFonts w:ascii="Calibri" w:hAnsi="Calibri" w:cs="Calibri"/>
          <w:szCs w:val="24"/>
        </w:rPr>
        <w:t>isti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iznos</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projekcijama</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planiran</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w:t>
      </w:r>
      <w:proofErr w:type="spellEnd"/>
      <w:r w:rsidR="00A55712" w:rsidRPr="00A775DE">
        <w:rPr>
          <w:rFonts w:ascii="Calibri" w:hAnsi="Calibri" w:cs="Calibri"/>
          <w:szCs w:val="24"/>
        </w:rPr>
        <w:t xml:space="preserve"> za </w:t>
      </w:r>
      <w:proofErr w:type="spellStart"/>
      <w:r w:rsidR="00A55712" w:rsidRPr="00A775DE">
        <w:rPr>
          <w:rFonts w:ascii="Calibri" w:hAnsi="Calibri" w:cs="Calibri"/>
          <w:szCs w:val="24"/>
        </w:rPr>
        <w:t>naredne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dvije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proračunske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godine</w:t>
      </w:r>
      <w:proofErr w:type="spellEnd"/>
      <w:r w:rsidR="00A55712" w:rsidRPr="00A775DE">
        <w:rPr>
          <w:rFonts w:ascii="Calibri" w:hAnsi="Calibri" w:cs="Calibri"/>
          <w:szCs w:val="24"/>
        </w:rPr>
        <w:t xml:space="preserve">, 2024. </w:t>
      </w:r>
      <w:proofErr w:type="spellStart"/>
      <w:r w:rsidR="00A55712" w:rsidRPr="00A775DE">
        <w:rPr>
          <w:rFonts w:ascii="Calibri" w:hAnsi="Calibri" w:cs="Calibri"/>
          <w:szCs w:val="24"/>
        </w:rPr>
        <w:t>i</w:t>
      </w:r>
      <w:proofErr w:type="spellEnd"/>
      <w:r w:rsidR="00A55712" w:rsidRPr="00A775DE">
        <w:rPr>
          <w:rFonts w:ascii="Calibri" w:hAnsi="Calibri" w:cs="Calibri"/>
          <w:szCs w:val="24"/>
        </w:rPr>
        <w:t xml:space="preserve"> 2025.</w:t>
      </w:r>
    </w:p>
    <w:p w14:paraId="01D7D0A8" w14:textId="77777777" w:rsidR="00A13D25" w:rsidRPr="00C20D58" w:rsidRDefault="00A13D25" w:rsidP="00D45C4A">
      <w:pPr>
        <w:autoSpaceDE w:val="0"/>
        <w:autoSpaceDN w:val="0"/>
        <w:adjustRightInd w:val="0"/>
        <w:jc w:val="both"/>
        <w:rPr>
          <w:rFonts w:ascii="Calibri" w:hAnsi="Calibri" w:cs="Calibri"/>
          <w:color w:val="FF0000"/>
          <w:szCs w:val="24"/>
        </w:rPr>
      </w:pPr>
    </w:p>
    <w:p w14:paraId="4F6C5B74"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K100435  Izgradnja nerazvrstane ceste oznake U-5.3 unutar poslovne zone na predjelu </w:t>
      </w:r>
    </w:p>
    <w:p w14:paraId="0AFD413F"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Sveti Petar</w:t>
      </w:r>
    </w:p>
    <w:p w14:paraId="30BCB8AC" w14:textId="77777777" w:rsidR="00D45C4A" w:rsidRPr="00A775DE" w:rsidRDefault="00D45C4A" w:rsidP="00D45C4A">
      <w:pPr>
        <w:pStyle w:val="BodyText3"/>
        <w:jc w:val="both"/>
        <w:rPr>
          <w:rFonts w:ascii="Calibri" w:hAnsi="Calibri"/>
          <w:b w:val="0"/>
          <w:bCs/>
          <w:sz w:val="24"/>
          <w:lang w:val="de-DE"/>
        </w:rPr>
      </w:pPr>
      <w:r w:rsidRPr="00A775DE">
        <w:rPr>
          <w:rFonts w:ascii="Calibri" w:hAnsi="Calibri"/>
          <w:sz w:val="24"/>
          <w:lang w:val="de-DE"/>
        </w:rPr>
        <w:tab/>
      </w:r>
      <w:r w:rsidRPr="00A775DE">
        <w:rPr>
          <w:rFonts w:ascii="Calibri" w:hAnsi="Calibri"/>
          <w:b w:val="0"/>
          <w:bCs/>
          <w:sz w:val="24"/>
          <w:lang w:val="de-DE"/>
        </w:rPr>
        <w:t>Za potrebe izgradnje ceste planirano je u 2023. godini 376.930,00 eur.</w:t>
      </w:r>
    </w:p>
    <w:p w14:paraId="53056D75" w14:textId="77777777" w:rsidR="00D45C4A" w:rsidRPr="00C20D58" w:rsidRDefault="00D45C4A" w:rsidP="00D45C4A">
      <w:pPr>
        <w:pStyle w:val="BodyText3"/>
        <w:jc w:val="both"/>
        <w:rPr>
          <w:rFonts w:ascii="Calibri" w:hAnsi="Calibri"/>
          <w:b w:val="0"/>
          <w:bCs/>
          <w:color w:val="FF0000"/>
          <w:sz w:val="24"/>
          <w:lang w:val="de-DE"/>
        </w:rPr>
      </w:pPr>
    </w:p>
    <w:p w14:paraId="12450C94" w14:textId="77777777" w:rsidR="00BC5674" w:rsidRPr="00C20D58" w:rsidRDefault="00BC5674" w:rsidP="00D45C4A">
      <w:pPr>
        <w:pStyle w:val="BodyText3"/>
        <w:jc w:val="both"/>
        <w:rPr>
          <w:rFonts w:ascii="Calibri" w:hAnsi="Calibri"/>
          <w:b w:val="0"/>
          <w:bCs/>
          <w:color w:val="FF0000"/>
          <w:sz w:val="24"/>
          <w:lang w:val="de-DE"/>
        </w:rPr>
      </w:pPr>
    </w:p>
    <w:p w14:paraId="7E0052E4"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U projekcijama proračuna 202</w:t>
      </w:r>
      <w:r w:rsidR="00A55712" w:rsidRPr="00A775DE">
        <w:rPr>
          <w:rFonts w:ascii="Calibri" w:hAnsi="Calibri"/>
          <w:sz w:val="24"/>
          <w:lang w:val="de-DE"/>
        </w:rPr>
        <w:t>4.</w:t>
      </w:r>
      <w:r w:rsidRPr="00A775DE">
        <w:rPr>
          <w:rFonts w:ascii="Calibri" w:hAnsi="Calibri"/>
          <w:sz w:val="24"/>
          <w:lang w:val="de-DE"/>
        </w:rPr>
        <w:t xml:space="preserve"> i 202</w:t>
      </w:r>
      <w:r w:rsidR="00A55712" w:rsidRPr="00A775DE">
        <w:rPr>
          <w:rFonts w:ascii="Calibri" w:hAnsi="Calibri"/>
          <w:sz w:val="24"/>
          <w:lang w:val="de-DE"/>
        </w:rPr>
        <w:t xml:space="preserve">5. godine </w:t>
      </w:r>
      <w:r w:rsidRPr="00A775DE">
        <w:rPr>
          <w:rFonts w:ascii="Calibri" w:hAnsi="Calibri"/>
          <w:sz w:val="24"/>
          <w:lang w:val="de-DE"/>
        </w:rPr>
        <w:t xml:space="preserve">planiran </w:t>
      </w:r>
      <w:r w:rsidR="00A55712" w:rsidRPr="00A775DE">
        <w:rPr>
          <w:rFonts w:ascii="Calibri" w:hAnsi="Calibri"/>
          <w:sz w:val="24"/>
          <w:lang w:val="de-DE"/>
        </w:rPr>
        <w:t>je</w:t>
      </w:r>
      <w:r w:rsidRPr="00A775DE">
        <w:rPr>
          <w:rFonts w:ascii="Calibri" w:hAnsi="Calibri"/>
          <w:sz w:val="24"/>
          <w:lang w:val="de-DE"/>
        </w:rPr>
        <w:t xml:space="preserve"> i sljedeći projekt:</w:t>
      </w:r>
    </w:p>
    <w:p w14:paraId="6D78FFD1" w14:textId="77777777" w:rsidR="00D45C4A" w:rsidRPr="00A775DE" w:rsidRDefault="00D45C4A" w:rsidP="00D45C4A">
      <w:pPr>
        <w:pStyle w:val="BodyText3"/>
        <w:jc w:val="both"/>
        <w:rPr>
          <w:rFonts w:ascii="Calibri" w:hAnsi="Calibri"/>
          <w:sz w:val="24"/>
          <w:lang w:val="de-DE"/>
        </w:rPr>
      </w:pPr>
    </w:p>
    <w:p w14:paraId="55FAF307" w14:textId="77777777" w:rsidR="00D45C4A" w:rsidRPr="00A775DE" w:rsidRDefault="00D45C4A" w:rsidP="00BC5674">
      <w:pPr>
        <w:pStyle w:val="BodyText3"/>
        <w:jc w:val="both"/>
        <w:rPr>
          <w:rFonts w:ascii="Calibri" w:hAnsi="Calibri"/>
          <w:sz w:val="24"/>
          <w:lang w:val="de-DE"/>
        </w:rPr>
      </w:pPr>
      <w:r w:rsidRPr="00A775DE">
        <w:rPr>
          <w:rFonts w:ascii="Calibri" w:hAnsi="Calibri"/>
          <w:sz w:val="24"/>
          <w:lang w:val="de-DE"/>
        </w:rPr>
        <w:t>K100436 Rekonstrukcija</w:t>
      </w:r>
      <w:r w:rsidR="00A55712" w:rsidRPr="00A775DE">
        <w:rPr>
          <w:rFonts w:ascii="Calibri" w:hAnsi="Calibri"/>
          <w:sz w:val="24"/>
          <w:lang w:val="de-DE"/>
        </w:rPr>
        <w:t xml:space="preserve"> </w:t>
      </w:r>
      <w:r w:rsidRPr="00A775DE">
        <w:rPr>
          <w:rFonts w:ascii="Calibri" w:hAnsi="Calibri"/>
          <w:sz w:val="24"/>
          <w:lang w:val="de-DE"/>
        </w:rPr>
        <w:t>ul. Krčkih iseljenika</w:t>
      </w:r>
    </w:p>
    <w:p w14:paraId="174A485C" w14:textId="77777777" w:rsidR="00D45C4A" w:rsidRPr="00A775DE" w:rsidRDefault="00D45C4A" w:rsidP="00A55712">
      <w:pPr>
        <w:pStyle w:val="BodyText3"/>
        <w:ind w:firstLine="720"/>
        <w:jc w:val="both"/>
        <w:rPr>
          <w:rFonts w:ascii="Calibri" w:hAnsi="Calibri"/>
          <w:b w:val="0"/>
          <w:bCs/>
          <w:sz w:val="24"/>
          <w:lang w:val="de-DE"/>
        </w:rPr>
      </w:pPr>
      <w:r w:rsidRPr="00A775DE">
        <w:rPr>
          <w:rFonts w:ascii="Calibri" w:hAnsi="Calibri"/>
          <w:b w:val="0"/>
          <w:bCs/>
          <w:sz w:val="24"/>
          <w:lang w:val="de-DE"/>
        </w:rPr>
        <w:t xml:space="preserve">Za ovaj projekt je </w:t>
      </w:r>
      <w:r w:rsidR="00A55712" w:rsidRPr="00A775DE">
        <w:rPr>
          <w:rFonts w:ascii="Calibri" w:hAnsi="Calibri"/>
          <w:b w:val="0"/>
          <w:bCs/>
          <w:sz w:val="24"/>
          <w:lang w:val="de-DE"/>
        </w:rPr>
        <w:t>u 2024.</w:t>
      </w:r>
      <w:r w:rsidRPr="00A775DE">
        <w:rPr>
          <w:rFonts w:ascii="Calibri" w:hAnsi="Calibri"/>
          <w:b w:val="0"/>
          <w:bCs/>
          <w:sz w:val="24"/>
          <w:lang w:val="de-DE"/>
        </w:rPr>
        <w:t xml:space="preserve"> </w:t>
      </w:r>
      <w:r w:rsidR="00A55712" w:rsidRPr="00A775DE">
        <w:rPr>
          <w:rFonts w:ascii="Calibri" w:hAnsi="Calibri"/>
          <w:b w:val="0"/>
          <w:bCs/>
          <w:sz w:val="24"/>
          <w:lang w:val="de-DE"/>
        </w:rPr>
        <w:t xml:space="preserve">i 2025. </w:t>
      </w:r>
      <w:r w:rsidRPr="00A775DE">
        <w:rPr>
          <w:rFonts w:ascii="Calibri" w:hAnsi="Calibri"/>
          <w:b w:val="0"/>
          <w:bCs/>
          <w:sz w:val="24"/>
          <w:lang w:val="de-DE"/>
        </w:rPr>
        <w:t xml:space="preserve">godini </w:t>
      </w:r>
      <w:r w:rsidR="00A55712" w:rsidRPr="00A775DE">
        <w:rPr>
          <w:rFonts w:ascii="Calibri" w:hAnsi="Calibri"/>
          <w:b w:val="0"/>
          <w:bCs/>
          <w:sz w:val="24"/>
          <w:lang w:val="de-DE"/>
        </w:rPr>
        <w:t xml:space="preserve"> planirano </w:t>
      </w:r>
      <w:r w:rsidR="00BC5674" w:rsidRPr="00A775DE">
        <w:rPr>
          <w:rFonts w:ascii="Calibri" w:hAnsi="Calibri"/>
          <w:b w:val="0"/>
          <w:bCs/>
          <w:sz w:val="24"/>
          <w:lang w:val="de-DE"/>
        </w:rPr>
        <w:t xml:space="preserve">po </w:t>
      </w:r>
      <w:r w:rsidR="00A55712" w:rsidRPr="00A775DE">
        <w:rPr>
          <w:rFonts w:ascii="Calibri" w:hAnsi="Calibri"/>
          <w:b w:val="0"/>
          <w:bCs/>
          <w:sz w:val="24"/>
          <w:lang w:val="de-DE"/>
        </w:rPr>
        <w:t>132.700,00 eur.</w:t>
      </w:r>
    </w:p>
    <w:p w14:paraId="17C6ABB8" w14:textId="77777777" w:rsidR="00D45C4A" w:rsidRPr="00C20D58" w:rsidRDefault="00D45C4A" w:rsidP="00D45C4A">
      <w:pPr>
        <w:pStyle w:val="BodyText3"/>
        <w:jc w:val="both"/>
        <w:rPr>
          <w:rFonts w:ascii="Calibri" w:hAnsi="Calibri"/>
          <w:color w:val="FF0000"/>
          <w:sz w:val="24"/>
          <w:lang w:val="de-DE"/>
        </w:rPr>
      </w:pPr>
    </w:p>
    <w:p w14:paraId="3BB67175" w14:textId="77777777" w:rsidR="00BC5674" w:rsidRPr="00C20D58" w:rsidRDefault="00BC5674" w:rsidP="00D45C4A">
      <w:pPr>
        <w:pStyle w:val="BodyText3"/>
        <w:jc w:val="both"/>
        <w:rPr>
          <w:rFonts w:ascii="Calibri" w:hAnsi="Calibri"/>
          <w:color w:val="FF0000"/>
          <w:sz w:val="24"/>
          <w:lang w:val="de-DE"/>
        </w:rPr>
      </w:pPr>
    </w:p>
    <w:p w14:paraId="612B7782" w14:textId="77777777" w:rsidR="00BC5674" w:rsidRPr="00C20D58" w:rsidRDefault="00BC5674" w:rsidP="00D45C4A">
      <w:pPr>
        <w:pStyle w:val="BodyText3"/>
        <w:jc w:val="both"/>
        <w:rPr>
          <w:rFonts w:ascii="Calibri" w:hAnsi="Calibri"/>
          <w:color w:val="FF0000"/>
          <w:sz w:val="24"/>
          <w:lang w:val="de-DE"/>
        </w:rPr>
      </w:pPr>
    </w:p>
    <w:p w14:paraId="5B94A68B" w14:textId="77777777" w:rsidR="001A1798" w:rsidRPr="00C20D58" w:rsidRDefault="001A1798" w:rsidP="00D45C4A">
      <w:pPr>
        <w:pStyle w:val="BodyText3"/>
        <w:jc w:val="both"/>
        <w:rPr>
          <w:rFonts w:ascii="Calibri" w:hAnsi="Calibri"/>
          <w:color w:val="FF0000"/>
          <w:sz w:val="24"/>
          <w:lang w:val="de-DE"/>
        </w:rPr>
      </w:pPr>
    </w:p>
    <w:p w14:paraId="70C6070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1005 PROGRAM - SUSTAV VODOOPSKRBE, ODVODNJE I ZAŠTITE VODA</w:t>
      </w:r>
    </w:p>
    <w:p w14:paraId="78094E6B" w14:textId="77777777" w:rsidR="00D45C4A" w:rsidRPr="00A775DE" w:rsidRDefault="00D45C4A" w:rsidP="00D45C4A">
      <w:pPr>
        <w:pStyle w:val="BodyText3"/>
        <w:jc w:val="both"/>
        <w:rPr>
          <w:rFonts w:ascii="Calibri" w:hAnsi="Calibri"/>
          <w:sz w:val="24"/>
          <w:lang w:val="de-DE"/>
        </w:rPr>
      </w:pPr>
    </w:p>
    <w:p w14:paraId="181250D7" w14:textId="77777777" w:rsidR="00D45C4A" w:rsidRPr="00A775DE" w:rsidRDefault="00D45C4A" w:rsidP="00D45C4A">
      <w:pPr>
        <w:jc w:val="both"/>
        <w:rPr>
          <w:rFonts w:ascii="Calibri" w:hAnsi="Calibri" w:cs="Arial"/>
          <w:szCs w:val="24"/>
        </w:rPr>
      </w:pPr>
      <w:proofErr w:type="spellStart"/>
      <w:r w:rsidRPr="00A775DE">
        <w:rPr>
          <w:rFonts w:ascii="Calibri" w:hAnsi="Calibri" w:cs="Arial"/>
          <w:szCs w:val="24"/>
        </w:rPr>
        <w:t>Zakonske</w:t>
      </w:r>
      <w:proofErr w:type="spellEnd"/>
      <w:r w:rsidRPr="00A775DE">
        <w:rPr>
          <w:rFonts w:ascii="Calibri" w:hAnsi="Calibri" w:cs="Arial"/>
          <w:szCs w:val="24"/>
        </w:rPr>
        <w:t xml:space="preserve"> </w:t>
      </w:r>
      <w:proofErr w:type="spellStart"/>
      <w:r w:rsidRPr="00A775DE">
        <w:rPr>
          <w:rFonts w:ascii="Calibri" w:hAnsi="Calibri" w:cs="Arial"/>
          <w:szCs w:val="24"/>
        </w:rPr>
        <w:t>i</w:t>
      </w:r>
      <w:proofErr w:type="spellEnd"/>
      <w:r w:rsidRPr="00A775DE">
        <w:rPr>
          <w:rFonts w:ascii="Calibri" w:hAnsi="Calibri" w:cs="Arial"/>
          <w:szCs w:val="24"/>
        </w:rPr>
        <w:t xml:space="preserve"> </w:t>
      </w:r>
      <w:proofErr w:type="spellStart"/>
      <w:r w:rsidRPr="00A775DE">
        <w:rPr>
          <w:rFonts w:ascii="Calibri" w:hAnsi="Calibri" w:cs="Arial"/>
          <w:szCs w:val="24"/>
        </w:rPr>
        <w:t>druge</w:t>
      </w:r>
      <w:proofErr w:type="spellEnd"/>
      <w:r w:rsidRPr="00A775DE">
        <w:rPr>
          <w:rFonts w:ascii="Calibri" w:hAnsi="Calibri" w:cs="Arial"/>
          <w:szCs w:val="24"/>
        </w:rPr>
        <w:t xml:space="preserve"> </w:t>
      </w:r>
      <w:proofErr w:type="spellStart"/>
      <w:r w:rsidRPr="00A775DE">
        <w:rPr>
          <w:rFonts w:ascii="Calibri" w:hAnsi="Calibri" w:cs="Arial"/>
          <w:szCs w:val="24"/>
        </w:rPr>
        <w:t>osnove</w:t>
      </w:r>
      <w:proofErr w:type="spellEnd"/>
      <w:r w:rsidRPr="00A775DE">
        <w:rPr>
          <w:rFonts w:ascii="Calibri" w:hAnsi="Calibri" w:cs="Arial"/>
          <w:szCs w:val="24"/>
        </w:rPr>
        <w:t>:</w:t>
      </w:r>
    </w:p>
    <w:p w14:paraId="11B40639"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A775DE">
        <w:rPr>
          <w:rFonts w:cs="Arial"/>
          <w:sz w:val="24"/>
          <w:szCs w:val="24"/>
        </w:rPr>
        <w:t xml:space="preserve">Zakon o komunalnom gospodarstvu </w:t>
      </w:r>
    </w:p>
    <w:p w14:paraId="425F8270"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3" w:lineRule="auto"/>
        <w:jc w:val="both"/>
        <w:rPr>
          <w:rFonts w:cs="Arial"/>
          <w:sz w:val="24"/>
          <w:szCs w:val="24"/>
        </w:rPr>
      </w:pPr>
      <w:r w:rsidRPr="00A775DE">
        <w:rPr>
          <w:rFonts w:cs="Arial"/>
          <w:sz w:val="24"/>
          <w:szCs w:val="24"/>
        </w:rPr>
        <w:t>Zakon o vodama</w:t>
      </w:r>
    </w:p>
    <w:p w14:paraId="651BD256"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A775DE">
        <w:rPr>
          <w:rFonts w:cs="Arial"/>
          <w:sz w:val="24"/>
          <w:szCs w:val="24"/>
        </w:rPr>
        <w:t>Zakon o financiranju vodnog gospodarstva</w:t>
      </w:r>
    </w:p>
    <w:p w14:paraId="77610A4D" w14:textId="77777777" w:rsidR="00D45C4A" w:rsidRPr="00A775DE" w:rsidRDefault="00D45C4A" w:rsidP="00D45C4A">
      <w:pPr>
        <w:ind w:firstLine="360"/>
        <w:jc w:val="both"/>
        <w:rPr>
          <w:rFonts w:ascii="Calibri" w:eastAsia="Calibri" w:hAnsi="Calibri" w:cs="Arial"/>
          <w:szCs w:val="24"/>
        </w:rPr>
      </w:pPr>
      <w:proofErr w:type="spellStart"/>
      <w:r w:rsidRPr="00A775DE">
        <w:rPr>
          <w:rFonts w:ascii="Calibri" w:eastAsia="Calibri" w:hAnsi="Calibri" w:cs="Arial"/>
          <w:szCs w:val="24"/>
        </w:rPr>
        <w:t>Temeljem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navedenih</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zakonskih</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propisa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utvrđeni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izvori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način</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financiranja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izgradnje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dijelu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vodoopskrbe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odvodnje</w:t>
      </w:r>
      <w:proofErr w:type="spellEnd"/>
      <w:r w:rsidR="00BC5674" w:rsidRPr="00A775DE">
        <w:rPr>
          <w:rFonts w:ascii="Calibri" w:eastAsia="Calibri" w:hAnsi="Calibri" w:cs="Arial"/>
          <w:szCs w:val="24"/>
        </w:rPr>
        <w:t>.</w:t>
      </w:r>
    </w:p>
    <w:p w14:paraId="60D51CBD" w14:textId="77777777" w:rsidR="00D45C4A" w:rsidRPr="00A775DE" w:rsidRDefault="00D45C4A" w:rsidP="00D45C4A">
      <w:pPr>
        <w:jc w:val="both"/>
        <w:rPr>
          <w:rFonts w:ascii="Calibri" w:hAnsi="Calibri" w:cs="Arial"/>
          <w:b/>
          <w:szCs w:val="24"/>
        </w:rPr>
      </w:pPr>
    </w:p>
    <w:p w14:paraId="6ABC66BC" w14:textId="77777777" w:rsidR="001A1798" w:rsidRPr="00A775DE" w:rsidRDefault="001A1798" w:rsidP="00D45C4A">
      <w:pPr>
        <w:jc w:val="both"/>
        <w:rPr>
          <w:rFonts w:ascii="Calibri" w:hAnsi="Calibri" w:cs="Arial"/>
          <w:szCs w:val="24"/>
        </w:rPr>
      </w:pPr>
    </w:p>
    <w:p w14:paraId="58BE1F99" w14:textId="77777777" w:rsidR="00D45C4A" w:rsidRPr="00A775DE" w:rsidRDefault="00D45C4A" w:rsidP="00D45C4A">
      <w:pPr>
        <w:jc w:val="both"/>
        <w:rPr>
          <w:rFonts w:ascii="Calibri" w:hAnsi="Calibri" w:cs="Arial"/>
          <w:szCs w:val="24"/>
        </w:rPr>
      </w:pPr>
      <w:proofErr w:type="spellStart"/>
      <w:r w:rsidRPr="00A775DE">
        <w:rPr>
          <w:rFonts w:ascii="Calibri" w:hAnsi="Calibri" w:cs="Arial"/>
          <w:szCs w:val="24"/>
        </w:rPr>
        <w:lastRenderedPageBreak/>
        <w:t>Ciljevi</w:t>
      </w:r>
      <w:proofErr w:type="spellEnd"/>
      <w:r w:rsidRPr="00A775DE">
        <w:rPr>
          <w:rFonts w:ascii="Calibri" w:hAnsi="Calibri" w:cs="Arial"/>
          <w:szCs w:val="24"/>
        </w:rPr>
        <w:t xml:space="preserve"> </w:t>
      </w:r>
      <w:proofErr w:type="spellStart"/>
      <w:r w:rsidRPr="00A775DE">
        <w:rPr>
          <w:rFonts w:ascii="Calibri" w:hAnsi="Calibri" w:cs="Arial"/>
          <w:szCs w:val="24"/>
        </w:rPr>
        <w:t>provedbe</w:t>
      </w:r>
      <w:proofErr w:type="spellEnd"/>
      <w:r w:rsidRPr="00A775DE">
        <w:rPr>
          <w:rFonts w:ascii="Calibri" w:hAnsi="Calibri" w:cs="Arial"/>
          <w:szCs w:val="24"/>
        </w:rPr>
        <w:t xml:space="preserve"> </w:t>
      </w:r>
      <w:proofErr w:type="spellStart"/>
      <w:r w:rsidRPr="00A775DE">
        <w:rPr>
          <w:rFonts w:ascii="Calibri" w:hAnsi="Calibri" w:cs="Arial"/>
          <w:szCs w:val="24"/>
        </w:rPr>
        <w:t>programa</w:t>
      </w:r>
      <w:proofErr w:type="spellEnd"/>
      <w:r w:rsidRPr="00A775DE">
        <w:rPr>
          <w:rFonts w:ascii="Calibri" w:hAnsi="Calibri" w:cs="Arial"/>
          <w:szCs w:val="24"/>
        </w:rPr>
        <w:t>:</w:t>
      </w:r>
    </w:p>
    <w:p w14:paraId="10CF209A" w14:textId="77777777" w:rsidR="00D45C4A" w:rsidRPr="00A775D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rPr>
      </w:pPr>
      <w:r w:rsidRPr="00A775DE">
        <w:rPr>
          <w:rFonts w:ascii="Calibri" w:eastAsia="Calibri" w:hAnsi="Calibri" w:cs="Arial"/>
          <w:szCs w:val="24"/>
        </w:rPr>
        <w:tab/>
      </w:r>
      <w:proofErr w:type="spellStart"/>
      <w:r w:rsidRPr="00A775DE">
        <w:rPr>
          <w:rFonts w:ascii="Calibri" w:eastAsia="Calibri" w:hAnsi="Calibri" w:cs="Arial"/>
          <w:szCs w:val="24"/>
        </w:rPr>
        <w:t>Kapitalnim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ulaganjem</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izgradnju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dijelu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vodoopskrbe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odvodnje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navedena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ovim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programom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poboljšat</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će</w:t>
      </w:r>
      <w:proofErr w:type="spellEnd"/>
      <w:r w:rsidRPr="00A775DE">
        <w:rPr>
          <w:rFonts w:ascii="Calibri" w:eastAsia="Calibri" w:hAnsi="Calibri" w:cs="Arial"/>
          <w:szCs w:val="24"/>
        </w:rPr>
        <w:t xml:space="preserve"> se </w:t>
      </w:r>
      <w:proofErr w:type="spellStart"/>
      <w:r w:rsidRPr="00A775DE">
        <w:rPr>
          <w:rFonts w:ascii="Calibri" w:eastAsia="Calibri" w:hAnsi="Calibri" w:cs="Arial"/>
          <w:szCs w:val="24"/>
        </w:rPr>
        <w:t>komunalni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uvjeti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života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rada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stanovnika</w:t>
      </w:r>
      <w:proofErr w:type="spellEnd"/>
      <w:r w:rsidRPr="00A775DE">
        <w:rPr>
          <w:rFonts w:ascii="Calibri" w:eastAsia="Calibri" w:hAnsi="Calibri" w:cs="Arial"/>
          <w:szCs w:val="24"/>
        </w:rPr>
        <w:t>.</w:t>
      </w:r>
    </w:p>
    <w:p w14:paraId="75227C9F" w14:textId="77777777" w:rsidR="00D45C4A" w:rsidRPr="00A775DE" w:rsidRDefault="00D45C4A" w:rsidP="00D45C4A">
      <w:pPr>
        <w:jc w:val="both"/>
        <w:rPr>
          <w:rFonts w:ascii="Calibri" w:eastAsia="Calibri" w:hAnsi="Calibri" w:cs="Arial"/>
          <w:b/>
          <w:szCs w:val="24"/>
        </w:rPr>
      </w:pPr>
    </w:p>
    <w:p w14:paraId="4713E74F" w14:textId="77777777" w:rsidR="00D45C4A" w:rsidRPr="00A775DE" w:rsidRDefault="00D45C4A" w:rsidP="00D45C4A">
      <w:pPr>
        <w:jc w:val="both"/>
        <w:rPr>
          <w:rFonts w:ascii="Calibri" w:eastAsia="Calibri" w:hAnsi="Calibri" w:cs="Arial"/>
          <w:szCs w:val="24"/>
        </w:rPr>
      </w:pPr>
      <w:proofErr w:type="spellStart"/>
      <w:r w:rsidRPr="00A775DE">
        <w:rPr>
          <w:rFonts w:ascii="Calibri" w:eastAsia="Calibri" w:hAnsi="Calibri" w:cs="Arial"/>
          <w:szCs w:val="24"/>
        </w:rPr>
        <w:t>Pokazatelji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uspješnosti</w:t>
      </w:r>
      <w:proofErr w:type="spellEnd"/>
      <w:r w:rsidRPr="00A775DE">
        <w:rPr>
          <w:rFonts w:ascii="Calibri" w:eastAsia="Calibri" w:hAnsi="Calibri" w:cs="Arial"/>
          <w:szCs w:val="24"/>
        </w:rPr>
        <w:t>:</w:t>
      </w:r>
    </w:p>
    <w:p w14:paraId="619D8BCD" w14:textId="77777777" w:rsidR="00D45C4A" w:rsidRPr="00A775D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Calibri" w:eastAsia="Calibri" w:hAnsi="Calibri" w:cs="Arial"/>
          <w:szCs w:val="24"/>
        </w:rPr>
      </w:pPr>
      <w:r w:rsidRPr="00A775DE">
        <w:rPr>
          <w:rFonts w:ascii="Calibri" w:eastAsia="Calibri" w:hAnsi="Calibri" w:cs="Arial"/>
          <w:szCs w:val="24"/>
        </w:rPr>
        <w:tab/>
      </w:r>
      <w:proofErr w:type="spellStart"/>
      <w:r w:rsidRPr="00A775DE">
        <w:rPr>
          <w:rFonts w:ascii="Calibri" w:eastAsia="Calibri" w:hAnsi="Calibri" w:cs="Arial"/>
          <w:szCs w:val="24"/>
        </w:rPr>
        <w:t>Pokazatelj</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uspješnosti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kojim</w:t>
      </w:r>
      <w:proofErr w:type="spellEnd"/>
      <w:r w:rsidRPr="00A775DE">
        <w:rPr>
          <w:rFonts w:ascii="Calibri" w:eastAsia="Calibri" w:hAnsi="Calibri" w:cs="Arial"/>
          <w:szCs w:val="24"/>
        </w:rPr>
        <w:t xml:space="preserve"> se </w:t>
      </w:r>
      <w:proofErr w:type="spellStart"/>
      <w:r w:rsidRPr="00A775DE">
        <w:rPr>
          <w:rFonts w:ascii="Calibri" w:eastAsia="Calibri" w:hAnsi="Calibri" w:cs="Arial"/>
          <w:szCs w:val="24"/>
        </w:rPr>
        <w:t>može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mjeriti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ostvarenje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ciljeva</w:t>
      </w:r>
      <w:proofErr w:type="spellEnd"/>
      <w:r w:rsidRPr="00A775DE">
        <w:rPr>
          <w:rFonts w:ascii="Calibri" w:eastAsia="Calibri" w:hAnsi="Calibri" w:cs="Arial"/>
          <w:szCs w:val="24"/>
        </w:rPr>
        <w:t xml:space="preserve"> je </w:t>
      </w:r>
      <w:proofErr w:type="spellStart"/>
      <w:r w:rsidRPr="00A775DE">
        <w:rPr>
          <w:rFonts w:ascii="Calibri" w:eastAsia="Calibri" w:hAnsi="Calibri" w:cs="Arial"/>
          <w:szCs w:val="24"/>
        </w:rPr>
        <w:t>izvršenje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Programa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gradnje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w:t>
      </w:r>
    </w:p>
    <w:p w14:paraId="740929F6" w14:textId="77777777" w:rsidR="00D45C4A" w:rsidRPr="00A775DE" w:rsidRDefault="00D45C4A" w:rsidP="00D45C4A">
      <w:pPr>
        <w:jc w:val="both"/>
        <w:rPr>
          <w:rFonts w:ascii="Calibri" w:eastAsia="Calibri" w:hAnsi="Calibri" w:cs="Arial"/>
          <w:b/>
          <w:szCs w:val="24"/>
        </w:rPr>
      </w:pPr>
    </w:p>
    <w:p w14:paraId="1E9BB130" w14:textId="77777777" w:rsidR="00D45C4A" w:rsidRPr="00A775DE" w:rsidRDefault="00D45C4A" w:rsidP="00D45C4A">
      <w:pPr>
        <w:jc w:val="both"/>
        <w:rPr>
          <w:rFonts w:ascii="Calibri" w:eastAsia="Calibri" w:hAnsi="Calibri" w:cs="Arial"/>
          <w:szCs w:val="24"/>
        </w:rPr>
      </w:pPr>
      <w:proofErr w:type="spellStart"/>
      <w:r w:rsidRPr="00A775DE">
        <w:rPr>
          <w:rFonts w:ascii="Calibri" w:eastAsia="Calibri" w:hAnsi="Calibri" w:cs="Arial"/>
          <w:szCs w:val="24"/>
        </w:rPr>
        <w:t>Rizici</w:t>
      </w:r>
      <w:proofErr w:type="spellEnd"/>
      <w:r w:rsidRPr="00A775DE">
        <w:rPr>
          <w:rFonts w:ascii="Calibri" w:eastAsia="Calibri" w:hAnsi="Calibri" w:cs="Arial"/>
          <w:szCs w:val="24"/>
        </w:rPr>
        <w:t>:</w:t>
      </w:r>
    </w:p>
    <w:p w14:paraId="55E94ACA" w14:textId="77777777" w:rsidR="00D45C4A" w:rsidRPr="00A775DE" w:rsidRDefault="00D45C4A" w:rsidP="00D45C4A">
      <w:pPr>
        <w:ind w:firstLine="720"/>
        <w:jc w:val="both"/>
        <w:rPr>
          <w:rFonts w:ascii="Calibri" w:hAnsi="Calibri" w:cs="Arial"/>
          <w:szCs w:val="24"/>
        </w:rPr>
      </w:pPr>
      <w:proofErr w:type="spellStart"/>
      <w:r w:rsidRPr="00A775DE">
        <w:rPr>
          <w:rFonts w:ascii="Calibri" w:hAnsi="Calibri" w:cs="Arial"/>
          <w:szCs w:val="24"/>
        </w:rPr>
        <w:t>Rizik</w:t>
      </w:r>
      <w:proofErr w:type="spellEnd"/>
      <w:r w:rsidRPr="00A775DE">
        <w:rPr>
          <w:rFonts w:ascii="Calibri" w:hAnsi="Calibri" w:cs="Arial"/>
          <w:szCs w:val="24"/>
        </w:rPr>
        <w:t xml:space="preserve"> </w:t>
      </w:r>
      <w:proofErr w:type="spellStart"/>
      <w:r w:rsidRPr="00A775DE">
        <w:rPr>
          <w:rFonts w:ascii="Calibri" w:hAnsi="Calibri" w:cs="Arial"/>
          <w:szCs w:val="24"/>
        </w:rPr>
        <w:t>predstavljaju</w:t>
      </w:r>
      <w:proofErr w:type="spellEnd"/>
      <w:r w:rsidRPr="00A775DE">
        <w:rPr>
          <w:rFonts w:ascii="Calibri" w:hAnsi="Calibri" w:cs="Arial"/>
          <w:szCs w:val="24"/>
        </w:rPr>
        <w:t xml:space="preserve"> </w:t>
      </w:r>
      <w:proofErr w:type="spellStart"/>
      <w:r w:rsidRPr="00A775DE">
        <w:rPr>
          <w:rFonts w:ascii="Calibri" w:hAnsi="Calibri" w:cs="Arial"/>
          <w:szCs w:val="24"/>
        </w:rPr>
        <w:t>eventualna</w:t>
      </w:r>
      <w:proofErr w:type="spellEnd"/>
      <w:r w:rsidRPr="00A775DE">
        <w:rPr>
          <w:rFonts w:ascii="Calibri" w:hAnsi="Calibri" w:cs="Arial"/>
          <w:szCs w:val="24"/>
        </w:rPr>
        <w:t xml:space="preserve"> </w:t>
      </w:r>
      <w:proofErr w:type="spellStart"/>
      <w:r w:rsidRPr="00A775DE">
        <w:rPr>
          <w:rFonts w:ascii="Calibri" w:hAnsi="Calibri" w:cs="Arial"/>
          <w:szCs w:val="24"/>
        </w:rPr>
        <w:t>nedostatna</w:t>
      </w:r>
      <w:proofErr w:type="spellEnd"/>
      <w:r w:rsidRPr="00A775DE">
        <w:rPr>
          <w:rFonts w:ascii="Calibri" w:hAnsi="Calibri" w:cs="Arial"/>
          <w:szCs w:val="24"/>
        </w:rPr>
        <w:t xml:space="preserve"> </w:t>
      </w:r>
      <w:proofErr w:type="spellStart"/>
      <w:r w:rsidRPr="00A775DE">
        <w:rPr>
          <w:rFonts w:ascii="Calibri" w:hAnsi="Calibri" w:cs="Arial"/>
          <w:szCs w:val="24"/>
        </w:rPr>
        <w:t>sredstva</w:t>
      </w:r>
      <w:proofErr w:type="spellEnd"/>
      <w:r w:rsidRPr="00A775DE">
        <w:rPr>
          <w:rFonts w:ascii="Calibri" w:hAnsi="Calibri" w:cs="Arial"/>
          <w:szCs w:val="24"/>
        </w:rPr>
        <w:t xml:space="preserve"> </w:t>
      </w:r>
      <w:proofErr w:type="spellStart"/>
      <w:r w:rsidRPr="00A775DE">
        <w:rPr>
          <w:rFonts w:ascii="Calibri" w:hAnsi="Calibri" w:cs="Arial"/>
          <w:szCs w:val="24"/>
        </w:rPr>
        <w:t>prihoda</w:t>
      </w:r>
      <w:proofErr w:type="spellEnd"/>
      <w:r w:rsidRPr="00A775DE">
        <w:rPr>
          <w:rFonts w:ascii="Calibri" w:hAnsi="Calibri" w:cs="Arial"/>
          <w:szCs w:val="24"/>
        </w:rPr>
        <w:t xml:space="preserve"> </w:t>
      </w:r>
      <w:proofErr w:type="spellStart"/>
      <w:r w:rsidRPr="00A775DE">
        <w:rPr>
          <w:rFonts w:ascii="Calibri" w:hAnsi="Calibri" w:cs="Arial"/>
          <w:szCs w:val="24"/>
        </w:rPr>
        <w:t>proračuna</w:t>
      </w:r>
      <w:proofErr w:type="spellEnd"/>
      <w:r w:rsidRPr="00A775DE">
        <w:rPr>
          <w:rFonts w:ascii="Calibri" w:hAnsi="Calibri" w:cs="Arial"/>
          <w:szCs w:val="24"/>
        </w:rPr>
        <w:t>.</w:t>
      </w:r>
    </w:p>
    <w:p w14:paraId="71E704BE" w14:textId="77777777" w:rsidR="00D45C4A" w:rsidRPr="00A775DE" w:rsidRDefault="00D45C4A" w:rsidP="00D45C4A">
      <w:pPr>
        <w:pStyle w:val="BodyText3"/>
        <w:jc w:val="both"/>
        <w:rPr>
          <w:rFonts w:ascii="Calibri" w:hAnsi="Calibri"/>
          <w:sz w:val="24"/>
          <w:lang w:val="de-DE"/>
        </w:rPr>
      </w:pPr>
    </w:p>
    <w:p w14:paraId="46ADD34D"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ovaj program ukupno je planirano 70.873,00 eur</w:t>
      </w:r>
      <w:r w:rsidR="00BC5674" w:rsidRPr="00A775DE">
        <w:rPr>
          <w:rFonts w:ascii="Calibri" w:hAnsi="Calibri"/>
          <w:b w:val="0"/>
          <w:sz w:val="24"/>
          <w:lang w:val="de-DE"/>
        </w:rPr>
        <w:t>a</w:t>
      </w:r>
      <w:r w:rsidRPr="00A775DE">
        <w:rPr>
          <w:rFonts w:ascii="Calibri" w:hAnsi="Calibri"/>
          <w:b w:val="0"/>
          <w:sz w:val="24"/>
          <w:lang w:val="de-DE"/>
        </w:rPr>
        <w:t xml:space="preserve"> u 2023. godini, koji se raspoređuju na sljedeći način:</w:t>
      </w:r>
    </w:p>
    <w:p w14:paraId="15900891" w14:textId="77777777" w:rsidR="00D45C4A" w:rsidRPr="00A775DE" w:rsidRDefault="00D45C4A" w:rsidP="00D45C4A">
      <w:pPr>
        <w:pStyle w:val="BodyText3"/>
        <w:jc w:val="both"/>
        <w:rPr>
          <w:rFonts w:ascii="Calibri" w:hAnsi="Calibri"/>
          <w:b w:val="0"/>
          <w:sz w:val="24"/>
          <w:lang w:val="de-DE"/>
        </w:rPr>
      </w:pPr>
    </w:p>
    <w:p w14:paraId="51A5631D"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A100502/K100503   Otpadne vode – održavanje i izgradnja – Ponikve voda d.o.o</w:t>
      </w:r>
    </w:p>
    <w:p w14:paraId="50D83177"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održavanje sustava odvodnje otpadnih voda planirano je 28.540,00 eur. Za izgradnju ovog sustava planirano je 9.152,00 eur kao povećanje udjela u vlasništvu Ponikve voda d.o.o.</w:t>
      </w:r>
    </w:p>
    <w:p w14:paraId="10EE8B95" w14:textId="77777777" w:rsidR="00D45C4A" w:rsidRPr="00A775DE" w:rsidRDefault="00D45C4A" w:rsidP="00D45C4A">
      <w:pPr>
        <w:pStyle w:val="BodyText3"/>
        <w:jc w:val="both"/>
        <w:rPr>
          <w:rFonts w:ascii="Calibri" w:hAnsi="Calibri"/>
          <w:sz w:val="24"/>
          <w:lang w:val="de-DE"/>
        </w:rPr>
      </w:pPr>
    </w:p>
    <w:p w14:paraId="2A6D9571"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K100506    EU projekt „Sustav prikupljanja, odvodnje i pročišćavanja otpadnih voda otoka </w:t>
      </w:r>
    </w:p>
    <w:p w14:paraId="490AE060"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Krka“</w:t>
      </w:r>
    </w:p>
    <w:p w14:paraId="414E91ED" w14:textId="77777777" w:rsidR="00D45C4A" w:rsidRPr="00A775DE" w:rsidRDefault="00D45C4A" w:rsidP="00D45C4A">
      <w:pPr>
        <w:pStyle w:val="BodyText3"/>
        <w:jc w:val="both"/>
        <w:rPr>
          <w:rFonts w:ascii="Calibri" w:hAnsi="Calibri"/>
          <w:b w:val="0"/>
          <w:sz w:val="24"/>
          <w:lang w:val="de-DE"/>
        </w:rPr>
      </w:pPr>
      <w:r w:rsidRPr="00A775DE">
        <w:rPr>
          <w:rFonts w:ascii="Calibri" w:hAnsi="Calibri"/>
          <w:sz w:val="24"/>
          <w:lang w:val="de-DE"/>
        </w:rPr>
        <w:tab/>
      </w:r>
      <w:r w:rsidRPr="00A775DE">
        <w:rPr>
          <w:rFonts w:ascii="Calibri" w:hAnsi="Calibri"/>
          <w:b w:val="0"/>
          <w:sz w:val="24"/>
          <w:lang w:val="de-DE"/>
        </w:rPr>
        <w:t>Za EU projekt „Sustav prikupljanja, odvodnje i pročišćavanja otpadnih voda otoka Krka“ u 2023. godini planirano je 33.181,00 eur</w:t>
      </w:r>
      <w:r w:rsidR="00232256" w:rsidRPr="00A775DE">
        <w:rPr>
          <w:rFonts w:ascii="Calibri" w:hAnsi="Calibri"/>
          <w:b w:val="0"/>
          <w:sz w:val="24"/>
          <w:lang w:val="de-DE"/>
        </w:rPr>
        <w:t xml:space="preserve"> za troškove kamata</w:t>
      </w:r>
      <w:r w:rsidRPr="00A775DE">
        <w:rPr>
          <w:rFonts w:ascii="Calibri" w:hAnsi="Calibri"/>
          <w:b w:val="0"/>
          <w:sz w:val="24"/>
          <w:lang w:val="de-DE"/>
        </w:rPr>
        <w:t xml:space="preserve">. </w:t>
      </w:r>
    </w:p>
    <w:p w14:paraId="7E40FCC6" w14:textId="77777777" w:rsidR="00D45C4A" w:rsidRPr="00A775DE" w:rsidRDefault="00D45C4A" w:rsidP="00D45C4A">
      <w:pPr>
        <w:ind w:firstLine="708"/>
        <w:jc w:val="both"/>
        <w:rPr>
          <w:rFonts w:ascii="Calibri" w:hAnsi="Calibri" w:cs="Arial"/>
        </w:rPr>
      </w:pPr>
      <w:r w:rsidRPr="00A775DE">
        <w:rPr>
          <w:rFonts w:ascii="Calibri" w:hAnsi="Calibri" w:cs="Arial"/>
        </w:rPr>
        <w:t xml:space="preserve">Grad Krk je </w:t>
      </w:r>
      <w:proofErr w:type="spellStart"/>
      <w:r w:rsidRPr="00A775DE">
        <w:rPr>
          <w:rFonts w:ascii="Calibri" w:hAnsi="Calibri" w:cs="Arial"/>
        </w:rPr>
        <w:t>izdao</w:t>
      </w:r>
      <w:proofErr w:type="spellEnd"/>
      <w:r w:rsidRPr="00A775DE">
        <w:rPr>
          <w:rFonts w:ascii="Calibri" w:hAnsi="Calibri" w:cs="Arial"/>
        </w:rPr>
        <w:t xml:space="preserve"> </w:t>
      </w:r>
      <w:proofErr w:type="spellStart"/>
      <w:r w:rsidRPr="00A775DE">
        <w:rPr>
          <w:rFonts w:ascii="Calibri" w:hAnsi="Calibri" w:cs="Arial"/>
        </w:rPr>
        <w:t>suglasnost</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jamstvo</w:t>
      </w:r>
      <w:proofErr w:type="spellEnd"/>
      <w:r w:rsidRPr="00A775DE">
        <w:rPr>
          <w:rFonts w:ascii="Calibri" w:hAnsi="Calibri" w:cs="Arial"/>
        </w:rPr>
        <w:t xml:space="preserve"> za </w:t>
      </w:r>
      <w:proofErr w:type="spellStart"/>
      <w:r w:rsidRPr="00A775DE">
        <w:rPr>
          <w:rFonts w:ascii="Calibri" w:hAnsi="Calibri" w:cs="Arial"/>
        </w:rPr>
        <w:t>zaduživanje</w:t>
      </w:r>
      <w:proofErr w:type="spellEnd"/>
      <w:r w:rsidRPr="00A775DE">
        <w:rPr>
          <w:rFonts w:ascii="Calibri" w:hAnsi="Calibri" w:cs="Arial"/>
        </w:rPr>
        <w:t xml:space="preserve"> </w:t>
      </w:r>
      <w:proofErr w:type="spellStart"/>
      <w:r w:rsidRPr="00A775DE">
        <w:rPr>
          <w:rFonts w:ascii="Calibri" w:hAnsi="Calibri" w:cs="Arial"/>
        </w:rPr>
        <w:t>Ponikve</w:t>
      </w:r>
      <w:proofErr w:type="spellEnd"/>
      <w:r w:rsidRPr="00A775DE">
        <w:rPr>
          <w:rFonts w:ascii="Calibri" w:hAnsi="Calibri" w:cs="Arial"/>
        </w:rPr>
        <w:t xml:space="preserve"> </w:t>
      </w:r>
      <w:proofErr w:type="spellStart"/>
      <w:r w:rsidRPr="00A775DE">
        <w:rPr>
          <w:rFonts w:ascii="Calibri" w:hAnsi="Calibri" w:cs="Arial"/>
        </w:rPr>
        <w:t>voda</w:t>
      </w:r>
      <w:proofErr w:type="spellEnd"/>
      <w:r w:rsidRPr="00A775DE">
        <w:rPr>
          <w:rFonts w:ascii="Calibri" w:hAnsi="Calibri" w:cs="Arial"/>
        </w:rPr>
        <w:t xml:space="preserve"> d.o.o. Krk, </w:t>
      </w:r>
      <w:proofErr w:type="gramStart"/>
      <w:r w:rsidRPr="00A775DE">
        <w:rPr>
          <w:rFonts w:ascii="Calibri" w:hAnsi="Calibri" w:cs="Arial"/>
        </w:rPr>
        <w:t>za  “</w:t>
      </w:r>
      <w:proofErr w:type="spellStart"/>
      <w:proofErr w:type="gramEnd"/>
      <w:r w:rsidRPr="00A775DE">
        <w:rPr>
          <w:rFonts w:ascii="Calibri" w:hAnsi="Calibri" w:cs="Arial"/>
        </w:rPr>
        <w:t>Projekt</w:t>
      </w:r>
      <w:proofErr w:type="spellEnd"/>
      <w:r w:rsidRPr="00A775DE">
        <w:rPr>
          <w:rFonts w:ascii="Calibri" w:hAnsi="Calibri" w:cs="Arial"/>
        </w:rPr>
        <w:t xml:space="preserve"> </w:t>
      </w:r>
      <w:proofErr w:type="spellStart"/>
      <w:r w:rsidRPr="00A775DE">
        <w:rPr>
          <w:rFonts w:ascii="Calibri" w:hAnsi="Calibri" w:cs="Arial"/>
        </w:rPr>
        <w:t>prikupljanja</w:t>
      </w:r>
      <w:proofErr w:type="spellEnd"/>
      <w:r w:rsidRPr="00A775DE">
        <w:rPr>
          <w:rFonts w:ascii="Calibri" w:hAnsi="Calibri" w:cs="Arial"/>
        </w:rPr>
        <w:t xml:space="preserve">, </w:t>
      </w:r>
      <w:proofErr w:type="spellStart"/>
      <w:r w:rsidRPr="00A775DE">
        <w:rPr>
          <w:rFonts w:ascii="Calibri" w:hAnsi="Calibri" w:cs="Arial"/>
        </w:rPr>
        <w:t>odvodnje</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pročišćavanja</w:t>
      </w:r>
      <w:proofErr w:type="spellEnd"/>
      <w:r w:rsidRPr="00A775DE">
        <w:rPr>
          <w:rFonts w:ascii="Calibri" w:hAnsi="Calibri" w:cs="Arial"/>
        </w:rPr>
        <w:t xml:space="preserve"> </w:t>
      </w:r>
      <w:proofErr w:type="spellStart"/>
      <w:r w:rsidRPr="00A775DE">
        <w:rPr>
          <w:rFonts w:ascii="Calibri" w:hAnsi="Calibri" w:cs="Arial"/>
        </w:rPr>
        <w:t>otpadnih</w:t>
      </w:r>
      <w:proofErr w:type="spellEnd"/>
      <w:r w:rsidRPr="00A775DE">
        <w:rPr>
          <w:rFonts w:ascii="Calibri" w:hAnsi="Calibri" w:cs="Arial"/>
        </w:rPr>
        <w:t xml:space="preserve"> </w:t>
      </w:r>
      <w:proofErr w:type="spellStart"/>
      <w:r w:rsidRPr="00A775DE">
        <w:rPr>
          <w:rFonts w:ascii="Calibri" w:hAnsi="Calibri" w:cs="Arial"/>
        </w:rPr>
        <w:t>voda</w:t>
      </w:r>
      <w:proofErr w:type="spellEnd"/>
      <w:r w:rsidRPr="00A775DE">
        <w:rPr>
          <w:rFonts w:ascii="Calibri" w:hAnsi="Calibri" w:cs="Arial"/>
        </w:rPr>
        <w:t xml:space="preserve"> </w:t>
      </w:r>
      <w:proofErr w:type="spellStart"/>
      <w:r w:rsidRPr="00A775DE">
        <w:rPr>
          <w:rFonts w:ascii="Calibri" w:hAnsi="Calibri" w:cs="Arial"/>
        </w:rPr>
        <w:t>otoka</w:t>
      </w:r>
      <w:proofErr w:type="spellEnd"/>
      <w:r w:rsidRPr="00A775DE">
        <w:rPr>
          <w:rFonts w:ascii="Calibri" w:hAnsi="Calibri" w:cs="Arial"/>
        </w:rPr>
        <w:t xml:space="preserve"> Krka” u </w:t>
      </w:r>
      <w:proofErr w:type="spellStart"/>
      <w:r w:rsidRPr="00A775DE">
        <w:rPr>
          <w:rFonts w:ascii="Calibri" w:hAnsi="Calibri" w:cs="Arial"/>
        </w:rPr>
        <w:t>iznosu</w:t>
      </w:r>
      <w:proofErr w:type="spellEnd"/>
      <w:r w:rsidRPr="00A775DE">
        <w:rPr>
          <w:rFonts w:ascii="Calibri" w:hAnsi="Calibri" w:cs="Arial"/>
        </w:rPr>
        <w:t xml:space="preserve"> od  45.000.000,00 </w:t>
      </w:r>
      <w:proofErr w:type="spellStart"/>
      <w:r w:rsidRPr="00A775DE">
        <w:rPr>
          <w:rFonts w:ascii="Calibri" w:hAnsi="Calibri" w:cs="Arial"/>
        </w:rPr>
        <w:t>kn</w:t>
      </w:r>
      <w:proofErr w:type="spellEnd"/>
      <w:r w:rsidRPr="00A775DE">
        <w:rPr>
          <w:rFonts w:ascii="Calibri" w:hAnsi="Calibri" w:cs="Arial"/>
        </w:rPr>
        <w:t xml:space="preserve">, </w:t>
      </w:r>
      <w:proofErr w:type="spellStart"/>
      <w:r w:rsidRPr="00A775DE">
        <w:rPr>
          <w:rFonts w:ascii="Calibri" w:hAnsi="Calibri" w:cs="Arial"/>
        </w:rPr>
        <w:t>uvećano</w:t>
      </w:r>
      <w:proofErr w:type="spellEnd"/>
      <w:r w:rsidRPr="00A775DE">
        <w:rPr>
          <w:rFonts w:ascii="Calibri" w:hAnsi="Calibri" w:cs="Arial"/>
        </w:rPr>
        <w:t xml:space="preserve"> za </w:t>
      </w:r>
      <w:proofErr w:type="spellStart"/>
      <w:r w:rsidRPr="00A775DE">
        <w:rPr>
          <w:rFonts w:ascii="Calibri" w:hAnsi="Calibri" w:cs="Arial"/>
        </w:rPr>
        <w:t>pripadajuću</w:t>
      </w:r>
      <w:proofErr w:type="spellEnd"/>
      <w:r w:rsidRPr="00A775DE">
        <w:rPr>
          <w:rFonts w:ascii="Calibri" w:hAnsi="Calibri" w:cs="Arial"/>
        </w:rPr>
        <w:t xml:space="preserve"> </w:t>
      </w:r>
      <w:proofErr w:type="spellStart"/>
      <w:r w:rsidRPr="00A775DE">
        <w:rPr>
          <w:rFonts w:ascii="Calibri" w:hAnsi="Calibri" w:cs="Arial"/>
        </w:rPr>
        <w:t>kamatu</w:t>
      </w:r>
      <w:proofErr w:type="spellEnd"/>
      <w:r w:rsidRPr="00A775DE">
        <w:rPr>
          <w:rFonts w:ascii="Calibri" w:hAnsi="Calibri" w:cs="Arial"/>
        </w:rPr>
        <w:t xml:space="preserve">, </w:t>
      </w:r>
      <w:proofErr w:type="spellStart"/>
      <w:r w:rsidRPr="00A775DE">
        <w:rPr>
          <w:rFonts w:ascii="Calibri" w:hAnsi="Calibri" w:cs="Arial"/>
        </w:rPr>
        <w:t>naknadu</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troškove</w:t>
      </w:r>
      <w:proofErr w:type="spellEnd"/>
      <w:r w:rsidRPr="00A775DE">
        <w:rPr>
          <w:rFonts w:ascii="Calibri" w:hAnsi="Calibri" w:cs="Arial"/>
        </w:rPr>
        <w:t xml:space="preserve">, od </w:t>
      </w:r>
      <w:proofErr w:type="spellStart"/>
      <w:r w:rsidRPr="00A775DE">
        <w:rPr>
          <w:rFonts w:ascii="Calibri" w:hAnsi="Calibri" w:cs="Arial"/>
        </w:rPr>
        <w:t>čega</w:t>
      </w:r>
      <w:proofErr w:type="spellEnd"/>
      <w:r w:rsidRPr="00A775DE">
        <w:rPr>
          <w:rFonts w:ascii="Calibri" w:hAnsi="Calibri" w:cs="Arial"/>
        </w:rPr>
        <w:t xml:space="preserve"> je </w:t>
      </w:r>
      <w:proofErr w:type="spellStart"/>
      <w:r w:rsidRPr="00A775DE">
        <w:rPr>
          <w:rFonts w:ascii="Calibri" w:hAnsi="Calibri" w:cs="Arial"/>
        </w:rPr>
        <w:t>pripadajući</w:t>
      </w:r>
      <w:proofErr w:type="spellEnd"/>
      <w:r w:rsidRPr="00A775DE">
        <w:rPr>
          <w:rFonts w:ascii="Calibri" w:hAnsi="Calibri" w:cs="Arial"/>
        </w:rPr>
        <w:t xml:space="preserve"> </w:t>
      </w:r>
      <w:proofErr w:type="spellStart"/>
      <w:r w:rsidRPr="00A775DE">
        <w:rPr>
          <w:rFonts w:ascii="Calibri" w:hAnsi="Calibri" w:cs="Arial"/>
        </w:rPr>
        <w:t>iznos</w:t>
      </w:r>
      <w:proofErr w:type="spellEnd"/>
      <w:r w:rsidRPr="00A775DE">
        <w:rPr>
          <w:rFonts w:ascii="Calibri" w:hAnsi="Calibri" w:cs="Arial"/>
        </w:rPr>
        <w:t xml:space="preserve"> </w:t>
      </w:r>
      <w:proofErr w:type="spellStart"/>
      <w:r w:rsidRPr="00A775DE">
        <w:rPr>
          <w:rFonts w:ascii="Calibri" w:hAnsi="Calibri" w:cs="Arial"/>
        </w:rPr>
        <w:t>jamstva</w:t>
      </w:r>
      <w:proofErr w:type="spellEnd"/>
      <w:r w:rsidRPr="00A775DE">
        <w:rPr>
          <w:rFonts w:ascii="Calibri" w:hAnsi="Calibri" w:cs="Arial"/>
        </w:rPr>
        <w:t xml:space="preserve"> Grada Krka 22,72%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iznosi</w:t>
      </w:r>
      <w:proofErr w:type="spellEnd"/>
      <w:r w:rsidRPr="00A775DE">
        <w:rPr>
          <w:rFonts w:ascii="Calibri" w:hAnsi="Calibri" w:cs="Arial"/>
        </w:rPr>
        <w:t xml:space="preserve"> 10.224.000,00 </w:t>
      </w:r>
      <w:proofErr w:type="spellStart"/>
      <w:r w:rsidRPr="00A775DE">
        <w:rPr>
          <w:rFonts w:ascii="Calibri" w:hAnsi="Calibri" w:cs="Arial"/>
        </w:rPr>
        <w:t>kn</w:t>
      </w:r>
      <w:proofErr w:type="spellEnd"/>
      <w:r w:rsidRPr="00A775DE">
        <w:rPr>
          <w:rFonts w:ascii="Calibri" w:hAnsi="Calibri" w:cs="Arial"/>
        </w:rPr>
        <w:t xml:space="preserve">, </w:t>
      </w:r>
      <w:proofErr w:type="spellStart"/>
      <w:r w:rsidRPr="00A775DE">
        <w:rPr>
          <w:rFonts w:ascii="Calibri" w:hAnsi="Calibri" w:cs="Arial"/>
        </w:rPr>
        <w:t>uvećano</w:t>
      </w:r>
      <w:proofErr w:type="spellEnd"/>
      <w:r w:rsidRPr="00A775DE">
        <w:rPr>
          <w:rFonts w:ascii="Calibri" w:hAnsi="Calibri" w:cs="Arial"/>
        </w:rPr>
        <w:t xml:space="preserve"> za </w:t>
      </w:r>
      <w:proofErr w:type="spellStart"/>
      <w:r w:rsidRPr="00A775DE">
        <w:rPr>
          <w:rFonts w:ascii="Calibri" w:hAnsi="Calibri" w:cs="Arial"/>
        </w:rPr>
        <w:t>pripadajuću</w:t>
      </w:r>
      <w:proofErr w:type="spellEnd"/>
      <w:r w:rsidRPr="00A775DE">
        <w:rPr>
          <w:rFonts w:ascii="Calibri" w:hAnsi="Calibri" w:cs="Arial"/>
        </w:rPr>
        <w:t xml:space="preserve"> </w:t>
      </w:r>
      <w:proofErr w:type="spellStart"/>
      <w:r w:rsidRPr="00A775DE">
        <w:rPr>
          <w:rFonts w:ascii="Calibri" w:hAnsi="Calibri" w:cs="Arial"/>
        </w:rPr>
        <w:t>kamatu</w:t>
      </w:r>
      <w:proofErr w:type="spellEnd"/>
      <w:r w:rsidRPr="00A775DE">
        <w:rPr>
          <w:rFonts w:ascii="Calibri" w:hAnsi="Calibri" w:cs="Arial"/>
        </w:rPr>
        <w:t xml:space="preserve">, </w:t>
      </w:r>
      <w:proofErr w:type="spellStart"/>
      <w:r w:rsidRPr="00A775DE">
        <w:rPr>
          <w:rFonts w:ascii="Calibri" w:hAnsi="Calibri" w:cs="Arial"/>
        </w:rPr>
        <w:t>naknadu</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troškove</w:t>
      </w:r>
      <w:proofErr w:type="spellEnd"/>
      <w:r w:rsidRPr="00A775DE">
        <w:rPr>
          <w:rFonts w:ascii="Calibri" w:hAnsi="Calibri" w:cs="Arial"/>
        </w:rPr>
        <w:t xml:space="preserve">. </w:t>
      </w:r>
      <w:proofErr w:type="spellStart"/>
      <w:r w:rsidR="00232256" w:rsidRPr="00A775DE">
        <w:rPr>
          <w:rFonts w:ascii="Calibri" w:hAnsi="Calibri" w:cs="Arial"/>
        </w:rPr>
        <w:t>Korištenje</w:t>
      </w:r>
      <w:proofErr w:type="spellEnd"/>
      <w:r w:rsidR="00232256" w:rsidRPr="00A775DE">
        <w:rPr>
          <w:rFonts w:ascii="Calibri" w:hAnsi="Calibri" w:cs="Arial"/>
        </w:rPr>
        <w:t xml:space="preserve"> </w:t>
      </w:r>
      <w:proofErr w:type="spellStart"/>
      <w:r w:rsidR="00232256" w:rsidRPr="00A775DE">
        <w:rPr>
          <w:rFonts w:ascii="Calibri" w:hAnsi="Calibri" w:cs="Arial"/>
        </w:rPr>
        <w:t>kredita</w:t>
      </w:r>
      <w:proofErr w:type="spellEnd"/>
      <w:r w:rsidR="00232256" w:rsidRPr="00A775DE">
        <w:rPr>
          <w:rFonts w:ascii="Calibri" w:hAnsi="Calibri" w:cs="Arial"/>
        </w:rPr>
        <w:t xml:space="preserve"> </w:t>
      </w:r>
      <w:proofErr w:type="spellStart"/>
      <w:r w:rsidR="00232256" w:rsidRPr="00A775DE">
        <w:rPr>
          <w:rFonts w:ascii="Calibri" w:hAnsi="Calibri" w:cs="Arial"/>
        </w:rPr>
        <w:t>predviđeno</w:t>
      </w:r>
      <w:proofErr w:type="spellEnd"/>
      <w:r w:rsidR="00232256" w:rsidRPr="00A775DE">
        <w:rPr>
          <w:rFonts w:ascii="Calibri" w:hAnsi="Calibri" w:cs="Arial"/>
        </w:rPr>
        <w:t xml:space="preserve"> je do 2024. </w:t>
      </w:r>
      <w:proofErr w:type="spellStart"/>
      <w:r w:rsidR="00212284" w:rsidRPr="00A775DE">
        <w:rPr>
          <w:rFonts w:ascii="Calibri" w:hAnsi="Calibri" w:cs="Arial"/>
        </w:rPr>
        <w:t>g</w:t>
      </w:r>
      <w:r w:rsidR="00232256" w:rsidRPr="00A775DE">
        <w:rPr>
          <w:rFonts w:ascii="Calibri" w:hAnsi="Calibri" w:cs="Arial"/>
        </w:rPr>
        <w:t>odine</w:t>
      </w:r>
      <w:proofErr w:type="spellEnd"/>
      <w:r w:rsidR="00232256" w:rsidRPr="00A775DE">
        <w:rPr>
          <w:rFonts w:ascii="Calibri" w:hAnsi="Calibri" w:cs="Arial"/>
        </w:rPr>
        <w:t xml:space="preserve"> </w:t>
      </w:r>
      <w:proofErr w:type="spellStart"/>
      <w:r w:rsidR="00232256" w:rsidRPr="00A775DE">
        <w:rPr>
          <w:rFonts w:ascii="Calibri" w:hAnsi="Calibri" w:cs="Arial"/>
        </w:rPr>
        <w:t>kad</w:t>
      </w:r>
      <w:proofErr w:type="spellEnd"/>
      <w:r w:rsidR="00232256" w:rsidRPr="00A775DE">
        <w:rPr>
          <w:rFonts w:ascii="Calibri" w:hAnsi="Calibri" w:cs="Arial"/>
        </w:rPr>
        <w:t xml:space="preserve"> </w:t>
      </w:r>
      <w:proofErr w:type="spellStart"/>
      <w:r w:rsidR="00232256" w:rsidRPr="00A775DE">
        <w:rPr>
          <w:rFonts w:ascii="Calibri" w:hAnsi="Calibri" w:cs="Arial"/>
        </w:rPr>
        <w:t>započinje</w:t>
      </w:r>
      <w:proofErr w:type="spellEnd"/>
      <w:r w:rsidR="00232256" w:rsidRPr="00A775DE">
        <w:rPr>
          <w:rFonts w:ascii="Calibri" w:hAnsi="Calibri" w:cs="Arial"/>
        </w:rPr>
        <w:t xml:space="preserve"> </w:t>
      </w:r>
      <w:proofErr w:type="spellStart"/>
      <w:r w:rsidR="00232256" w:rsidRPr="00A775DE">
        <w:rPr>
          <w:rFonts w:ascii="Calibri" w:hAnsi="Calibri" w:cs="Arial"/>
        </w:rPr>
        <w:t>njegova</w:t>
      </w:r>
      <w:proofErr w:type="spellEnd"/>
      <w:r w:rsidR="00232256" w:rsidRPr="00A775DE">
        <w:rPr>
          <w:rFonts w:ascii="Calibri" w:hAnsi="Calibri" w:cs="Arial"/>
        </w:rPr>
        <w:t xml:space="preserve"> </w:t>
      </w:r>
      <w:proofErr w:type="spellStart"/>
      <w:r w:rsidR="00232256" w:rsidRPr="00A775DE">
        <w:rPr>
          <w:rFonts w:ascii="Calibri" w:hAnsi="Calibri" w:cs="Arial"/>
        </w:rPr>
        <w:t>otplata</w:t>
      </w:r>
      <w:proofErr w:type="spellEnd"/>
      <w:r w:rsidR="00232256" w:rsidRPr="00A775DE">
        <w:rPr>
          <w:rFonts w:ascii="Calibri" w:hAnsi="Calibri" w:cs="Arial"/>
        </w:rPr>
        <w:t>.</w:t>
      </w:r>
      <w:r w:rsidR="00212284" w:rsidRPr="00A775DE">
        <w:rPr>
          <w:rFonts w:ascii="Calibri" w:hAnsi="Calibri" w:cs="Arial"/>
        </w:rPr>
        <w:t xml:space="preserve"> </w:t>
      </w:r>
      <w:proofErr w:type="spellStart"/>
      <w:r w:rsidR="00212284" w:rsidRPr="00A775DE">
        <w:rPr>
          <w:rFonts w:ascii="Calibri" w:hAnsi="Calibri" w:cs="Arial"/>
        </w:rPr>
        <w:t>Nastavno</w:t>
      </w:r>
      <w:proofErr w:type="spellEnd"/>
      <w:r w:rsidR="00212284" w:rsidRPr="00A775DE">
        <w:rPr>
          <w:rFonts w:ascii="Calibri" w:hAnsi="Calibri" w:cs="Arial"/>
        </w:rPr>
        <w:t xml:space="preserve"> </w:t>
      </w:r>
      <w:proofErr w:type="spellStart"/>
      <w:r w:rsidR="00212284" w:rsidRPr="00A775DE">
        <w:rPr>
          <w:rFonts w:ascii="Calibri" w:hAnsi="Calibri" w:cs="Arial"/>
        </w:rPr>
        <w:t>na</w:t>
      </w:r>
      <w:proofErr w:type="spellEnd"/>
      <w:r w:rsidR="00212284" w:rsidRPr="00A775DE">
        <w:rPr>
          <w:rFonts w:ascii="Calibri" w:hAnsi="Calibri" w:cs="Arial"/>
        </w:rPr>
        <w:t xml:space="preserve"> </w:t>
      </w:r>
      <w:proofErr w:type="spellStart"/>
      <w:r w:rsidR="00212284" w:rsidRPr="00A775DE">
        <w:rPr>
          <w:rFonts w:ascii="Calibri" w:hAnsi="Calibri" w:cs="Arial"/>
        </w:rPr>
        <w:t>navedeno</w:t>
      </w:r>
      <w:proofErr w:type="spellEnd"/>
      <w:r w:rsidR="00212284" w:rsidRPr="00A775DE">
        <w:rPr>
          <w:rFonts w:ascii="Calibri" w:hAnsi="Calibri" w:cs="Arial"/>
        </w:rPr>
        <w:t xml:space="preserve"> u 2023. </w:t>
      </w:r>
      <w:proofErr w:type="spellStart"/>
      <w:r w:rsidR="00212284" w:rsidRPr="00A775DE">
        <w:rPr>
          <w:rFonts w:ascii="Calibri" w:hAnsi="Calibri" w:cs="Arial"/>
        </w:rPr>
        <w:t>godini</w:t>
      </w:r>
      <w:proofErr w:type="spellEnd"/>
      <w:r w:rsidR="00212284" w:rsidRPr="00A775DE">
        <w:rPr>
          <w:rFonts w:ascii="Calibri" w:hAnsi="Calibri" w:cs="Arial"/>
        </w:rPr>
        <w:t xml:space="preserve"> </w:t>
      </w:r>
      <w:proofErr w:type="spellStart"/>
      <w:r w:rsidR="00212284" w:rsidRPr="00A775DE">
        <w:rPr>
          <w:rFonts w:ascii="Calibri" w:hAnsi="Calibri" w:cs="Arial"/>
        </w:rPr>
        <w:t>predviđena</w:t>
      </w:r>
      <w:proofErr w:type="spellEnd"/>
      <w:r w:rsidR="00212284" w:rsidRPr="00A775DE">
        <w:rPr>
          <w:rFonts w:ascii="Calibri" w:hAnsi="Calibri" w:cs="Arial"/>
        </w:rPr>
        <w:t xml:space="preserve"> je </w:t>
      </w:r>
      <w:proofErr w:type="spellStart"/>
      <w:r w:rsidR="00212284" w:rsidRPr="00A775DE">
        <w:rPr>
          <w:rFonts w:ascii="Calibri" w:hAnsi="Calibri" w:cs="Arial"/>
        </w:rPr>
        <w:t>otplata</w:t>
      </w:r>
      <w:proofErr w:type="spellEnd"/>
      <w:r w:rsidR="00212284" w:rsidRPr="00A775DE">
        <w:rPr>
          <w:rFonts w:ascii="Calibri" w:hAnsi="Calibri" w:cs="Arial"/>
        </w:rPr>
        <w:t xml:space="preserve"> </w:t>
      </w:r>
      <w:proofErr w:type="spellStart"/>
      <w:r w:rsidR="00212284" w:rsidRPr="00A775DE">
        <w:rPr>
          <w:rFonts w:ascii="Calibri" w:hAnsi="Calibri" w:cs="Arial"/>
        </w:rPr>
        <w:t>kamata</w:t>
      </w:r>
      <w:proofErr w:type="spellEnd"/>
      <w:r w:rsidR="00212284" w:rsidRPr="00A775DE">
        <w:rPr>
          <w:rFonts w:ascii="Calibri" w:hAnsi="Calibri" w:cs="Arial"/>
        </w:rPr>
        <w:t xml:space="preserve"> </w:t>
      </w:r>
      <w:proofErr w:type="spellStart"/>
      <w:r w:rsidR="00212284" w:rsidRPr="00A775DE">
        <w:rPr>
          <w:rFonts w:ascii="Calibri" w:hAnsi="Calibri" w:cs="Arial"/>
        </w:rPr>
        <w:t>dok</w:t>
      </w:r>
      <w:proofErr w:type="spellEnd"/>
      <w:r w:rsidR="00212284" w:rsidRPr="00A775DE">
        <w:rPr>
          <w:rFonts w:ascii="Calibri" w:hAnsi="Calibri" w:cs="Arial"/>
        </w:rPr>
        <w:t xml:space="preserve"> se u </w:t>
      </w:r>
      <w:proofErr w:type="spellStart"/>
      <w:r w:rsidR="00212284" w:rsidRPr="00A775DE">
        <w:rPr>
          <w:rFonts w:ascii="Calibri" w:hAnsi="Calibri" w:cs="Arial"/>
        </w:rPr>
        <w:t>projekcijama</w:t>
      </w:r>
      <w:proofErr w:type="spellEnd"/>
      <w:r w:rsidR="00212284" w:rsidRPr="00A775DE">
        <w:rPr>
          <w:rFonts w:ascii="Calibri" w:hAnsi="Calibri" w:cs="Arial"/>
        </w:rPr>
        <w:t xml:space="preserve"> za 2024. </w:t>
      </w:r>
      <w:proofErr w:type="spellStart"/>
      <w:r w:rsidR="00212284" w:rsidRPr="00A775DE">
        <w:rPr>
          <w:rFonts w:ascii="Calibri" w:hAnsi="Calibri" w:cs="Arial"/>
        </w:rPr>
        <w:t>i</w:t>
      </w:r>
      <w:proofErr w:type="spellEnd"/>
      <w:r w:rsidR="00212284" w:rsidRPr="00A775DE">
        <w:rPr>
          <w:rFonts w:ascii="Calibri" w:hAnsi="Calibri" w:cs="Arial"/>
        </w:rPr>
        <w:t xml:space="preserve"> 2025. </w:t>
      </w:r>
      <w:proofErr w:type="spellStart"/>
      <w:r w:rsidR="00212284" w:rsidRPr="00A775DE">
        <w:rPr>
          <w:rFonts w:ascii="Calibri" w:hAnsi="Calibri" w:cs="Arial"/>
        </w:rPr>
        <w:t>planiraju</w:t>
      </w:r>
      <w:proofErr w:type="spellEnd"/>
      <w:r w:rsidR="00212284" w:rsidRPr="00A775DE">
        <w:rPr>
          <w:rFonts w:ascii="Calibri" w:hAnsi="Calibri" w:cs="Arial"/>
        </w:rPr>
        <w:t xml:space="preserve"> </w:t>
      </w:r>
      <w:proofErr w:type="spellStart"/>
      <w:r w:rsidR="00212284" w:rsidRPr="00A775DE">
        <w:rPr>
          <w:rFonts w:ascii="Calibri" w:hAnsi="Calibri" w:cs="Arial"/>
        </w:rPr>
        <w:t>i</w:t>
      </w:r>
      <w:proofErr w:type="spellEnd"/>
      <w:r w:rsidR="00212284" w:rsidRPr="00A775DE">
        <w:rPr>
          <w:rFonts w:ascii="Calibri" w:hAnsi="Calibri" w:cs="Arial"/>
        </w:rPr>
        <w:t xml:space="preserve"> </w:t>
      </w:r>
      <w:proofErr w:type="spellStart"/>
      <w:r w:rsidR="00212284" w:rsidRPr="00A775DE">
        <w:rPr>
          <w:rFonts w:ascii="Calibri" w:hAnsi="Calibri" w:cs="Arial"/>
        </w:rPr>
        <w:t>troškovi</w:t>
      </w:r>
      <w:proofErr w:type="spellEnd"/>
      <w:r w:rsidR="00212284" w:rsidRPr="00A775DE">
        <w:rPr>
          <w:rFonts w:ascii="Calibri" w:hAnsi="Calibri" w:cs="Arial"/>
        </w:rPr>
        <w:t xml:space="preserve"> </w:t>
      </w:r>
      <w:proofErr w:type="spellStart"/>
      <w:r w:rsidR="00212284" w:rsidRPr="00A775DE">
        <w:rPr>
          <w:rFonts w:ascii="Calibri" w:hAnsi="Calibri" w:cs="Arial"/>
        </w:rPr>
        <w:t>otplate</w:t>
      </w:r>
      <w:proofErr w:type="spellEnd"/>
      <w:r w:rsidR="00212284" w:rsidRPr="00A775DE">
        <w:rPr>
          <w:rFonts w:ascii="Calibri" w:hAnsi="Calibri" w:cs="Arial"/>
        </w:rPr>
        <w:t xml:space="preserve"> </w:t>
      </w:r>
      <w:proofErr w:type="spellStart"/>
      <w:r w:rsidR="00212284" w:rsidRPr="00A775DE">
        <w:rPr>
          <w:rFonts w:ascii="Calibri" w:hAnsi="Calibri" w:cs="Arial"/>
        </w:rPr>
        <w:t>glavnice</w:t>
      </w:r>
      <w:proofErr w:type="spellEnd"/>
      <w:r w:rsidR="00212284" w:rsidRPr="00A775DE">
        <w:rPr>
          <w:rFonts w:ascii="Calibri" w:hAnsi="Calibri" w:cs="Arial"/>
        </w:rPr>
        <w:t xml:space="preserve"> </w:t>
      </w:r>
      <w:proofErr w:type="spellStart"/>
      <w:r w:rsidR="00212284" w:rsidRPr="00A775DE">
        <w:rPr>
          <w:rFonts w:ascii="Calibri" w:hAnsi="Calibri" w:cs="Arial"/>
        </w:rPr>
        <w:t>kredita</w:t>
      </w:r>
      <w:proofErr w:type="spellEnd"/>
      <w:r w:rsidR="00212284" w:rsidRPr="00A775DE">
        <w:rPr>
          <w:rFonts w:ascii="Calibri" w:hAnsi="Calibri" w:cs="Arial"/>
        </w:rPr>
        <w:t>.</w:t>
      </w:r>
    </w:p>
    <w:p w14:paraId="1E2E234E" w14:textId="77777777" w:rsidR="00D45C4A" w:rsidRPr="00A775DE" w:rsidRDefault="00212284" w:rsidP="00212284">
      <w:pPr>
        <w:ind w:firstLine="708"/>
        <w:jc w:val="both"/>
        <w:rPr>
          <w:rFonts w:ascii="Calibri" w:hAnsi="Calibri" w:cs="Arial"/>
        </w:rPr>
      </w:pPr>
      <w:r w:rsidRPr="00A775DE">
        <w:rPr>
          <w:rFonts w:ascii="Calibri" w:hAnsi="Calibri" w:cs="Arial"/>
        </w:rPr>
        <w:t>U</w:t>
      </w:r>
      <w:r w:rsidR="00D45C4A" w:rsidRPr="00A775DE">
        <w:rPr>
          <w:rFonts w:ascii="Calibri" w:hAnsi="Calibri" w:cs="Arial"/>
        </w:rPr>
        <w:t xml:space="preserve"> </w:t>
      </w:r>
      <w:proofErr w:type="spellStart"/>
      <w:r w:rsidR="00D45C4A" w:rsidRPr="00A775DE">
        <w:rPr>
          <w:rFonts w:ascii="Calibri" w:hAnsi="Calibri" w:cs="Arial"/>
        </w:rPr>
        <w:t>Projekcijama</w:t>
      </w:r>
      <w:proofErr w:type="spellEnd"/>
      <w:r w:rsidR="00D45C4A" w:rsidRPr="00A775DE">
        <w:rPr>
          <w:rFonts w:ascii="Calibri" w:hAnsi="Calibri" w:cs="Arial"/>
        </w:rPr>
        <w:t xml:space="preserve"> </w:t>
      </w:r>
      <w:r w:rsidRPr="00A775DE">
        <w:rPr>
          <w:rFonts w:ascii="Calibri" w:hAnsi="Calibri" w:cs="Arial"/>
        </w:rPr>
        <w:t xml:space="preserve">za </w:t>
      </w:r>
      <w:r w:rsidR="00D45C4A" w:rsidRPr="00A775DE">
        <w:rPr>
          <w:rFonts w:ascii="Calibri" w:hAnsi="Calibri" w:cs="Arial"/>
        </w:rPr>
        <w:t>202</w:t>
      </w:r>
      <w:r w:rsidRPr="00A775DE">
        <w:rPr>
          <w:rFonts w:ascii="Calibri" w:hAnsi="Calibri" w:cs="Arial"/>
        </w:rPr>
        <w:t>4</w:t>
      </w:r>
      <w:r w:rsidR="00D45C4A" w:rsidRPr="00A775DE">
        <w:rPr>
          <w:rFonts w:ascii="Calibri" w:hAnsi="Calibri" w:cs="Arial"/>
        </w:rPr>
        <w:t xml:space="preserve">. </w:t>
      </w:r>
      <w:proofErr w:type="spellStart"/>
      <w:r w:rsidRPr="00A775DE">
        <w:rPr>
          <w:rFonts w:ascii="Calibri" w:hAnsi="Calibri" w:cs="Arial"/>
        </w:rPr>
        <w:t>godinu</w:t>
      </w:r>
      <w:proofErr w:type="spellEnd"/>
      <w:r w:rsidRPr="00A775DE">
        <w:rPr>
          <w:rFonts w:ascii="Calibri" w:hAnsi="Calibri" w:cs="Arial"/>
        </w:rPr>
        <w:t xml:space="preserve"> </w:t>
      </w:r>
      <w:proofErr w:type="spellStart"/>
      <w:r w:rsidRPr="00A775DE">
        <w:rPr>
          <w:rFonts w:ascii="Calibri" w:hAnsi="Calibri" w:cs="Arial"/>
        </w:rPr>
        <w:t>planiran</w:t>
      </w:r>
      <w:proofErr w:type="spellEnd"/>
      <w:r w:rsidRPr="00A775DE">
        <w:rPr>
          <w:rFonts w:ascii="Calibri" w:hAnsi="Calibri" w:cs="Arial"/>
        </w:rPr>
        <w:t xml:space="preserve"> je </w:t>
      </w:r>
      <w:proofErr w:type="spellStart"/>
      <w:r w:rsidRPr="00A775DE">
        <w:rPr>
          <w:rFonts w:ascii="Calibri" w:hAnsi="Calibri" w:cs="Arial"/>
        </w:rPr>
        <w:t>ukupan</w:t>
      </w:r>
      <w:proofErr w:type="spellEnd"/>
      <w:r w:rsidRPr="00A775DE">
        <w:rPr>
          <w:rFonts w:ascii="Calibri" w:hAnsi="Calibri" w:cs="Arial"/>
        </w:rPr>
        <w:t xml:space="preserve"> </w:t>
      </w:r>
      <w:proofErr w:type="spellStart"/>
      <w:r w:rsidRPr="00A775DE">
        <w:rPr>
          <w:rFonts w:ascii="Calibri" w:hAnsi="Calibri" w:cs="Arial"/>
        </w:rPr>
        <w:t>iznos</w:t>
      </w:r>
      <w:proofErr w:type="spellEnd"/>
      <w:r w:rsidRPr="00A775DE">
        <w:rPr>
          <w:rFonts w:ascii="Calibri" w:hAnsi="Calibri" w:cs="Arial"/>
        </w:rPr>
        <w:t xml:space="preserve"> od 168.87700 </w:t>
      </w:r>
      <w:proofErr w:type="spellStart"/>
      <w:r w:rsidRPr="00A775DE">
        <w:rPr>
          <w:rFonts w:ascii="Calibri" w:hAnsi="Calibri" w:cs="Arial"/>
        </w:rPr>
        <w:t>eura</w:t>
      </w:r>
      <w:proofErr w:type="spellEnd"/>
      <w:r w:rsidR="00D45C4A" w:rsidRPr="00A775DE">
        <w:rPr>
          <w:rFonts w:ascii="Calibri" w:hAnsi="Calibri" w:cs="Arial"/>
        </w:rPr>
        <w:t xml:space="preserve">, a </w:t>
      </w:r>
      <w:r w:rsidRPr="00A775DE">
        <w:rPr>
          <w:rFonts w:ascii="Calibri" w:hAnsi="Calibri" w:cs="Arial"/>
        </w:rPr>
        <w:t>za 2025</w:t>
      </w:r>
      <w:r w:rsidR="00D45C4A" w:rsidRPr="00A775DE">
        <w:rPr>
          <w:rFonts w:ascii="Calibri" w:hAnsi="Calibri" w:cs="Arial"/>
        </w:rPr>
        <w:t xml:space="preserve">. </w:t>
      </w:r>
      <w:proofErr w:type="spellStart"/>
      <w:r w:rsidR="00D45C4A" w:rsidRPr="00A775DE">
        <w:rPr>
          <w:rFonts w:ascii="Calibri" w:hAnsi="Calibri" w:cs="Arial"/>
        </w:rPr>
        <w:t>godin</w:t>
      </w:r>
      <w:r w:rsidRPr="00A775DE">
        <w:rPr>
          <w:rFonts w:ascii="Calibri" w:hAnsi="Calibri" w:cs="Arial"/>
        </w:rPr>
        <w:t>u</w:t>
      </w:r>
      <w:proofErr w:type="spellEnd"/>
      <w:r w:rsidR="00D45C4A" w:rsidRPr="00A775DE">
        <w:rPr>
          <w:rFonts w:ascii="Calibri" w:hAnsi="Calibri" w:cs="Arial"/>
        </w:rPr>
        <w:t xml:space="preserve"> </w:t>
      </w:r>
      <w:proofErr w:type="spellStart"/>
      <w:r w:rsidRPr="00A775DE">
        <w:rPr>
          <w:rFonts w:ascii="Calibri" w:hAnsi="Calibri" w:cs="Arial"/>
        </w:rPr>
        <w:t>planirano</w:t>
      </w:r>
      <w:proofErr w:type="spellEnd"/>
      <w:r w:rsidRPr="00A775DE">
        <w:rPr>
          <w:rFonts w:ascii="Calibri" w:hAnsi="Calibri" w:cs="Arial"/>
        </w:rPr>
        <w:t xml:space="preserve"> je 164.896,00 </w:t>
      </w:r>
      <w:proofErr w:type="spellStart"/>
      <w:r w:rsidRPr="00A775DE">
        <w:rPr>
          <w:rFonts w:ascii="Calibri" w:hAnsi="Calibri" w:cs="Arial"/>
        </w:rPr>
        <w:t>eura</w:t>
      </w:r>
      <w:proofErr w:type="spellEnd"/>
      <w:r w:rsidR="00D45C4A" w:rsidRPr="00A775DE">
        <w:rPr>
          <w:rFonts w:ascii="Calibri" w:hAnsi="Calibri" w:cs="Arial"/>
        </w:rPr>
        <w:t xml:space="preserve">. </w:t>
      </w:r>
    </w:p>
    <w:p w14:paraId="6B0D260C" w14:textId="77777777" w:rsidR="00212284" w:rsidRPr="00A775DE" w:rsidRDefault="00212284" w:rsidP="00212284">
      <w:pPr>
        <w:ind w:firstLine="708"/>
        <w:jc w:val="both"/>
        <w:rPr>
          <w:rFonts w:ascii="Calibri" w:hAnsi="Calibri" w:cs="Arial"/>
        </w:rPr>
      </w:pPr>
    </w:p>
    <w:p w14:paraId="72799BD5" w14:textId="77777777" w:rsidR="00182917" w:rsidRPr="00C20D58" w:rsidRDefault="00182917" w:rsidP="00212284">
      <w:pPr>
        <w:ind w:firstLine="708"/>
        <w:jc w:val="both"/>
        <w:rPr>
          <w:rFonts w:ascii="Calibri" w:hAnsi="Calibri" w:cs="Arial"/>
          <w:color w:val="FF0000"/>
        </w:rPr>
      </w:pPr>
    </w:p>
    <w:p w14:paraId="3E5C35C9" w14:textId="77777777" w:rsidR="00182917" w:rsidRPr="00C20D58" w:rsidRDefault="00182917" w:rsidP="00212284">
      <w:pPr>
        <w:ind w:firstLine="708"/>
        <w:jc w:val="both"/>
        <w:rPr>
          <w:rFonts w:ascii="Calibri" w:hAnsi="Calibri" w:cs="Arial"/>
          <w:color w:val="FF0000"/>
        </w:rPr>
      </w:pPr>
    </w:p>
    <w:p w14:paraId="72884026"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1006 PROGRAM - ZAŠTITA OKOLIŠA I GOSPODARENJE OTPADOM</w:t>
      </w:r>
    </w:p>
    <w:p w14:paraId="7011F3BA" w14:textId="77777777" w:rsidR="00D45C4A" w:rsidRPr="00287BFE" w:rsidRDefault="00D45C4A" w:rsidP="00D45C4A">
      <w:pPr>
        <w:pStyle w:val="BodyText3"/>
        <w:jc w:val="both"/>
        <w:rPr>
          <w:rFonts w:ascii="Calibri" w:hAnsi="Calibri"/>
          <w:sz w:val="24"/>
          <w:lang w:val="de-DE"/>
        </w:rPr>
      </w:pPr>
    </w:p>
    <w:p w14:paraId="7BC02592" w14:textId="77777777" w:rsidR="00D45C4A" w:rsidRPr="00287BFE" w:rsidRDefault="00D45C4A" w:rsidP="00D45C4A">
      <w:pPr>
        <w:jc w:val="both"/>
        <w:rPr>
          <w:rFonts w:ascii="Calibri" w:hAnsi="Calibri" w:cs="Arial"/>
          <w:sz w:val="22"/>
          <w:szCs w:val="22"/>
        </w:rPr>
      </w:pPr>
      <w:proofErr w:type="spellStart"/>
      <w:r w:rsidRPr="00287BFE">
        <w:rPr>
          <w:rFonts w:ascii="Calibri" w:hAnsi="Calibri" w:cs="Arial"/>
          <w:sz w:val="22"/>
          <w:szCs w:val="22"/>
        </w:rPr>
        <w:t>Zakonske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druge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osnove</w:t>
      </w:r>
      <w:proofErr w:type="spellEnd"/>
      <w:r w:rsidRPr="00287BFE">
        <w:rPr>
          <w:rFonts w:ascii="Calibri" w:hAnsi="Calibri" w:cs="Arial"/>
          <w:sz w:val="22"/>
          <w:szCs w:val="22"/>
        </w:rPr>
        <w:t>:</w:t>
      </w:r>
    </w:p>
    <w:p w14:paraId="156E4DC0" w14:textId="77777777" w:rsidR="00D45C4A" w:rsidRPr="00287BFE" w:rsidRDefault="00D45C4A" w:rsidP="00D45C4A">
      <w:pPr>
        <w:pStyle w:val="ListParagraph"/>
        <w:numPr>
          <w:ilvl w:val="0"/>
          <w:numId w:val="30"/>
        </w:numPr>
        <w:jc w:val="both"/>
        <w:rPr>
          <w:rFonts w:cs="Arial"/>
        </w:rPr>
      </w:pPr>
      <w:r w:rsidRPr="00287BFE">
        <w:rPr>
          <w:rFonts w:cs="Arial"/>
        </w:rPr>
        <w:t>Zakon o zaštiti okoliša</w:t>
      </w:r>
    </w:p>
    <w:p w14:paraId="43A96E08" w14:textId="77777777" w:rsidR="00D45C4A" w:rsidRPr="00287BFE" w:rsidRDefault="00D45C4A" w:rsidP="00D45C4A">
      <w:pPr>
        <w:pStyle w:val="ListParagraph"/>
        <w:numPr>
          <w:ilvl w:val="0"/>
          <w:numId w:val="30"/>
        </w:numPr>
        <w:jc w:val="both"/>
        <w:rPr>
          <w:rFonts w:cs="Arial"/>
        </w:rPr>
      </w:pPr>
      <w:r w:rsidRPr="00287BFE">
        <w:rPr>
          <w:rFonts w:cs="Arial"/>
        </w:rPr>
        <w:t>Zakon o održivom gospodarenju otpadom</w:t>
      </w:r>
    </w:p>
    <w:p w14:paraId="55EEF3FC" w14:textId="77777777" w:rsidR="00D45C4A" w:rsidRPr="00287BFE" w:rsidRDefault="00D45C4A" w:rsidP="00D45C4A">
      <w:pPr>
        <w:pStyle w:val="ListParagraph"/>
        <w:numPr>
          <w:ilvl w:val="0"/>
          <w:numId w:val="30"/>
        </w:numPr>
        <w:spacing w:after="0"/>
        <w:jc w:val="both"/>
        <w:rPr>
          <w:rFonts w:cs="Arial"/>
        </w:rPr>
      </w:pPr>
      <w:r w:rsidRPr="00287BFE">
        <w:rPr>
          <w:rFonts w:cs="Arial"/>
        </w:rPr>
        <w:t>Zakon  o komunalnom gospodarstvu</w:t>
      </w:r>
    </w:p>
    <w:p w14:paraId="4B12E489" w14:textId="77777777" w:rsidR="00D45C4A" w:rsidRPr="00287BFE" w:rsidRDefault="00D45C4A" w:rsidP="00D45C4A">
      <w:pPr>
        <w:ind w:firstLine="360"/>
        <w:jc w:val="both"/>
        <w:rPr>
          <w:rFonts w:ascii="Calibri" w:hAnsi="Calibri" w:cs="Arial"/>
          <w:sz w:val="22"/>
          <w:szCs w:val="22"/>
        </w:rPr>
      </w:pPr>
      <w:proofErr w:type="spellStart"/>
      <w:r w:rsidRPr="00287BFE">
        <w:rPr>
          <w:rFonts w:ascii="Calibri" w:hAnsi="Calibri" w:cs="Arial"/>
          <w:sz w:val="22"/>
          <w:szCs w:val="22"/>
        </w:rPr>
        <w:t>Temeljem</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navedenih</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zakonskih</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propisa</w:t>
      </w:r>
      <w:proofErr w:type="spellEnd"/>
      <w:r w:rsidRPr="00287BFE">
        <w:rPr>
          <w:rFonts w:ascii="Calibri" w:hAnsi="Calibri" w:cs="Arial"/>
          <w:sz w:val="22"/>
          <w:szCs w:val="22"/>
        </w:rPr>
        <w:t xml:space="preserve"> Grad Krk </w:t>
      </w:r>
      <w:proofErr w:type="spellStart"/>
      <w:r w:rsidRPr="00287BFE">
        <w:rPr>
          <w:rFonts w:ascii="Calibri" w:hAnsi="Calibri" w:cs="Arial"/>
          <w:sz w:val="22"/>
          <w:szCs w:val="22"/>
        </w:rPr>
        <w:t>kao</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jedinica</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lokalne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samouprave</w:t>
      </w:r>
      <w:proofErr w:type="spellEnd"/>
      <w:r w:rsidRPr="00287BFE">
        <w:rPr>
          <w:rFonts w:ascii="Calibri" w:hAnsi="Calibri" w:cs="Arial"/>
          <w:sz w:val="22"/>
          <w:szCs w:val="22"/>
        </w:rPr>
        <w:t xml:space="preserve"> u </w:t>
      </w:r>
      <w:proofErr w:type="spellStart"/>
      <w:r w:rsidRPr="00287BFE">
        <w:rPr>
          <w:rFonts w:ascii="Calibri" w:hAnsi="Calibri" w:cs="Arial"/>
          <w:sz w:val="22"/>
          <w:szCs w:val="22"/>
        </w:rPr>
        <w:t>obvezi</w:t>
      </w:r>
      <w:proofErr w:type="spellEnd"/>
      <w:r w:rsidRPr="00287BFE">
        <w:rPr>
          <w:rFonts w:ascii="Calibri" w:hAnsi="Calibri" w:cs="Arial"/>
          <w:sz w:val="22"/>
          <w:szCs w:val="22"/>
        </w:rPr>
        <w:t xml:space="preserve"> je </w:t>
      </w:r>
      <w:proofErr w:type="spellStart"/>
      <w:r w:rsidRPr="00287BFE">
        <w:rPr>
          <w:rFonts w:ascii="Calibri" w:hAnsi="Calibri" w:cs="Arial"/>
          <w:sz w:val="22"/>
          <w:szCs w:val="22"/>
        </w:rPr>
        <w:t>organizirati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provoditi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aktivnosti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mjere</w:t>
      </w:r>
      <w:proofErr w:type="spellEnd"/>
      <w:r w:rsidRPr="00287BFE">
        <w:rPr>
          <w:rFonts w:ascii="Calibri" w:hAnsi="Calibri" w:cs="Arial"/>
          <w:sz w:val="22"/>
          <w:szCs w:val="22"/>
        </w:rPr>
        <w:t xml:space="preserve"> u </w:t>
      </w:r>
      <w:proofErr w:type="spellStart"/>
      <w:r w:rsidRPr="00287BFE">
        <w:rPr>
          <w:rFonts w:ascii="Calibri" w:hAnsi="Calibri" w:cs="Arial"/>
          <w:sz w:val="22"/>
          <w:szCs w:val="22"/>
        </w:rPr>
        <w:t>oblasti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zaštite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okoliša</w:t>
      </w:r>
      <w:proofErr w:type="spellEnd"/>
      <w:r w:rsidRPr="00287BFE">
        <w:rPr>
          <w:rFonts w:ascii="Calibri" w:hAnsi="Calibri" w:cs="Arial"/>
          <w:sz w:val="22"/>
          <w:szCs w:val="22"/>
        </w:rPr>
        <w:t>.</w:t>
      </w:r>
    </w:p>
    <w:p w14:paraId="2ED63B61" w14:textId="77777777" w:rsidR="00702CA9" w:rsidRPr="00287BFE" w:rsidRDefault="00702CA9" w:rsidP="00D45C4A">
      <w:pPr>
        <w:ind w:firstLine="360"/>
        <w:jc w:val="both"/>
        <w:rPr>
          <w:rFonts w:ascii="Calibri" w:hAnsi="Calibri" w:cs="Arial"/>
          <w:sz w:val="22"/>
          <w:szCs w:val="22"/>
        </w:rPr>
      </w:pPr>
    </w:p>
    <w:p w14:paraId="6BB0C962" w14:textId="77777777" w:rsidR="001A1798" w:rsidRPr="00287BFE" w:rsidRDefault="001A1798" w:rsidP="00D45C4A">
      <w:pPr>
        <w:jc w:val="both"/>
        <w:rPr>
          <w:rFonts w:ascii="Calibri" w:hAnsi="Calibri" w:cs="Arial"/>
          <w:szCs w:val="24"/>
        </w:rPr>
      </w:pPr>
    </w:p>
    <w:p w14:paraId="782AA9F0" w14:textId="3E76038E" w:rsidR="001A1798" w:rsidRDefault="001A1798" w:rsidP="00D45C4A">
      <w:pPr>
        <w:jc w:val="both"/>
        <w:rPr>
          <w:rFonts w:ascii="Calibri" w:hAnsi="Calibri" w:cs="Arial"/>
          <w:szCs w:val="24"/>
        </w:rPr>
      </w:pPr>
    </w:p>
    <w:p w14:paraId="50733B6C" w14:textId="77777777" w:rsidR="00F25691" w:rsidRPr="00287BFE" w:rsidRDefault="00F25691" w:rsidP="00D45C4A">
      <w:pPr>
        <w:jc w:val="both"/>
        <w:rPr>
          <w:rFonts w:ascii="Calibri" w:hAnsi="Calibri" w:cs="Arial"/>
          <w:szCs w:val="24"/>
        </w:rPr>
      </w:pPr>
    </w:p>
    <w:p w14:paraId="17C6476A" w14:textId="77777777" w:rsidR="00702CA9" w:rsidRPr="00287BFE" w:rsidRDefault="00D45C4A" w:rsidP="00D45C4A">
      <w:pPr>
        <w:jc w:val="both"/>
        <w:rPr>
          <w:rFonts w:ascii="Calibri" w:hAnsi="Calibri" w:cs="Arial"/>
          <w:szCs w:val="24"/>
        </w:rPr>
      </w:pPr>
      <w:proofErr w:type="spellStart"/>
      <w:r w:rsidRPr="00287BFE">
        <w:rPr>
          <w:rFonts w:ascii="Calibri" w:hAnsi="Calibri" w:cs="Arial"/>
          <w:szCs w:val="24"/>
        </w:rPr>
        <w:lastRenderedPageBreak/>
        <w:t>Ciljevi</w:t>
      </w:r>
      <w:proofErr w:type="spellEnd"/>
      <w:r w:rsidRPr="00287BFE">
        <w:rPr>
          <w:rFonts w:ascii="Calibri" w:hAnsi="Calibri" w:cs="Arial"/>
          <w:szCs w:val="24"/>
        </w:rPr>
        <w:t xml:space="preserve"> </w:t>
      </w:r>
      <w:proofErr w:type="spellStart"/>
      <w:r w:rsidRPr="00287BFE">
        <w:rPr>
          <w:rFonts w:ascii="Calibri" w:hAnsi="Calibri" w:cs="Arial"/>
          <w:szCs w:val="24"/>
        </w:rPr>
        <w:t>provedbe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00702CA9" w:rsidRPr="00287BFE">
        <w:rPr>
          <w:rFonts w:ascii="Calibri" w:hAnsi="Calibri" w:cs="Arial"/>
          <w:szCs w:val="24"/>
        </w:rPr>
        <w:t>:</w:t>
      </w:r>
    </w:p>
    <w:p w14:paraId="2CAE5E4A" w14:textId="77777777" w:rsidR="00D45C4A" w:rsidRPr="00287BFE" w:rsidRDefault="00D45C4A" w:rsidP="00D45C4A">
      <w:pPr>
        <w:ind w:firstLine="720"/>
        <w:jc w:val="both"/>
        <w:rPr>
          <w:rFonts w:ascii="Calibri" w:eastAsia="Calibri" w:hAnsi="Calibri" w:cs="Arial"/>
          <w:szCs w:val="24"/>
        </w:rPr>
      </w:pPr>
      <w:proofErr w:type="spellStart"/>
      <w:r w:rsidRPr="00287BFE">
        <w:rPr>
          <w:rFonts w:ascii="Calibri" w:eastAsia="Calibri" w:hAnsi="Calibri" w:cs="Arial"/>
          <w:szCs w:val="24"/>
        </w:rPr>
        <w:t>Cilj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je </w:t>
      </w:r>
      <w:proofErr w:type="spellStart"/>
      <w:r w:rsidRPr="00287BFE">
        <w:rPr>
          <w:rFonts w:ascii="Calibri" w:eastAsia="Calibri" w:hAnsi="Calibri" w:cs="Arial"/>
          <w:szCs w:val="24"/>
        </w:rPr>
        <w:t>zaštita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da se </w:t>
      </w:r>
      <w:proofErr w:type="spellStart"/>
      <w:r w:rsidRPr="00287BFE">
        <w:rPr>
          <w:rFonts w:ascii="Calibri" w:eastAsia="Calibri" w:hAnsi="Calibri" w:cs="Arial"/>
          <w:szCs w:val="24"/>
        </w:rPr>
        <w:t>komunalni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otpad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zbrine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prihvatljiv</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kontinuirano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prati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stanje</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okolišu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putem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redarstva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kao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poticanje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akcija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doprinose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zaštiti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čišćenjem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ili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podmorja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sanacijom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divljih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odlagališta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provođenjem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mjera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dezinsekcije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deratizacije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higijensko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veterinarske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zaštite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poticanjem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projekata</w:t>
      </w:r>
      <w:proofErr w:type="spellEnd"/>
      <w:r w:rsidRPr="00287BFE">
        <w:rPr>
          <w:rFonts w:ascii="Calibri" w:eastAsia="Calibri" w:hAnsi="Calibri" w:cs="Arial"/>
          <w:szCs w:val="24"/>
        </w:rPr>
        <w:t xml:space="preserve"> koji u </w:t>
      </w:r>
      <w:proofErr w:type="spellStart"/>
      <w:r w:rsidRPr="00287BFE">
        <w:rPr>
          <w:rFonts w:ascii="Calibri" w:eastAsia="Calibri" w:hAnsi="Calibri" w:cs="Arial"/>
          <w:szCs w:val="24"/>
        </w:rPr>
        <w:t>svojoj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realizaciji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energiju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koriste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optimalan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učinkovit</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w:t>
      </w:r>
    </w:p>
    <w:p w14:paraId="3863F9E0" w14:textId="77777777" w:rsidR="00D45C4A" w:rsidRPr="00287BFE" w:rsidRDefault="00D45C4A" w:rsidP="00D45C4A">
      <w:pPr>
        <w:jc w:val="both"/>
        <w:rPr>
          <w:rFonts w:ascii="Calibri" w:eastAsia="Calibri" w:hAnsi="Calibri" w:cs="Arial"/>
          <w:szCs w:val="24"/>
        </w:rPr>
      </w:pPr>
    </w:p>
    <w:p w14:paraId="6E75DAAB"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Pokazatelji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w:t>
      </w:r>
    </w:p>
    <w:p w14:paraId="3A52B939" w14:textId="77777777" w:rsidR="00D45C4A" w:rsidRPr="00287BFE" w:rsidRDefault="00D45C4A" w:rsidP="00D45C4A">
      <w:pPr>
        <w:ind w:firstLine="720"/>
        <w:jc w:val="both"/>
        <w:rPr>
          <w:rFonts w:ascii="Calibri" w:eastAsia="Calibri" w:hAnsi="Calibri" w:cs="Arial"/>
          <w:szCs w:val="24"/>
        </w:rPr>
      </w:pPr>
      <w:proofErr w:type="spellStart"/>
      <w:r w:rsidRPr="00287BFE">
        <w:rPr>
          <w:rFonts w:ascii="Calibri" w:eastAsia="Calibri" w:hAnsi="Calibri" w:cs="Arial"/>
          <w:szCs w:val="24"/>
        </w:rPr>
        <w:t>Uspješnost</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očituje</w:t>
      </w:r>
      <w:proofErr w:type="spellEnd"/>
      <w:r w:rsidRPr="00287BFE">
        <w:rPr>
          <w:rFonts w:ascii="Calibri" w:eastAsia="Calibri" w:hAnsi="Calibri" w:cs="Arial"/>
          <w:szCs w:val="24"/>
        </w:rPr>
        <w:t xml:space="preserve"> se u tome </w:t>
      </w:r>
      <w:proofErr w:type="spellStart"/>
      <w:r w:rsidRPr="00287BFE">
        <w:rPr>
          <w:rFonts w:ascii="Calibri" w:eastAsia="Calibri" w:hAnsi="Calibri" w:cs="Arial"/>
          <w:szCs w:val="24"/>
        </w:rPr>
        <w:t>što</w:t>
      </w:r>
      <w:proofErr w:type="spellEnd"/>
      <w:r w:rsidRPr="00287BFE">
        <w:rPr>
          <w:rFonts w:ascii="Calibri" w:eastAsia="Calibri" w:hAnsi="Calibri" w:cs="Arial"/>
          <w:szCs w:val="24"/>
        </w:rPr>
        <w:t xml:space="preserve"> se </w:t>
      </w:r>
      <w:proofErr w:type="spellStart"/>
      <w:r w:rsidRPr="00287BFE">
        <w:rPr>
          <w:rFonts w:ascii="Calibri" w:eastAsia="Calibri" w:hAnsi="Calibri" w:cs="Arial"/>
          <w:szCs w:val="24"/>
        </w:rPr>
        <w:t>otpad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zbrinjava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ekološki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prihvatljiv</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a </w:t>
      </w:r>
      <w:proofErr w:type="spellStart"/>
      <w:r w:rsidRPr="00287BFE">
        <w:rPr>
          <w:rFonts w:ascii="Calibri" w:eastAsia="Calibri" w:hAnsi="Calibri" w:cs="Arial"/>
          <w:szCs w:val="24"/>
        </w:rPr>
        <w:t>sveukupno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pokazatelj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je </w:t>
      </w:r>
      <w:proofErr w:type="spellStart"/>
      <w:r w:rsidRPr="00287BFE">
        <w:rPr>
          <w:rFonts w:ascii="Calibri" w:eastAsia="Calibri" w:hAnsi="Calibri" w:cs="Arial"/>
          <w:szCs w:val="24"/>
        </w:rPr>
        <w:t>uredan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w:t>
      </w:r>
      <w:proofErr w:type="spellEnd"/>
      <w:r w:rsidRPr="00287BFE">
        <w:rPr>
          <w:rFonts w:ascii="Calibri" w:eastAsia="Calibri" w:hAnsi="Calibri" w:cs="Arial"/>
          <w:szCs w:val="24"/>
        </w:rPr>
        <w:t>.</w:t>
      </w:r>
    </w:p>
    <w:p w14:paraId="12989727" w14:textId="77777777" w:rsidR="00D45C4A" w:rsidRPr="00287BFE" w:rsidRDefault="00D45C4A" w:rsidP="00D45C4A">
      <w:pPr>
        <w:jc w:val="both"/>
        <w:rPr>
          <w:rFonts w:ascii="Calibri" w:eastAsia="Calibri" w:hAnsi="Calibri" w:cs="Arial"/>
          <w:b/>
          <w:szCs w:val="24"/>
        </w:rPr>
      </w:pPr>
    </w:p>
    <w:p w14:paraId="02EB65AC"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Rizici</w:t>
      </w:r>
      <w:proofErr w:type="spellEnd"/>
      <w:r w:rsidRPr="00287BFE">
        <w:rPr>
          <w:rFonts w:ascii="Calibri" w:eastAsia="Calibri" w:hAnsi="Calibri" w:cs="Arial"/>
          <w:szCs w:val="24"/>
        </w:rPr>
        <w:t>:</w:t>
      </w:r>
    </w:p>
    <w:p w14:paraId="1BA83B4C"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Sve</w:t>
      </w:r>
      <w:proofErr w:type="spellEnd"/>
      <w:r w:rsidRPr="00287BFE">
        <w:rPr>
          <w:rFonts w:ascii="Calibri" w:hAnsi="Calibri" w:cs="Arial"/>
          <w:szCs w:val="24"/>
        </w:rPr>
        <w:t xml:space="preserve"> </w:t>
      </w:r>
      <w:proofErr w:type="spellStart"/>
      <w:r w:rsidRPr="00287BFE">
        <w:rPr>
          <w:rFonts w:ascii="Calibri" w:hAnsi="Calibri" w:cs="Arial"/>
          <w:szCs w:val="24"/>
        </w:rPr>
        <w:t>navedene</w:t>
      </w:r>
      <w:proofErr w:type="spellEnd"/>
      <w:r w:rsidRPr="00287BFE">
        <w:rPr>
          <w:rFonts w:ascii="Calibri" w:hAnsi="Calibri" w:cs="Arial"/>
          <w:szCs w:val="24"/>
        </w:rPr>
        <w:t xml:space="preserve"> </w:t>
      </w:r>
      <w:proofErr w:type="spellStart"/>
      <w:r w:rsidRPr="00287BFE">
        <w:rPr>
          <w:rFonts w:ascii="Calibri" w:hAnsi="Calibri" w:cs="Arial"/>
          <w:szCs w:val="24"/>
        </w:rPr>
        <w:t>aktivnosti</w:t>
      </w:r>
      <w:proofErr w:type="spellEnd"/>
      <w:r w:rsidRPr="00287BFE">
        <w:rPr>
          <w:rFonts w:ascii="Calibri" w:hAnsi="Calibri" w:cs="Arial"/>
          <w:szCs w:val="24"/>
        </w:rPr>
        <w:t xml:space="preserve"> </w:t>
      </w:r>
      <w:proofErr w:type="spellStart"/>
      <w:r w:rsidRPr="00287BFE">
        <w:rPr>
          <w:rFonts w:ascii="Calibri" w:hAnsi="Calibri" w:cs="Arial"/>
          <w:szCs w:val="24"/>
        </w:rPr>
        <w:t>potrebno</w:t>
      </w:r>
      <w:proofErr w:type="spellEnd"/>
      <w:r w:rsidRPr="00287BFE">
        <w:rPr>
          <w:rFonts w:ascii="Calibri" w:hAnsi="Calibri" w:cs="Arial"/>
          <w:szCs w:val="24"/>
        </w:rPr>
        <w:t xml:space="preserve"> je </w:t>
      </w:r>
      <w:proofErr w:type="spellStart"/>
      <w:r w:rsidRPr="00287BFE">
        <w:rPr>
          <w:rFonts w:ascii="Calibri" w:hAnsi="Calibri" w:cs="Arial"/>
          <w:szCs w:val="24"/>
        </w:rPr>
        <w:t>kontinuirano</w:t>
      </w:r>
      <w:proofErr w:type="spellEnd"/>
      <w:r w:rsidRPr="00287BFE">
        <w:rPr>
          <w:rFonts w:ascii="Calibri" w:hAnsi="Calibri" w:cs="Arial"/>
          <w:szCs w:val="24"/>
        </w:rPr>
        <w:t xml:space="preserve"> </w:t>
      </w:r>
      <w:proofErr w:type="spellStart"/>
      <w:r w:rsidRPr="00287BFE">
        <w:rPr>
          <w:rFonts w:ascii="Calibri" w:hAnsi="Calibri" w:cs="Arial"/>
          <w:szCs w:val="24"/>
        </w:rPr>
        <w:t>provoditi</w:t>
      </w:r>
      <w:proofErr w:type="spellEnd"/>
      <w:r w:rsidRPr="00287BFE">
        <w:rPr>
          <w:rFonts w:ascii="Calibri" w:hAnsi="Calibri" w:cs="Arial"/>
          <w:szCs w:val="24"/>
        </w:rPr>
        <w:t xml:space="preserve"> </w:t>
      </w:r>
      <w:proofErr w:type="spellStart"/>
      <w:r w:rsidRPr="00287BFE">
        <w:rPr>
          <w:rFonts w:ascii="Calibri" w:hAnsi="Calibri" w:cs="Arial"/>
          <w:szCs w:val="24"/>
        </w:rPr>
        <w:t>kako</w:t>
      </w:r>
      <w:proofErr w:type="spellEnd"/>
      <w:r w:rsidRPr="00287BFE">
        <w:rPr>
          <w:rFonts w:ascii="Calibri" w:hAnsi="Calibri" w:cs="Arial"/>
          <w:szCs w:val="24"/>
        </w:rPr>
        <w:t xml:space="preserve"> bi se </w:t>
      </w:r>
      <w:proofErr w:type="spellStart"/>
      <w:r w:rsidRPr="00287BFE">
        <w:rPr>
          <w:rFonts w:ascii="Calibri" w:hAnsi="Calibri" w:cs="Arial"/>
          <w:szCs w:val="24"/>
        </w:rPr>
        <w:t>smanjilo</w:t>
      </w:r>
      <w:proofErr w:type="spellEnd"/>
      <w:r w:rsidRPr="00287BFE">
        <w:rPr>
          <w:rFonts w:ascii="Calibri" w:hAnsi="Calibri" w:cs="Arial"/>
          <w:szCs w:val="24"/>
        </w:rPr>
        <w:t xml:space="preserve"> </w:t>
      </w:r>
      <w:proofErr w:type="spellStart"/>
      <w:r w:rsidRPr="00287BFE">
        <w:rPr>
          <w:rFonts w:ascii="Calibri" w:hAnsi="Calibri" w:cs="Arial"/>
          <w:szCs w:val="24"/>
        </w:rPr>
        <w:t>negativni</w:t>
      </w:r>
      <w:proofErr w:type="spellEnd"/>
      <w:r w:rsidRPr="00287BFE">
        <w:rPr>
          <w:rFonts w:ascii="Calibri" w:hAnsi="Calibri" w:cs="Arial"/>
          <w:szCs w:val="24"/>
        </w:rPr>
        <w:t xml:space="preserve"> </w:t>
      </w:r>
      <w:proofErr w:type="spellStart"/>
      <w:r w:rsidRPr="00287BFE">
        <w:rPr>
          <w:rFonts w:ascii="Calibri" w:hAnsi="Calibri" w:cs="Arial"/>
          <w:szCs w:val="24"/>
        </w:rPr>
        <w:t>utjecaj</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okoliš</w:t>
      </w:r>
      <w:proofErr w:type="spellEnd"/>
      <w:r w:rsidRPr="00287BFE">
        <w:rPr>
          <w:rFonts w:ascii="Calibri" w:hAnsi="Calibri" w:cs="Arial"/>
          <w:szCs w:val="24"/>
        </w:rPr>
        <w:t xml:space="preserve"> </w:t>
      </w:r>
      <w:proofErr w:type="spellStart"/>
      <w:proofErr w:type="gramStart"/>
      <w:r w:rsidRPr="00287BFE">
        <w:rPr>
          <w:rFonts w:ascii="Calibri" w:hAnsi="Calibri" w:cs="Arial"/>
          <w:szCs w:val="24"/>
        </w:rPr>
        <w:t>i</w:t>
      </w:r>
      <w:proofErr w:type="spellEnd"/>
      <w:r w:rsidRPr="00287BFE">
        <w:rPr>
          <w:rFonts w:ascii="Calibri" w:hAnsi="Calibri" w:cs="Arial"/>
          <w:szCs w:val="24"/>
        </w:rPr>
        <w:t xml:space="preserve"> time</w:t>
      </w:r>
      <w:proofErr w:type="gram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najmanju</w:t>
      </w:r>
      <w:proofErr w:type="spellEnd"/>
      <w:r w:rsidRPr="00287BFE">
        <w:rPr>
          <w:rFonts w:ascii="Calibri" w:hAnsi="Calibri" w:cs="Arial"/>
          <w:szCs w:val="24"/>
        </w:rPr>
        <w:t xml:space="preserve"> </w:t>
      </w:r>
      <w:proofErr w:type="spellStart"/>
      <w:r w:rsidRPr="00287BFE">
        <w:rPr>
          <w:rFonts w:ascii="Calibri" w:hAnsi="Calibri" w:cs="Arial"/>
          <w:szCs w:val="24"/>
        </w:rPr>
        <w:t>mjeru</w:t>
      </w:r>
      <w:proofErr w:type="spellEnd"/>
      <w:r w:rsidRPr="00287BFE">
        <w:rPr>
          <w:rFonts w:ascii="Calibri" w:hAnsi="Calibri" w:cs="Arial"/>
          <w:szCs w:val="24"/>
        </w:rPr>
        <w:t xml:space="preserve"> </w:t>
      </w:r>
      <w:proofErr w:type="spellStart"/>
      <w:r w:rsidRPr="00287BFE">
        <w:rPr>
          <w:rFonts w:ascii="Calibri" w:hAnsi="Calibri" w:cs="Arial"/>
          <w:szCs w:val="24"/>
        </w:rPr>
        <w:t>smanjili</w:t>
      </w:r>
      <w:proofErr w:type="spellEnd"/>
      <w:r w:rsidRPr="00287BFE">
        <w:rPr>
          <w:rFonts w:ascii="Calibri" w:hAnsi="Calibri" w:cs="Arial"/>
          <w:szCs w:val="24"/>
        </w:rPr>
        <w:t xml:space="preserve"> </w:t>
      </w:r>
      <w:proofErr w:type="spellStart"/>
      <w:r w:rsidRPr="00287BFE">
        <w:rPr>
          <w:rFonts w:ascii="Calibri" w:hAnsi="Calibri" w:cs="Arial"/>
          <w:szCs w:val="24"/>
        </w:rPr>
        <w:t>eventualni</w:t>
      </w:r>
      <w:proofErr w:type="spellEnd"/>
      <w:r w:rsidRPr="00287BFE">
        <w:rPr>
          <w:rFonts w:ascii="Calibri" w:hAnsi="Calibri" w:cs="Arial"/>
          <w:szCs w:val="24"/>
        </w:rPr>
        <w:t xml:space="preserve"> </w:t>
      </w:r>
      <w:proofErr w:type="spellStart"/>
      <w:r w:rsidRPr="00287BFE">
        <w:rPr>
          <w:rFonts w:ascii="Calibri" w:hAnsi="Calibri" w:cs="Arial"/>
          <w:szCs w:val="24"/>
        </w:rPr>
        <w:t>rizici</w:t>
      </w:r>
      <w:proofErr w:type="spellEnd"/>
      <w:r w:rsidRPr="00287BFE">
        <w:rPr>
          <w:rFonts w:ascii="Calibri" w:hAnsi="Calibri" w:cs="Arial"/>
          <w:szCs w:val="24"/>
        </w:rPr>
        <w:t>.</w:t>
      </w:r>
    </w:p>
    <w:p w14:paraId="1FF794DA" w14:textId="77777777" w:rsidR="00D45C4A" w:rsidRPr="00D33F4B" w:rsidRDefault="00D45C4A" w:rsidP="00D45C4A">
      <w:pPr>
        <w:pStyle w:val="BodyText3"/>
        <w:jc w:val="both"/>
        <w:rPr>
          <w:rFonts w:ascii="Calibri" w:hAnsi="Calibri"/>
          <w:sz w:val="22"/>
          <w:szCs w:val="22"/>
          <w:lang w:val="de-DE"/>
        </w:rPr>
      </w:pPr>
    </w:p>
    <w:p w14:paraId="78162930" w14:textId="77777777" w:rsidR="00D45C4A" w:rsidRPr="00D33F4B" w:rsidRDefault="00D45C4A" w:rsidP="00D45C4A">
      <w:pPr>
        <w:pStyle w:val="BodyText3"/>
        <w:ind w:firstLine="720"/>
        <w:jc w:val="both"/>
        <w:rPr>
          <w:rFonts w:ascii="Calibri" w:hAnsi="Calibri"/>
          <w:b w:val="0"/>
          <w:sz w:val="24"/>
          <w:lang w:val="de-DE"/>
        </w:rPr>
      </w:pPr>
      <w:r w:rsidRPr="00D33F4B">
        <w:rPr>
          <w:rFonts w:ascii="Calibri" w:hAnsi="Calibri"/>
          <w:b w:val="0"/>
          <w:sz w:val="24"/>
          <w:lang w:val="de-DE"/>
        </w:rPr>
        <w:t>Za ovaj program u 2023. godini ukupno je planirano 273.642,00 eur</w:t>
      </w:r>
      <w:r w:rsidR="00212284" w:rsidRPr="00D33F4B">
        <w:rPr>
          <w:rFonts w:ascii="Calibri" w:hAnsi="Calibri"/>
          <w:b w:val="0"/>
          <w:sz w:val="24"/>
          <w:lang w:val="de-DE"/>
        </w:rPr>
        <w:t>a</w:t>
      </w:r>
      <w:r w:rsidRPr="00D33F4B">
        <w:rPr>
          <w:rFonts w:ascii="Calibri" w:hAnsi="Calibri"/>
          <w:b w:val="0"/>
          <w:sz w:val="24"/>
          <w:lang w:val="de-DE"/>
        </w:rPr>
        <w:t xml:space="preserve">, </w:t>
      </w:r>
      <w:r w:rsidR="00702CA9" w:rsidRPr="00D33F4B">
        <w:rPr>
          <w:rFonts w:ascii="Calibri" w:hAnsi="Calibri"/>
          <w:b w:val="0"/>
          <w:sz w:val="24"/>
          <w:lang w:val="de-DE"/>
        </w:rPr>
        <w:t>projekcijom 2024.</w:t>
      </w:r>
      <w:r w:rsidRPr="00D33F4B">
        <w:rPr>
          <w:rFonts w:ascii="Calibri" w:hAnsi="Calibri"/>
          <w:b w:val="0"/>
          <w:sz w:val="24"/>
          <w:lang w:val="de-DE"/>
        </w:rPr>
        <w:t xml:space="preserve"> godine 192.677,00 eur</w:t>
      </w:r>
      <w:r w:rsidR="00212284" w:rsidRPr="00D33F4B">
        <w:rPr>
          <w:rFonts w:ascii="Calibri" w:hAnsi="Calibri"/>
          <w:b w:val="0"/>
          <w:sz w:val="24"/>
          <w:lang w:val="de-DE"/>
        </w:rPr>
        <w:t>a</w:t>
      </w:r>
      <w:r w:rsidRPr="00D33F4B">
        <w:rPr>
          <w:rFonts w:ascii="Calibri" w:hAnsi="Calibri"/>
          <w:b w:val="0"/>
          <w:sz w:val="24"/>
          <w:lang w:val="de-DE"/>
        </w:rPr>
        <w:t xml:space="preserve"> te projekcijom 2025. godine 192.677,00 eur</w:t>
      </w:r>
      <w:r w:rsidR="00212284" w:rsidRPr="00D33F4B">
        <w:rPr>
          <w:rFonts w:ascii="Calibri" w:hAnsi="Calibri"/>
          <w:b w:val="0"/>
          <w:sz w:val="24"/>
          <w:lang w:val="de-DE"/>
        </w:rPr>
        <w:t>a</w:t>
      </w:r>
      <w:r w:rsidRPr="00D33F4B">
        <w:rPr>
          <w:rFonts w:ascii="Calibri" w:hAnsi="Calibri"/>
          <w:b w:val="0"/>
          <w:sz w:val="24"/>
          <w:lang w:val="de-DE"/>
        </w:rPr>
        <w:t xml:space="preserve">. Sredstva u 2023. godini raspoređena su na sljedeći način: </w:t>
      </w:r>
    </w:p>
    <w:p w14:paraId="053706E9" w14:textId="5F16355B" w:rsidR="00D45C4A" w:rsidRDefault="00D45C4A" w:rsidP="00D45C4A">
      <w:pPr>
        <w:pStyle w:val="BodyText3"/>
        <w:jc w:val="both"/>
        <w:rPr>
          <w:rFonts w:ascii="Calibri" w:hAnsi="Calibri"/>
          <w:sz w:val="24"/>
          <w:lang w:val="de-DE"/>
        </w:rPr>
      </w:pPr>
    </w:p>
    <w:p w14:paraId="7209DB7E" w14:textId="77777777" w:rsidR="00C94DAB" w:rsidRPr="00D33F4B" w:rsidRDefault="00C94DAB" w:rsidP="00D45C4A">
      <w:pPr>
        <w:pStyle w:val="BodyText3"/>
        <w:jc w:val="both"/>
        <w:rPr>
          <w:rFonts w:ascii="Calibri" w:hAnsi="Calibri"/>
          <w:sz w:val="24"/>
          <w:lang w:val="de-DE"/>
        </w:rPr>
      </w:pPr>
    </w:p>
    <w:p w14:paraId="2B10BE7C" w14:textId="77777777" w:rsidR="00D45C4A" w:rsidRPr="00D33F4B" w:rsidRDefault="00D45C4A" w:rsidP="00D45C4A">
      <w:pPr>
        <w:pStyle w:val="BodyText3"/>
        <w:jc w:val="both"/>
        <w:rPr>
          <w:rFonts w:ascii="Calibri" w:hAnsi="Calibri"/>
          <w:sz w:val="24"/>
          <w:lang w:val="de-DE"/>
        </w:rPr>
      </w:pPr>
      <w:r w:rsidRPr="00D33F4B">
        <w:rPr>
          <w:rFonts w:ascii="Calibri" w:hAnsi="Calibri"/>
          <w:sz w:val="24"/>
          <w:lang w:val="de-DE"/>
        </w:rPr>
        <w:t>A100601  Dezinsekcija, deratizacija i higijensko veterinarska zaštita</w:t>
      </w:r>
    </w:p>
    <w:p w14:paraId="3C686A79" w14:textId="77777777" w:rsidR="00D45C4A" w:rsidRPr="00D33F4B" w:rsidRDefault="00D45C4A" w:rsidP="00D45C4A">
      <w:pPr>
        <w:pStyle w:val="BodyText3"/>
        <w:ind w:firstLine="720"/>
        <w:jc w:val="both"/>
        <w:rPr>
          <w:rFonts w:ascii="Calibri" w:hAnsi="Calibri"/>
          <w:b w:val="0"/>
          <w:sz w:val="24"/>
          <w:lang w:val="de-DE"/>
        </w:rPr>
      </w:pPr>
      <w:r w:rsidRPr="00D33F4B">
        <w:rPr>
          <w:rFonts w:ascii="Calibri" w:hAnsi="Calibri"/>
          <w:b w:val="0"/>
          <w:sz w:val="24"/>
          <w:lang w:val="de-DE"/>
        </w:rPr>
        <w:t>Za dezinfekciju, deratizaciju i higijensko veterinarsku zaštitu  planirano je 26.550,00 eur</w:t>
      </w:r>
      <w:r w:rsidR="00212284" w:rsidRPr="00D33F4B">
        <w:rPr>
          <w:rFonts w:ascii="Calibri" w:hAnsi="Calibri"/>
          <w:b w:val="0"/>
          <w:sz w:val="24"/>
          <w:lang w:val="de-DE"/>
        </w:rPr>
        <w:t>a</w:t>
      </w:r>
      <w:r w:rsidRPr="00D33F4B">
        <w:rPr>
          <w:rFonts w:ascii="Calibri" w:hAnsi="Calibri"/>
          <w:b w:val="0"/>
          <w:sz w:val="24"/>
          <w:lang w:val="de-DE"/>
        </w:rPr>
        <w:t>. Za zdravstvene i veterinarske usluge planirano je 13.500,00 eur</w:t>
      </w:r>
      <w:r w:rsidR="00DB05E2" w:rsidRPr="00D33F4B">
        <w:rPr>
          <w:rFonts w:ascii="Calibri" w:hAnsi="Calibri"/>
          <w:b w:val="0"/>
          <w:sz w:val="24"/>
          <w:lang w:val="de-DE"/>
        </w:rPr>
        <w:t>a,</w:t>
      </w:r>
      <w:r w:rsidRPr="00D33F4B">
        <w:rPr>
          <w:rFonts w:ascii="Calibri" w:hAnsi="Calibri"/>
          <w:b w:val="0"/>
          <w:sz w:val="24"/>
          <w:lang w:val="de-DE"/>
        </w:rPr>
        <w:t xml:space="preserve"> </w:t>
      </w:r>
      <w:r w:rsidR="00DB05E2" w:rsidRPr="00D33F4B">
        <w:rPr>
          <w:rFonts w:ascii="Calibri" w:hAnsi="Calibri"/>
          <w:b w:val="0"/>
          <w:sz w:val="24"/>
          <w:lang w:val="de-DE"/>
        </w:rPr>
        <w:t>dok</w:t>
      </w:r>
      <w:r w:rsidRPr="00D33F4B">
        <w:rPr>
          <w:rFonts w:ascii="Calibri" w:hAnsi="Calibri"/>
          <w:b w:val="0"/>
          <w:sz w:val="24"/>
          <w:lang w:val="de-DE"/>
        </w:rPr>
        <w:t xml:space="preserve"> je naknada za odlagalište Treskavac planirana u iznosu od 15.927,00 eur</w:t>
      </w:r>
      <w:r w:rsidR="00DB05E2" w:rsidRPr="00D33F4B">
        <w:rPr>
          <w:rFonts w:ascii="Calibri" w:hAnsi="Calibri"/>
          <w:b w:val="0"/>
          <w:sz w:val="24"/>
          <w:lang w:val="de-DE"/>
        </w:rPr>
        <w:t>a</w:t>
      </w:r>
      <w:r w:rsidRPr="00D33F4B">
        <w:rPr>
          <w:rFonts w:ascii="Calibri" w:hAnsi="Calibri"/>
          <w:b w:val="0"/>
          <w:sz w:val="24"/>
          <w:lang w:val="de-DE"/>
        </w:rPr>
        <w:t>.</w:t>
      </w:r>
    </w:p>
    <w:p w14:paraId="0CC96C1E" w14:textId="77777777" w:rsidR="00D45C4A" w:rsidRPr="00D33F4B" w:rsidRDefault="00D45C4A" w:rsidP="00D45C4A">
      <w:pPr>
        <w:pStyle w:val="BodyText3"/>
        <w:jc w:val="both"/>
        <w:rPr>
          <w:rFonts w:ascii="Calibri" w:hAnsi="Calibri"/>
          <w:sz w:val="24"/>
          <w:lang w:val="de-DE"/>
        </w:rPr>
      </w:pPr>
    </w:p>
    <w:p w14:paraId="26456B4E" w14:textId="77777777" w:rsidR="00D45C4A" w:rsidRPr="00D33F4B" w:rsidRDefault="00D45C4A" w:rsidP="00D45C4A">
      <w:pPr>
        <w:pStyle w:val="BodyText3"/>
        <w:jc w:val="both"/>
        <w:rPr>
          <w:rFonts w:ascii="Calibri" w:hAnsi="Calibri"/>
          <w:sz w:val="24"/>
          <w:lang w:val="de-DE"/>
        </w:rPr>
      </w:pPr>
      <w:r w:rsidRPr="00D33F4B">
        <w:rPr>
          <w:rFonts w:ascii="Calibri" w:hAnsi="Calibri"/>
          <w:sz w:val="24"/>
          <w:lang w:val="de-DE"/>
        </w:rPr>
        <w:t>A100602  Sanacija divljih odlagališta</w:t>
      </w:r>
    </w:p>
    <w:p w14:paraId="50324FD9" w14:textId="77777777" w:rsidR="00D45C4A" w:rsidRPr="00D33F4B" w:rsidRDefault="00182917" w:rsidP="00D45C4A">
      <w:pPr>
        <w:pStyle w:val="BodyText3"/>
        <w:jc w:val="both"/>
        <w:rPr>
          <w:rFonts w:ascii="Calibri" w:hAnsi="Calibri"/>
          <w:b w:val="0"/>
          <w:sz w:val="24"/>
          <w:lang w:val="de-DE"/>
        </w:rPr>
      </w:pPr>
      <w:r w:rsidRPr="00D33F4B">
        <w:rPr>
          <w:rFonts w:ascii="Calibri" w:hAnsi="Calibri"/>
          <w:sz w:val="24"/>
          <w:lang w:val="de-DE"/>
        </w:rPr>
        <w:tab/>
      </w:r>
      <w:r w:rsidR="00D45C4A" w:rsidRPr="00D33F4B">
        <w:rPr>
          <w:rFonts w:ascii="Calibri" w:hAnsi="Calibri"/>
          <w:b w:val="0"/>
          <w:sz w:val="24"/>
          <w:lang w:val="de-DE"/>
        </w:rPr>
        <w:t>Za sanaciju divljih odlagališta planirano je 3.980,00 eur</w:t>
      </w:r>
      <w:r w:rsidR="00DB05E2" w:rsidRPr="00D33F4B">
        <w:rPr>
          <w:rFonts w:ascii="Calibri" w:hAnsi="Calibri"/>
          <w:b w:val="0"/>
          <w:sz w:val="24"/>
          <w:lang w:val="de-DE"/>
        </w:rPr>
        <w:t>a</w:t>
      </w:r>
      <w:r w:rsidR="00D45C4A" w:rsidRPr="00D33F4B">
        <w:rPr>
          <w:rFonts w:ascii="Calibri" w:hAnsi="Calibri"/>
          <w:b w:val="0"/>
          <w:sz w:val="24"/>
          <w:lang w:val="de-DE"/>
        </w:rPr>
        <w:t>.</w:t>
      </w:r>
    </w:p>
    <w:p w14:paraId="352E20BC" w14:textId="77777777" w:rsidR="00182917" w:rsidRPr="00D33F4B" w:rsidRDefault="00182917" w:rsidP="00D45C4A">
      <w:pPr>
        <w:pStyle w:val="BodyText3"/>
        <w:jc w:val="both"/>
        <w:rPr>
          <w:rFonts w:ascii="Calibri" w:hAnsi="Calibri"/>
          <w:b w:val="0"/>
          <w:sz w:val="24"/>
          <w:lang w:val="de-DE"/>
        </w:rPr>
      </w:pPr>
    </w:p>
    <w:p w14:paraId="45AA8B29" w14:textId="77777777" w:rsidR="00702CA9" w:rsidRPr="00D33F4B" w:rsidRDefault="00D45C4A" w:rsidP="00D45C4A">
      <w:pPr>
        <w:pStyle w:val="BodyText3"/>
        <w:jc w:val="both"/>
        <w:rPr>
          <w:rFonts w:ascii="Calibri" w:hAnsi="Calibri"/>
          <w:sz w:val="24"/>
          <w:lang w:val="de-DE"/>
        </w:rPr>
      </w:pPr>
      <w:r w:rsidRPr="00D33F4B">
        <w:rPr>
          <w:rFonts w:ascii="Calibri" w:hAnsi="Calibri"/>
          <w:sz w:val="24"/>
          <w:lang w:val="de-DE"/>
        </w:rPr>
        <w:t xml:space="preserve">K100611 Polupodzemni spremnici za odvojeno prikupljanje otpada </w:t>
      </w:r>
    </w:p>
    <w:p w14:paraId="3AA98CF2" w14:textId="77777777" w:rsidR="00D45C4A" w:rsidRPr="00D33F4B" w:rsidRDefault="00D45C4A" w:rsidP="00D45C4A">
      <w:pPr>
        <w:pStyle w:val="BodyText3"/>
        <w:jc w:val="both"/>
        <w:rPr>
          <w:rFonts w:ascii="Calibri" w:hAnsi="Calibri"/>
          <w:b w:val="0"/>
          <w:sz w:val="24"/>
          <w:lang w:val="de-DE"/>
        </w:rPr>
      </w:pPr>
      <w:r w:rsidRPr="00D33F4B">
        <w:rPr>
          <w:rFonts w:ascii="Calibri" w:hAnsi="Calibri"/>
          <w:sz w:val="24"/>
          <w:lang w:val="de-DE"/>
        </w:rPr>
        <w:tab/>
      </w:r>
      <w:r w:rsidR="00DB05E2" w:rsidRPr="00D33F4B">
        <w:rPr>
          <w:rFonts w:ascii="Calibri" w:hAnsi="Calibri"/>
          <w:b w:val="0"/>
          <w:sz w:val="24"/>
          <w:lang w:val="de-DE"/>
        </w:rPr>
        <w:t>Unutar ove aktivnosti planirani su rashodi za nabavu opreme za nadogradnju polupodzemnih spremnika elektroničkim sustavom za kontrolu pristupa u iznosu od 36.685,00 eura te rashodi za nabavu opreme za sustav za prepoznavanje vreća u iznosu od 177.000,00 eura.</w:t>
      </w:r>
      <w:r w:rsidRPr="00D33F4B">
        <w:rPr>
          <w:rFonts w:ascii="Calibri" w:hAnsi="Calibri"/>
          <w:b w:val="0"/>
          <w:sz w:val="24"/>
          <w:lang w:val="de-DE"/>
        </w:rPr>
        <w:t xml:space="preserve"> </w:t>
      </w:r>
    </w:p>
    <w:p w14:paraId="1590ECB8" w14:textId="77777777" w:rsidR="00D45C4A" w:rsidRPr="00D33F4B" w:rsidRDefault="00D45C4A" w:rsidP="00D45C4A">
      <w:pPr>
        <w:pStyle w:val="BodyText3"/>
        <w:jc w:val="both"/>
        <w:rPr>
          <w:rFonts w:ascii="Calibri" w:hAnsi="Calibri"/>
          <w:b w:val="0"/>
          <w:sz w:val="24"/>
          <w:lang w:val="de-DE"/>
        </w:rPr>
      </w:pPr>
    </w:p>
    <w:p w14:paraId="73D60949" w14:textId="77777777" w:rsidR="00D45C4A" w:rsidRPr="00D33F4B" w:rsidRDefault="00D45C4A" w:rsidP="00D45C4A">
      <w:pPr>
        <w:pStyle w:val="BodyText3"/>
        <w:jc w:val="both"/>
        <w:rPr>
          <w:rFonts w:ascii="Calibri" w:hAnsi="Calibri"/>
          <w:b w:val="0"/>
          <w:bCs/>
          <w:sz w:val="24"/>
          <w:lang w:val="de-DE"/>
        </w:rPr>
      </w:pPr>
      <w:r w:rsidRPr="00D33F4B">
        <w:rPr>
          <w:rFonts w:ascii="Calibri" w:hAnsi="Calibri"/>
          <w:b w:val="0"/>
          <w:bCs/>
          <w:sz w:val="24"/>
          <w:lang w:val="de-DE"/>
        </w:rPr>
        <w:t xml:space="preserve">U projekcijama proračuna </w:t>
      </w:r>
      <w:r w:rsidR="00702CA9" w:rsidRPr="00D33F4B">
        <w:rPr>
          <w:rFonts w:ascii="Calibri" w:hAnsi="Calibri"/>
          <w:b w:val="0"/>
          <w:bCs/>
          <w:sz w:val="24"/>
          <w:lang w:val="de-DE"/>
        </w:rPr>
        <w:t xml:space="preserve">za </w:t>
      </w:r>
      <w:r w:rsidRPr="00D33F4B">
        <w:rPr>
          <w:rFonts w:ascii="Calibri" w:hAnsi="Calibri"/>
          <w:b w:val="0"/>
          <w:bCs/>
          <w:sz w:val="24"/>
          <w:lang w:val="de-DE"/>
        </w:rPr>
        <w:t>202</w:t>
      </w:r>
      <w:r w:rsidR="00702CA9" w:rsidRPr="00D33F4B">
        <w:rPr>
          <w:rFonts w:ascii="Calibri" w:hAnsi="Calibri"/>
          <w:b w:val="0"/>
          <w:bCs/>
          <w:sz w:val="24"/>
          <w:lang w:val="de-DE"/>
        </w:rPr>
        <w:t>4.</w:t>
      </w:r>
      <w:r w:rsidRPr="00D33F4B">
        <w:rPr>
          <w:rFonts w:ascii="Calibri" w:hAnsi="Calibri"/>
          <w:b w:val="0"/>
          <w:bCs/>
          <w:sz w:val="24"/>
          <w:lang w:val="de-DE"/>
        </w:rPr>
        <w:t xml:space="preserve"> i 202</w:t>
      </w:r>
      <w:r w:rsidR="00702CA9" w:rsidRPr="00D33F4B">
        <w:rPr>
          <w:rFonts w:ascii="Calibri" w:hAnsi="Calibri"/>
          <w:b w:val="0"/>
          <w:bCs/>
          <w:sz w:val="24"/>
          <w:lang w:val="de-DE"/>
        </w:rPr>
        <w:t>5. godinu</w:t>
      </w:r>
      <w:r w:rsidRPr="00D33F4B">
        <w:rPr>
          <w:rFonts w:ascii="Calibri" w:hAnsi="Calibri"/>
          <w:b w:val="0"/>
          <w:bCs/>
          <w:sz w:val="24"/>
          <w:lang w:val="de-DE"/>
        </w:rPr>
        <w:t xml:space="preserve"> planiran je i projekt:</w:t>
      </w:r>
    </w:p>
    <w:p w14:paraId="752F296E" w14:textId="77777777" w:rsidR="00D45C4A" w:rsidRPr="00D33F4B" w:rsidRDefault="00D45C4A" w:rsidP="00D45C4A">
      <w:pPr>
        <w:pStyle w:val="BodyText3"/>
        <w:jc w:val="both"/>
        <w:rPr>
          <w:rFonts w:ascii="Calibri" w:hAnsi="Calibri"/>
          <w:b w:val="0"/>
          <w:sz w:val="24"/>
          <w:lang w:val="de-DE"/>
        </w:rPr>
      </w:pPr>
    </w:p>
    <w:p w14:paraId="2D55612A" w14:textId="77777777" w:rsidR="00D45C4A" w:rsidRPr="00D33F4B" w:rsidRDefault="00D45C4A" w:rsidP="00D45C4A">
      <w:pPr>
        <w:pStyle w:val="BodyText3"/>
        <w:jc w:val="both"/>
        <w:rPr>
          <w:rFonts w:ascii="Calibri" w:hAnsi="Calibri"/>
          <w:bCs/>
          <w:sz w:val="24"/>
          <w:lang w:val="de-DE"/>
        </w:rPr>
      </w:pPr>
      <w:r w:rsidRPr="00D33F4B">
        <w:rPr>
          <w:rFonts w:ascii="Calibri" w:hAnsi="Calibri"/>
          <w:bCs/>
          <w:sz w:val="24"/>
          <w:lang w:val="de-DE"/>
        </w:rPr>
        <w:t>K100613 Izgradnja reciklažnog dvorišta</w:t>
      </w:r>
    </w:p>
    <w:p w14:paraId="3F7D5A01" w14:textId="77777777" w:rsidR="00D45C4A" w:rsidRPr="00D33F4B" w:rsidRDefault="00D45C4A" w:rsidP="00D45C4A">
      <w:pPr>
        <w:pStyle w:val="BodyText3"/>
        <w:jc w:val="both"/>
        <w:rPr>
          <w:rFonts w:ascii="Calibri" w:hAnsi="Calibri"/>
          <w:b w:val="0"/>
          <w:sz w:val="24"/>
          <w:lang w:val="de-DE"/>
        </w:rPr>
      </w:pPr>
      <w:r w:rsidRPr="00D33F4B">
        <w:rPr>
          <w:rFonts w:ascii="Calibri" w:hAnsi="Calibri"/>
          <w:b w:val="0"/>
          <w:sz w:val="24"/>
          <w:lang w:val="de-DE"/>
        </w:rPr>
        <w:tab/>
        <w:t xml:space="preserve">Za ovaj projekt planirano je u projekcijama </w:t>
      </w:r>
      <w:r w:rsidR="00DB05E2" w:rsidRPr="00D33F4B">
        <w:rPr>
          <w:rFonts w:ascii="Calibri" w:hAnsi="Calibri"/>
          <w:b w:val="0"/>
          <w:sz w:val="24"/>
          <w:lang w:val="de-DE"/>
        </w:rPr>
        <w:t xml:space="preserve">za </w:t>
      </w:r>
      <w:r w:rsidRPr="00D33F4B">
        <w:rPr>
          <w:rFonts w:ascii="Calibri" w:hAnsi="Calibri"/>
          <w:b w:val="0"/>
          <w:sz w:val="24"/>
          <w:lang w:val="de-DE"/>
        </w:rPr>
        <w:t>202</w:t>
      </w:r>
      <w:r w:rsidR="00702CA9" w:rsidRPr="00D33F4B">
        <w:rPr>
          <w:rFonts w:ascii="Calibri" w:hAnsi="Calibri"/>
          <w:b w:val="0"/>
          <w:sz w:val="24"/>
          <w:lang w:val="de-DE"/>
        </w:rPr>
        <w:t>4</w:t>
      </w:r>
      <w:r w:rsidRPr="00D33F4B">
        <w:rPr>
          <w:rFonts w:ascii="Calibri" w:hAnsi="Calibri"/>
          <w:b w:val="0"/>
          <w:sz w:val="24"/>
          <w:lang w:val="de-DE"/>
        </w:rPr>
        <w:t>. i 202</w:t>
      </w:r>
      <w:r w:rsidR="00702CA9" w:rsidRPr="00D33F4B">
        <w:rPr>
          <w:rFonts w:ascii="Calibri" w:hAnsi="Calibri"/>
          <w:b w:val="0"/>
          <w:sz w:val="24"/>
          <w:lang w:val="de-DE"/>
        </w:rPr>
        <w:t>5</w:t>
      </w:r>
      <w:r w:rsidRPr="00D33F4B">
        <w:rPr>
          <w:rFonts w:ascii="Calibri" w:hAnsi="Calibri"/>
          <w:b w:val="0"/>
          <w:sz w:val="24"/>
          <w:lang w:val="de-DE"/>
        </w:rPr>
        <w:t xml:space="preserve">. </w:t>
      </w:r>
      <w:r w:rsidR="00DB05E2" w:rsidRPr="00D33F4B">
        <w:rPr>
          <w:rFonts w:ascii="Calibri" w:hAnsi="Calibri"/>
          <w:b w:val="0"/>
          <w:sz w:val="24"/>
          <w:lang w:val="de-DE"/>
        </w:rPr>
        <w:t>godinu</w:t>
      </w:r>
      <w:r w:rsidRPr="00D33F4B">
        <w:rPr>
          <w:rFonts w:ascii="Calibri" w:hAnsi="Calibri"/>
          <w:b w:val="0"/>
          <w:sz w:val="24"/>
          <w:lang w:val="de-DE"/>
        </w:rPr>
        <w:t xml:space="preserve"> po </w:t>
      </w:r>
      <w:r w:rsidR="00702CA9" w:rsidRPr="00D33F4B">
        <w:rPr>
          <w:rFonts w:ascii="Calibri" w:hAnsi="Calibri"/>
          <w:b w:val="0"/>
          <w:sz w:val="24"/>
          <w:lang w:val="de-DE"/>
        </w:rPr>
        <w:t>132.720,00 eur</w:t>
      </w:r>
      <w:r w:rsidR="00DB05E2" w:rsidRPr="00D33F4B">
        <w:rPr>
          <w:rFonts w:ascii="Calibri" w:hAnsi="Calibri"/>
          <w:b w:val="0"/>
          <w:sz w:val="24"/>
          <w:lang w:val="de-DE"/>
        </w:rPr>
        <w:t>a</w:t>
      </w:r>
      <w:r w:rsidR="00702CA9" w:rsidRPr="00D33F4B">
        <w:rPr>
          <w:rFonts w:ascii="Calibri" w:hAnsi="Calibri"/>
          <w:b w:val="0"/>
          <w:sz w:val="24"/>
          <w:lang w:val="de-DE"/>
        </w:rPr>
        <w:t>.</w:t>
      </w:r>
    </w:p>
    <w:p w14:paraId="46F2B8B9" w14:textId="77777777" w:rsidR="00D45C4A" w:rsidRPr="00D33F4B" w:rsidRDefault="00D45C4A" w:rsidP="00D45C4A">
      <w:pPr>
        <w:pStyle w:val="BodyText3"/>
        <w:jc w:val="both"/>
        <w:rPr>
          <w:rFonts w:ascii="Calibri" w:hAnsi="Calibri"/>
          <w:b w:val="0"/>
          <w:sz w:val="24"/>
          <w:lang w:val="de-DE"/>
        </w:rPr>
      </w:pPr>
    </w:p>
    <w:p w14:paraId="68A55B4F" w14:textId="77777777" w:rsidR="00D45C4A" w:rsidRPr="00C20D58" w:rsidRDefault="00D45C4A" w:rsidP="00D45C4A">
      <w:pPr>
        <w:pStyle w:val="BodyText3"/>
        <w:jc w:val="both"/>
        <w:rPr>
          <w:rFonts w:ascii="Calibri" w:hAnsi="Calibri"/>
          <w:b w:val="0"/>
          <w:color w:val="FF0000"/>
          <w:sz w:val="24"/>
          <w:lang w:val="de-DE"/>
        </w:rPr>
      </w:pPr>
    </w:p>
    <w:p w14:paraId="2AACD831" w14:textId="77777777" w:rsidR="00DB05E2" w:rsidRPr="00C20D58" w:rsidRDefault="00DB05E2" w:rsidP="00D45C4A">
      <w:pPr>
        <w:pStyle w:val="BodyText3"/>
        <w:jc w:val="both"/>
        <w:rPr>
          <w:rFonts w:ascii="Calibri" w:hAnsi="Calibri"/>
          <w:b w:val="0"/>
          <w:color w:val="FF0000"/>
          <w:sz w:val="24"/>
          <w:lang w:val="de-DE"/>
        </w:rPr>
      </w:pPr>
    </w:p>
    <w:p w14:paraId="43EE9842" w14:textId="77777777" w:rsidR="001A1798" w:rsidRPr="00C20D58" w:rsidRDefault="001A1798" w:rsidP="00D45C4A">
      <w:pPr>
        <w:pStyle w:val="BodyText3"/>
        <w:jc w:val="both"/>
        <w:rPr>
          <w:rFonts w:ascii="Calibri" w:hAnsi="Calibri"/>
          <w:b w:val="0"/>
          <w:color w:val="FF0000"/>
          <w:sz w:val="24"/>
          <w:lang w:val="de-DE"/>
        </w:rPr>
      </w:pPr>
    </w:p>
    <w:p w14:paraId="3353E841" w14:textId="77777777" w:rsidR="001A1798" w:rsidRPr="00C20D58" w:rsidRDefault="001A1798" w:rsidP="00D45C4A">
      <w:pPr>
        <w:pStyle w:val="BodyText3"/>
        <w:jc w:val="both"/>
        <w:rPr>
          <w:rFonts w:ascii="Calibri" w:hAnsi="Calibri"/>
          <w:b w:val="0"/>
          <w:color w:val="FF0000"/>
          <w:sz w:val="24"/>
          <w:lang w:val="de-DE"/>
        </w:rPr>
      </w:pPr>
    </w:p>
    <w:p w14:paraId="3501DC02" w14:textId="77777777" w:rsidR="001A1798" w:rsidRPr="00C20D58" w:rsidRDefault="001A1798" w:rsidP="00D45C4A">
      <w:pPr>
        <w:pStyle w:val="BodyText3"/>
        <w:jc w:val="both"/>
        <w:rPr>
          <w:rFonts w:ascii="Calibri" w:hAnsi="Calibri"/>
          <w:b w:val="0"/>
          <w:color w:val="FF0000"/>
          <w:sz w:val="24"/>
          <w:lang w:val="de-DE"/>
        </w:rPr>
      </w:pPr>
    </w:p>
    <w:p w14:paraId="2F5DC151" w14:textId="3ACE1C10" w:rsidR="00F25691" w:rsidRDefault="00F25691" w:rsidP="00D45C4A">
      <w:pPr>
        <w:pStyle w:val="BodyText3"/>
        <w:jc w:val="both"/>
        <w:rPr>
          <w:rFonts w:ascii="Calibri" w:hAnsi="Calibri"/>
          <w:b w:val="0"/>
          <w:color w:val="FF0000"/>
          <w:sz w:val="24"/>
          <w:lang w:val="de-DE"/>
        </w:rPr>
      </w:pPr>
    </w:p>
    <w:p w14:paraId="1C81184B" w14:textId="77777777" w:rsidR="00C94DAB" w:rsidRDefault="00C94DAB" w:rsidP="00D45C4A">
      <w:pPr>
        <w:pStyle w:val="BodyText3"/>
        <w:jc w:val="both"/>
        <w:rPr>
          <w:rFonts w:ascii="Calibri" w:hAnsi="Calibri"/>
          <w:b w:val="0"/>
          <w:color w:val="FF0000"/>
          <w:sz w:val="24"/>
          <w:lang w:val="de-DE"/>
        </w:rPr>
      </w:pPr>
    </w:p>
    <w:p w14:paraId="5AAECF8A" w14:textId="3785A113"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lastRenderedPageBreak/>
        <w:t>1007 PROGRAM - ODRŽAVANJE POSLOVNIH I STAMBENIH OBJEKATA I DRUŠTVENIH DOMOVA</w:t>
      </w:r>
      <w:r w:rsidRPr="00287BFE">
        <w:rPr>
          <w:rFonts w:ascii="Calibri" w:hAnsi="Calibri"/>
          <w:sz w:val="24"/>
          <w:lang w:val="de-DE"/>
        </w:rPr>
        <w:tab/>
      </w:r>
    </w:p>
    <w:p w14:paraId="7F5CB56D" w14:textId="77777777" w:rsidR="00D45C4A" w:rsidRPr="00287BFE" w:rsidRDefault="00D45C4A" w:rsidP="00D45C4A">
      <w:pPr>
        <w:pStyle w:val="BodyText3"/>
        <w:jc w:val="both"/>
        <w:rPr>
          <w:rFonts w:ascii="Calibri" w:hAnsi="Calibri"/>
          <w:sz w:val="24"/>
          <w:lang w:val="de-DE"/>
        </w:rPr>
      </w:pPr>
    </w:p>
    <w:p w14:paraId="22A9092A"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Zakonske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druge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osnove</w:t>
      </w:r>
      <w:proofErr w:type="spellEnd"/>
      <w:r w:rsidRPr="00287BFE">
        <w:rPr>
          <w:rFonts w:ascii="Calibri" w:eastAsia="Calibri" w:hAnsi="Calibri" w:cs="Arial"/>
          <w:sz w:val="22"/>
          <w:szCs w:val="22"/>
          <w:lang w:eastAsia="en-US"/>
        </w:rPr>
        <w:t>:</w:t>
      </w:r>
    </w:p>
    <w:p w14:paraId="49D15FC2"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drugim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stvarnim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pravima</w:t>
      </w:r>
      <w:proofErr w:type="spellEnd"/>
      <w:r w:rsidRPr="00287BFE">
        <w:rPr>
          <w:rFonts w:ascii="Calibri" w:eastAsia="Calibri" w:hAnsi="Calibri" w:cs="Arial"/>
          <w:sz w:val="22"/>
          <w:szCs w:val="22"/>
          <w:lang w:eastAsia="en-US"/>
        </w:rPr>
        <w:t xml:space="preserve"> </w:t>
      </w:r>
    </w:p>
    <w:p w14:paraId="0053649B"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prostornom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uređenju</w:t>
      </w:r>
      <w:proofErr w:type="spellEnd"/>
    </w:p>
    <w:p w14:paraId="1A473A98"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građenju</w:t>
      </w:r>
      <w:proofErr w:type="spellEnd"/>
      <w:r w:rsidRPr="00287BFE">
        <w:rPr>
          <w:rFonts w:ascii="Calibri" w:eastAsia="Calibri" w:hAnsi="Calibri" w:cs="Arial"/>
          <w:sz w:val="22"/>
          <w:szCs w:val="22"/>
          <w:lang w:eastAsia="en-US"/>
        </w:rPr>
        <w:t xml:space="preserve"> </w:t>
      </w:r>
    </w:p>
    <w:p w14:paraId="399F9A1C"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
    <w:p w14:paraId="3AE7F18E"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r w:rsidRPr="00287BFE">
        <w:rPr>
          <w:rFonts w:ascii="Calibri" w:eastAsia="Calibri" w:hAnsi="Calibri" w:cs="Arial"/>
          <w:sz w:val="22"/>
          <w:szCs w:val="22"/>
          <w:lang w:eastAsia="en-US"/>
        </w:rPr>
        <w:tab/>
      </w:r>
      <w:proofErr w:type="spellStart"/>
      <w:r w:rsidRPr="00287BFE">
        <w:rPr>
          <w:rFonts w:ascii="Calibri" w:eastAsia="Calibri" w:hAnsi="Calibri" w:cs="Arial"/>
          <w:sz w:val="22"/>
          <w:szCs w:val="22"/>
          <w:lang w:eastAsia="en-US"/>
        </w:rPr>
        <w:t>Temeljem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navedenih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zakonskih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propisa</w:t>
      </w:r>
      <w:proofErr w:type="spellEnd"/>
      <w:r w:rsidRPr="00287BFE">
        <w:rPr>
          <w:rFonts w:ascii="Calibri" w:eastAsia="Calibri" w:hAnsi="Calibri" w:cs="Arial"/>
          <w:sz w:val="22"/>
          <w:szCs w:val="22"/>
          <w:lang w:eastAsia="en-US"/>
        </w:rPr>
        <w:t xml:space="preserve"> Grad Krk </w:t>
      </w:r>
      <w:proofErr w:type="spellStart"/>
      <w:r w:rsidRPr="00287BFE">
        <w:rPr>
          <w:rFonts w:ascii="Calibri" w:eastAsia="Calibri" w:hAnsi="Calibri" w:cs="Arial"/>
          <w:sz w:val="22"/>
          <w:szCs w:val="22"/>
          <w:lang w:eastAsia="en-US"/>
        </w:rPr>
        <w:t>kao</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jedinica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lokalne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samouprave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obvezi</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održavati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objekte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području</w:t>
      </w:r>
      <w:proofErr w:type="spellEnd"/>
      <w:r w:rsidRPr="00287BFE">
        <w:rPr>
          <w:rFonts w:ascii="Calibri" w:eastAsia="Calibri" w:hAnsi="Calibri" w:cs="Arial"/>
          <w:sz w:val="22"/>
          <w:szCs w:val="22"/>
          <w:lang w:eastAsia="en-US"/>
        </w:rPr>
        <w:t xml:space="preserve">. Za </w:t>
      </w:r>
      <w:proofErr w:type="spellStart"/>
      <w:r w:rsidRPr="00287BFE">
        <w:rPr>
          <w:rFonts w:ascii="Calibri" w:eastAsia="Calibri" w:hAnsi="Calibri" w:cs="Arial"/>
          <w:sz w:val="22"/>
          <w:szCs w:val="22"/>
          <w:lang w:eastAsia="en-US"/>
        </w:rPr>
        <w:t>istu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predviđena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namjenska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sredstva</w:t>
      </w:r>
      <w:proofErr w:type="spellEnd"/>
      <w:r w:rsidRPr="00287BFE">
        <w:rPr>
          <w:rFonts w:ascii="Calibri" w:eastAsia="Calibri" w:hAnsi="Calibri" w:cs="Arial"/>
          <w:sz w:val="22"/>
          <w:szCs w:val="22"/>
          <w:lang w:eastAsia="en-US"/>
        </w:rPr>
        <w:t xml:space="preserve">. Grad Krk </w:t>
      </w:r>
      <w:proofErr w:type="spellStart"/>
      <w:r w:rsidRPr="00287BFE">
        <w:rPr>
          <w:rFonts w:ascii="Calibri" w:eastAsia="Calibri" w:hAnsi="Calibri" w:cs="Arial"/>
          <w:sz w:val="22"/>
          <w:szCs w:val="22"/>
          <w:lang w:eastAsia="en-US"/>
        </w:rPr>
        <w:t>dužan</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brinuti</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nekretninama</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00702CA9" w:rsidRPr="00287BFE">
        <w:rPr>
          <w:rFonts w:ascii="Calibri" w:eastAsia="Calibri" w:hAnsi="Calibri" w:cs="Arial"/>
          <w:sz w:val="22"/>
          <w:szCs w:val="22"/>
          <w:lang w:eastAsia="en-US"/>
        </w:rPr>
        <w:t>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iste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održavati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pažnjom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dobrog</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domaćina</w:t>
      </w:r>
      <w:proofErr w:type="spellEnd"/>
      <w:r w:rsidRPr="00287BFE">
        <w:rPr>
          <w:rFonts w:ascii="Calibri" w:eastAsia="Calibri" w:hAnsi="Calibri" w:cs="Arial"/>
          <w:sz w:val="22"/>
          <w:szCs w:val="22"/>
          <w:lang w:eastAsia="en-US"/>
        </w:rPr>
        <w:t>.</w:t>
      </w:r>
    </w:p>
    <w:p w14:paraId="6F2AA847"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
    <w:p w14:paraId="5286A7E0"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Ciljevi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provedbe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programa</w:t>
      </w:r>
      <w:proofErr w:type="spellEnd"/>
      <w:r w:rsidRPr="00287BFE">
        <w:rPr>
          <w:rFonts w:ascii="Calibri" w:eastAsia="Calibri" w:hAnsi="Calibri" w:cs="Arial"/>
          <w:sz w:val="22"/>
          <w:szCs w:val="22"/>
          <w:lang w:eastAsia="en-US"/>
        </w:rPr>
        <w:t>:</w:t>
      </w:r>
    </w:p>
    <w:p w14:paraId="12E30E6D"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r w:rsidRPr="00287BFE">
        <w:rPr>
          <w:rFonts w:ascii="Calibri" w:eastAsia="Calibri" w:hAnsi="Calibri" w:cs="Arial"/>
          <w:sz w:val="22"/>
          <w:szCs w:val="22"/>
          <w:lang w:eastAsia="en-US"/>
        </w:rPr>
        <w:tab/>
      </w:r>
      <w:proofErr w:type="spellStart"/>
      <w:r w:rsidRPr="00287BFE">
        <w:rPr>
          <w:rFonts w:ascii="Calibri" w:eastAsia="Calibri" w:hAnsi="Calibri" w:cs="Arial"/>
          <w:sz w:val="22"/>
          <w:szCs w:val="22"/>
          <w:lang w:eastAsia="en-US"/>
        </w:rPr>
        <w:t>Cilj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programa</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održati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Grada u </w:t>
      </w:r>
      <w:proofErr w:type="spellStart"/>
      <w:r w:rsidRPr="00287BFE">
        <w:rPr>
          <w:rFonts w:ascii="Calibri" w:eastAsia="Calibri" w:hAnsi="Calibri" w:cs="Arial"/>
          <w:sz w:val="22"/>
          <w:szCs w:val="22"/>
          <w:lang w:eastAsia="en-US"/>
        </w:rPr>
        <w:t>funkcionalnoj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sposobnosti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kako</w:t>
      </w:r>
      <w:proofErr w:type="spellEnd"/>
      <w:r w:rsidRPr="00287BFE">
        <w:rPr>
          <w:rFonts w:ascii="Calibri" w:eastAsia="Calibri" w:hAnsi="Calibri" w:cs="Arial"/>
          <w:sz w:val="22"/>
          <w:szCs w:val="22"/>
          <w:lang w:eastAsia="en-US"/>
        </w:rPr>
        <w:t xml:space="preserve"> bi se </w:t>
      </w:r>
      <w:proofErr w:type="spellStart"/>
      <w:r w:rsidRPr="00287BFE">
        <w:rPr>
          <w:rFonts w:ascii="Calibri" w:eastAsia="Calibri" w:hAnsi="Calibri" w:cs="Arial"/>
          <w:sz w:val="22"/>
          <w:szCs w:val="22"/>
          <w:lang w:eastAsia="en-US"/>
        </w:rPr>
        <w:t>isti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mogli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koristiti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služiti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svojoj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svrsi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namjeni</w:t>
      </w:r>
      <w:proofErr w:type="spellEnd"/>
      <w:r w:rsidRPr="00287BFE">
        <w:rPr>
          <w:rFonts w:ascii="Calibri" w:eastAsia="Calibri" w:hAnsi="Calibri" w:cs="Arial"/>
          <w:sz w:val="22"/>
          <w:szCs w:val="22"/>
          <w:lang w:eastAsia="en-US"/>
        </w:rPr>
        <w:t xml:space="preserve">.  </w:t>
      </w:r>
    </w:p>
    <w:p w14:paraId="2BAD1B1B" w14:textId="77777777" w:rsidR="00D45C4A" w:rsidRPr="00287BFE" w:rsidRDefault="00D45C4A" w:rsidP="00D45C4A">
      <w:pPr>
        <w:jc w:val="both"/>
        <w:rPr>
          <w:rFonts w:ascii="Calibri" w:eastAsia="Calibri" w:hAnsi="Calibri" w:cs="Arial"/>
          <w:b/>
          <w:sz w:val="22"/>
          <w:szCs w:val="22"/>
          <w:lang w:eastAsia="en-US"/>
        </w:rPr>
      </w:pPr>
    </w:p>
    <w:p w14:paraId="2AF5946E"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Pokazatelji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uspješnosti</w:t>
      </w:r>
      <w:proofErr w:type="spellEnd"/>
      <w:r w:rsidRPr="00287BFE">
        <w:rPr>
          <w:rFonts w:ascii="Calibri" w:eastAsia="Calibri" w:hAnsi="Calibri" w:cs="Arial"/>
          <w:sz w:val="22"/>
          <w:szCs w:val="22"/>
          <w:lang w:eastAsia="en-US"/>
        </w:rPr>
        <w:t>:</w:t>
      </w:r>
    </w:p>
    <w:p w14:paraId="2A4C0D97" w14:textId="77777777" w:rsidR="00D45C4A" w:rsidRPr="00287BFE" w:rsidRDefault="00D45C4A" w:rsidP="00D45C4A">
      <w:pPr>
        <w:ind w:firstLine="720"/>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Kontinuirano</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korištenje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prostora</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Grada. </w:t>
      </w:r>
    </w:p>
    <w:p w14:paraId="42B2143A" w14:textId="77777777" w:rsidR="00D45C4A" w:rsidRPr="00287BFE" w:rsidRDefault="00D45C4A" w:rsidP="00D45C4A">
      <w:pPr>
        <w:jc w:val="both"/>
        <w:rPr>
          <w:rFonts w:ascii="Calibri" w:eastAsia="Calibri" w:hAnsi="Calibri" w:cs="Arial"/>
          <w:sz w:val="22"/>
          <w:szCs w:val="22"/>
          <w:lang w:eastAsia="en-US"/>
        </w:rPr>
      </w:pPr>
    </w:p>
    <w:p w14:paraId="44BEBBA7"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Rizici</w:t>
      </w:r>
      <w:proofErr w:type="spellEnd"/>
      <w:r w:rsidRPr="00287BFE">
        <w:rPr>
          <w:rFonts w:ascii="Calibri" w:eastAsia="Calibri" w:hAnsi="Calibri" w:cs="Arial"/>
          <w:sz w:val="22"/>
          <w:szCs w:val="22"/>
          <w:lang w:eastAsia="en-US"/>
        </w:rPr>
        <w:t>:</w:t>
      </w:r>
    </w:p>
    <w:p w14:paraId="6431D38D" w14:textId="77777777" w:rsidR="00D45C4A" w:rsidRPr="00287BFE" w:rsidRDefault="00D45C4A" w:rsidP="00D45C4A">
      <w:pPr>
        <w:pStyle w:val="BodyText3"/>
        <w:ind w:firstLine="720"/>
        <w:jc w:val="both"/>
        <w:rPr>
          <w:rFonts w:ascii="Calibri" w:hAnsi="Calibri"/>
          <w:b w:val="0"/>
          <w:bCs/>
          <w:sz w:val="22"/>
          <w:szCs w:val="22"/>
          <w:lang w:val="de-DE"/>
        </w:rPr>
      </w:pPr>
      <w:proofErr w:type="spellStart"/>
      <w:r w:rsidRPr="00287BFE">
        <w:rPr>
          <w:rFonts w:ascii="Calibri" w:eastAsia="Calibri" w:hAnsi="Calibri" w:cs="Arial"/>
          <w:b w:val="0"/>
          <w:bCs/>
          <w:sz w:val="22"/>
          <w:szCs w:val="22"/>
          <w:lang w:eastAsia="en-US"/>
        </w:rPr>
        <w:t>Rizik</w:t>
      </w:r>
      <w:proofErr w:type="spellEnd"/>
      <w:r w:rsidRPr="00287BFE">
        <w:rPr>
          <w:rFonts w:ascii="Calibri" w:eastAsia="Calibri" w:hAnsi="Calibri" w:cs="Arial"/>
          <w:b w:val="0"/>
          <w:bCs/>
          <w:sz w:val="22"/>
          <w:szCs w:val="22"/>
          <w:lang w:eastAsia="en-US"/>
        </w:rPr>
        <w:t xml:space="preserve"> za </w:t>
      </w:r>
      <w:proofErr w:type="spellStart"/>
      <w:r w:rsidRPr="00287BFE">
        <w:rPr>
          <w:rFonts w:ascii="Calibri" w:eastAsia="Calibri" w:hAnsi="Calibri" w:cs="Arial"/>
          <w:b w:val="0"/>
          <w:bCs/>
          <w:sz w:val="22"/>
          <w:szCs w:val="22"/>
          <w:lang w:eastAsia="en-US"/>
        </w:rPr>
        <w:t>realizaciju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ovog</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programa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predstavljaju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nedostatna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sredstva</w:t>
      </w:r>
      <w:proofErr w:type="spellEnd"/>
      <w:r w:rsidRPr="00287BFE">
        <w:rPr>
          <w:rFonts w:ascii="Calibri" w:eastAsia="Calibri" w:hAnsi="Calibri" w:cs="Arial"/>
          <w:b w:val="0"/>
          <w:bCs/>
          <w:sz w:val="22"/>
          <w:szCs w:val="22"/>
          <w:lang w:eastAsia="en-US"/>
        </w:rPr>
        <w:t xml:space="preserve"> u </w:t>
      </w:r>
      <w:proofErr w:type="spellStart"/>
      <w:r w:rsidRPr="00287BFE">
        <w:rPr>
          <w:rFonts w:ascii="Calibri" w:eastAsia="Calibri" w:hAnsi="Calibri" w:cs="Arial"/>
          <w:b w:val="0"/>
          <w:bCs/>
          <w:sz w:val="22"/>
          <w:szCs w:val="22"/>
          <w:lang w:eastAsia="en-US"/>
        </w:rPr>
        <w:t>odnosu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na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stvarne</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potrebe</w:t>
      </w:r>
      <w:proofErr w:type="spellEnd"/>
      <w:r w:rsidRPr="00287BFE">
        <w:rPr>
          <w:rFonts w:ascii="Calibri" w:eastAsia="Calibri" w:hAnsi="Calibri" w:cs="Arial"/>
          <w:b w:val="0"/>
          <w:bCs/>
          <w:sz w:val="22"/>
          <w:szCs w:val="22"/>
          <w:lang w:eastAsia="en-US"/>
        </w:rPr>
        <w:t xml:space="preserve"> za </w:t>
      </w:r>
      <w:proofErr w:type="spellStart"/>
      <w:r w:rsidRPr="00287BFE">
        <w:rPr>
          <w:rFonts w:ascii="Calibri" w:eastAsia="Calibri" w:hAnsi="Calibri" w:cs="Arial"/>
          <w:b w:val="0"/>
          <w:bCs/>
          <w:sz w:val="22"/>
          <w:szCs w:val="22"/>
          <w:lang w:eastAsia="en-US"/>
        </w:rPr>
        <w:t>održavanjem</w:t>
      </w:r>
      <w:proofErr w:type="spellEnd"/>
      <w:r w:rsidRPr="00287BFE">
        <w:rPr>
          <w:rFonts w:ascii="Calibri" w:eastAsia="Calibri" w:hAnsi="Calibri" w:cs="Arial"/>
          <w:b w:val="0"/>
          <w:bCs/>
          <w:sz w:val="22"/>
          <w:szCs w:val="22"/>
          <w:lang w:eastAsia="en-US"/>
        </w:rPr>
        <w:t>.</w:t>
      </w:r>
    </w:p>
    <w:p w14:paraId="668DB8EA" w14:textId="77777777" w:rsidR="00702CA9" w:rsidRPr="00287BFE" w:rsidRDefault="00702CA9" w:rsidP="00702CA9">
      <w:pPr>
        <w:jc w:val="both"/>
        <w:rPr>
          <w:rFonts w:ascii="Calibri" w:hAnsi="Calibri"/>
          <w:lang w:val="hr-HR"/>
        </w:rPr>
      </w:pPr>
    </w:p>
    <w:p w14:paraId="65FBCA0A" w14:textId="77777777" w:rsidR="00702CA9" w:rsidRPr="00C20D58" w:rsidRDefault="00702CA9" w:rsidP="00702CA9">
      <w:pPr>
        <w:jc w:val="both"/>
        <w:rPr>
          <w:rFonts w:ascii="Calibri" w:hAnsi="Calibri"/>
          <w:color w:val="FF0000"/>
          <w:lang w:val="hr-HR"/>
        </w:rPr>
      </w:pPr>
    </w:p>
    <w:p w14:paraId="0782C418" w14:textId="77777777" w:rsidR="00702CA9" w:rsidRPr="00D33F4B" w:rsidRDefault="00702CA9" w:rsidP="00702CA9">
      <w:pPr>
        <w:ind w:firstLine="720"/>
        <w:jc w:val="both"/>
        <w:rPr>
          <w:rFonts w:ascii="Calibri" w:hAnsi="Calibri"/>
          <w:lang w:val="de-DE"/>
        </w:rPr>
      </w:pPr>
      <w:r w:rsidRPr="00D33F4B">
        <w:rPr>
          <w:rFonts w:ascii="Calibri" w:hAnsi="Calibri"/>
          <w:lang w:val="de-DE"/>
        </w:rPr>
        <w:t xml:space="preserve">Za ovaj program u 2023. godini ukupno je planirano 114.150,00 eura, projekcijom  2024. godine </w:t>
      </w:r>
      <w:r w:rsidR="00DB05E2" w:rsidRPr="00D33F4B">
        <w:rPr>
          <w:rFonts w:ascii="Calibri" w:hAnsi="Calibri"/>
          <w:lang w:val="de-DE"/>
        </w:rPr>
        <w:t xml:space="preserve">planirano </w:t>
      </w:r>
      <w:r w:rsidRPr="00D33F4B">
        <w:rPr>
          <w:rFonts w:ascii="Calibri" w:hAnsi="Calibri"/>
          <w:lang w:val="de-DE"/>
        </w:rPr>
        <w:t xml:space="preserve">63.270,00 eura, </w:t>
      </w:r>
      <w:r w:rsidR="00DB05E2" w:rsidRPr="00D33F4B">
        <w:rPr>
          <w:rFonts w:ascii="Calibri" w:hAnsi="Calibri"/>
          <w:lang w:val="de-DE"/>
        </w:rPr>
        <w:t>te</w:t>
      </w:r>
      <w:r w:rsidRPr="00D33F4B">
        <w:rPr>
          <w:rFonts w:ascii="Calibri" w:hAnsi="Calibri"/>
          <w:lang w:val="de-DE"/>
        </w:rPr>
        <w:t xml:space="preserve"> projekcijom 2025. godine 63.270,00 eura.  Sredstva u 2023. godini raspoređena su na sljedeći način: </w:t>
      </w:r>
    </w:p>
    <w:p w14:paraId="3EA973C2" w14:textId="77777777" w:rsidR="00702CA9" w:rsidRPr="00D33F4B" w:rsidRDefault="00702CA9" w:rsidP="00702CA9">
      <w:pPr>
        <w:jc w:val="both"/>
        <w:rPr>
          <w:rFonts w:ascii="Calibri" w:hAnsi="Calibri"/>
          <w:b/>
          <w:lang w:val="de-DE"/>
        </w:rPr>
      </w:pPr>
    </w:p>
    <w:p w14:paraId="05CAA54F" w14:textId="77777777" w:rsidR="00702CA9" w:rsidRPr="00D33F4B" w:rsidRDefault="00702CA9" w:rsidP="00702CA9">
      <w:pPr>
        <w:jc w:val="both"/>
        <w:rPr>
          <w:rFonts w:ascii="Calibri" w:hAnsi="Calibri"/>
          <w:b/>
          <w:lang w:val="de-DE"/>
        </w:rPr>
      </w:pPr>
      <w:r w:rsidRPr="00D33F4B">
        <w:rPr>
          <w:rFonts w:ascii="Calibri" w:hAnsi="Calibri"/>
          <w:b/>
          <w:lang w:val="de-DE"/>
        </w:rPr>
        <w:t>A100701/K100702  Poslovni i stambeni prostori i društveni domovi</w:t>
      </w:r>
    </w:p>
    <w:p w14:paraId="4A347448" w14:textId="77777777" w:rsidR="00DB05E2" w:rsidRPr="00D33F4B" w:rsidRDefault="00702CA9" w:rsidP="00702CA9">
      <w:pPr>
        <w:ind w:firstLine="720"/>
        <w:jc w:val="both"/>
        <w:rPr>
          <w:rFonts w:ascii="Calibri" w:hAnsi="Calibri"/>
          <w:lang w:val="de-DE"/>
        </w:rPr>
      </w:pPr>
      <w:r w:rsidRPr="00D33F4B">
        <w:rPr>
          <w:rFonts w:ascii="Calibri" w:hAnsi="Calibri"/>
          <w:lang w:val="de-DE"/>
        </w:rPr>
        <w:t xml:space="preserve">Održavanju stambenog i poslovnog prostora namijenjeno je 92.910,00 eura,  dok je za potrošnju vode u poslovnim prostorima planirano 7.970,00 eura. Planirani ukupan iznos u projekcijama za 2024. i 2025. godinu iznosi 57.970,00 eura za svaku godinu. </w:t>
      </w:r>
    </w:p>
    <w:p w14:paraId="595DCAEB" w14:textId="77777777" w:rsidR="00702CA9" w:rsidRPr="00C20D58" w:rsidRDefault="00702CA9" w:rsidP="00DB05E2">
      <w:pPr>
        <w:ind w:firstLine="720"/>
        <w:jc w:val="both"/>
        <w:rPr>
          <w:rFonts w:ascii="Calibri" w:hAnsi="Calibri"/>
          <w:color w:val="FF0000"/>
          <w:lang w:val="de-DE"/>
        </w:rPr>
      </w:pPr>
      <w:r w:rsidRPr="00D33F4B">
        <w:rPr>
          <w:rFonts w:ascii="Calibri" w:hAnsi="Calibri"/>
          <w:lang w:val="de-DE"/>
        </w:rPr>
        <w:t>Za gradnju i opremanje stambenog prostora namijenjeno je 13.270,00 eura</w:t>
      </w:r>
      <w:r w:rsidRPr="00C20D58">
        <w:rPr>
          <w:rFonts w:ascii="Calibri" w:hAnsi="Calibri"/>
          <w:color w:val="FF0000"/>
          <w:lang w:val="de-DE"/>
        </w:rPr>
        <w:t xml:space="preserve">. </w:t>
      </w:r>
    </w:p>
    <w:p w14:paraId="7E3E6E43" w14:textId="77777777" w:rsidR="00DB05E2" w:rsidRDefault="00DB05E2" w:rsidP="00DB05E2">
      <w:pPr>
        <w:ind w:firstLine="720"/>
        <w:jc w:val="both"/>
        <w:rPr>
          <w:rFonts w:ascii="Calibri" w:hAnsi="Calibri"/>
          <w:color w:val="FF0000"/>
          <w:lang w:val="de-DE"/>
        </w:rPr>
      </w:pPr>
    </w:p>
    <w:p w14:paraId="3C18F8D3" w14:textId="77777777" w:rsidR="00287BFE" w:rsidRDefault="00287BFE" w:rsidP="00DB05E2">
      <w:pPr>
        <w:ind w:firstLine="720"/>
        <w:jc w:val="both"/>
        <w:rPr>
          <w:rFonts w:ascii="Calibri" w:hAnsi="Calibri"/>
          <w:color w:val="FF0000"/>
          <w:lang w:val="de-DE"/>
        </w:rPr>
      </w:pPr>
    </w:p>
    <w:p w14:paraId="250E937E" w14:textId="77777777" w:rsidR="00287BFE" w:rsidRPr="00C20D58" w:rsidRDefault="00287BFE" w:rsidP="00DB05E2">
      <w:pPr>
        <w:ind w:firstLine="720"/>
        <w:jc w:val="both"/>
        <w:rPr>
          <w:rFonts w:ascii="Calibri" w:hAnsi="Calibri"/>
          <w:color w:val="FF0000"/>
          <w:lang w:val="de-DE"/>
        </w:rPr>
      </w:pPr>
    </w:p>
    <w:p w14:paraId="3B3CFE46" w14:textId="77777777" w:rsidR="00702CA9" w:rsidRPr="00287BFE" w:rsidRDefault="00702CA9" w:rsidP="00702CA9">
      <w:pPr>
        <w:jc w:val="both"/>
        <w:rPr>
          <w:rFonts w:ascii="Calibri" w:hAnsi="Calibri"/>
          <w:b/>
          <w:szCs w:val="24"/>
        </w:rPr>
      </w:pPr>
      <w:bookmarkStart w:id="1" w:name="_Hlk55904211"/>
      <w:bookmarkStart w:id="2" w:name="_Hlk87341539"/>
      <w:r w:rsidRPr="00287BFE">
        <w:rPr>
          <w:rFonts w:ascii="Calibri" w:hAnsi="Calibri"/>
          <w:b/>
          <w:szCs w:val="24"/>
        </w:rPr>
        <w:t>1008 PROGRAM - OSNOVNOŠKOLSKO, SREDNJOŠKOLSKO I VISOKO OBRAZOVANJE</w:t>
      </w:r>
    </w:p>
    <w:p w14:paraId="2DF3916E" w14:textId="77777777" w:rsidR="00702CA9" w:rsidRPr="00287BFE" w:rsidRDefault="00702CA9" w:rsidP="00702CA9">
      <w:pPr>
        <w:jc w:val="both"/>
        <w:rPr>
          <w:rFonts w:ascii="Calibri" w:hAnsi="Calibri"/>
          <w:szCs w:val="24"/>
        </w:rPr>
      </w:pPr>
    </w:p>
    <w:p w14:paraId="741F062B" w14:textId="77777777" w:rsidR="00B87700" w:rsidRPr="00287BFE" w:rsidRDefault="00702CA9" w:rsidP="00B87700">
      <w:pPr>
        <w:autoSpaceDE w:val="0"/>
        <w:autoSpaceDN w:val="0"/>
        <w:adjustRightInd w:val="0"/>
        <w:jc w:val="both"/>
        <w:rPr>
          <w:rFonts w:ascii="Calibri" w:hAnsi="Calibri" w:cs="Calibri"/>
          <w:szCs w:val="24"/>
        </w:rPr>
      </w:pPr>
      <w:r w:rsidRPr="00287BFE">
        <w:rPr>
          <w:rFonts w:ascii="Calibri" w:hAnsi="Calibri"/>
          <w:szCs w:val="24"/>
        </w:rPr>
        <w:t xml:space="preserve">Program </w:t>
      </w:r>
      <w:proofErr w:type="spellStart"/>
      <w:r w:rsidRPr="00287BFE">
        <w:rPr>
          <w:rFonts w:ascii="Calibri" w:hAnsi="Calibri"/>
          <w:szCs w:val="24"/>
        </w:rPr>
        <w:t>društvenih</w:t>
      </w:r>
      <w:proofErr w:type="spellEnd"/>
      <w:r w:rsidRPr="00287BFE">
        <w:rPr>
          <w:rFonts w:ascii="Calibri" w:hAnsi="Calibri"/>
          <w:szCs w:val="24"/>
        </w:rPr>
        <w:t xml:space="preserve"> </w:t>
      </w:r>
      <w:proofErr w:type="spellStart"/>
      <w:r w:rsidRPr="00287BFE">
        <w:rPr>
          <w:rFonts w:ascii="Calibri" w:hAnsi="Calibri"/>
          <w:szCs w:val="24"/>
        </w:rPr>
        <w:t>djelatnosti</w:t>
      </w:r>
      <w:proofErr w:type="spellEnd"/>
      <w:r w:rsidRPr="00287BFE">
        <w:rPr>
          <w:rFonts w:ascii="Calibri" w:hAnsi="Calibri"/>
          <w:szCs w:val="24"/>
        </w:rPr>
        <w:t xml:space="preserve"> </w:t>
      </w:r>
      <w:proofErr w:type="spellStart"/>
      <w:r w:rsidRPr="00287BFE">
        <w:rPr>
          <w:rFonts w:ascii="Calibri" w:hAnsi="Calibri"/>
          <w:szCs w:val="24"/>
        </w:rPr>
        <w:t>obuhvaća</w:t>
      </w:r>
      <w:proofErr w:type="spellEnd"/>
      <w:r w:rsidRPr="00287BFE">
        <w:rPr>
          <w:rFonts w:ascii="Calibri" w:hAnsi="Calibri"/>
          <w:szCs w:val="24"/>
        </w:rPr>
        <w:t xml:space="preserve"> </w:t>
      </w:r>
      <w:proofErr w:type="spellStart"/>
      <w:r w:rsidRPr="00287BFE">
        <w:rPr>
          <w:rFonts w:ascii="Calibri" w:hAnsi="Calibri"/>
          <w:szCs w:val="24"/>
        </w:rPr>
        <w:t>aktivnosti</w:t>
      </w:r>
      <w:proofErr w:type="spellEnd"/>
      <w:r w:rsidRPr="00287BFE">
        <w:rPr>
          <w:rFonts w:ascii="Calibri" w:hAnsi="Calibri"/>
          <w:szCs w:val="24"/>
        </w:rPr>
        <w:t xml:space="preserve"> u </w:t>
      </w:r>
      <w:proofErr w:type="spellStart"/>
      <w:r w:rsidRPr="00287BFE">
        <w:rPr>
          <w:rFonts w:ascii="Calibri" w:hAnsi="Calibri"/>
          <w:szCs w:val="24"/>
        </w:rPr>
        <w:t>osnovnoškolskom</w:t>
      </w:r>
      <w:proofErr w:type="spellEnd"/>
      <w:r w:rsidRPr="00287BFE">
        <w:rPr>
          <w:rFonts w:ascii="Calibri" w:hAnsi="Calibri"/>
          <w:szCs w:val="24"/>
        </w:rPr>
        <w:t xml:space="preserve"> </w:t>
      </w:r>
      <w:proofErr w:type="spellStart"/>
      <w:r w:rsidRPr="00287BFE">
        <w:rPr>
          <w:rFonts w:ascii="Calibri" w:hAnsi="Calibri"/>
          <w:szCs w:val="24"/>
        </w:rPr>
        <w:t>obrazovanju</w:t>
      </w:r>
      <w:proofErr w:type="spellEnd"/>
      <w:r w:rsidRPr="00287BFE">
        <w:rPr>
          <w:rFonts w:ascii="Calibri" w:hAnsi="Calibri"/>
          <w:szCs w:val="24"/>
        </w:rPr>
        <w:t xml:space="preserve">, </w:t>
      </w:r>
      <w:proofErr w:type="spellStart"/>
      <w:r w:rsidRPr="00287BFE">
        <w:rPr>
          <w:rFonts w:ascii="Calibri" w:hAnsi="Calibri"/>
          <w:szCs w:val="24"/>
        </w:rPr>
        <w:t>srednjoškolskom</w:t>
      </w:r>
      <w:proofErr w:type="spellEnd"/>
      <w:r w:rsidRPr="00287BFE">
        <w:rPr>
          <w:rFonts w:ascii="Calibri" w:hAnsi="Calibri"/>
          <w:szCs w:val="24"/>
        </w:rPr>
        <w:t xml:space="preserve"> </w:t>
      </w:r>
      <w:proofErr w:type="spellStart"/>
      <w:r w:rsidRPr="00287BFE">
        <w:rPr>
          <w:rFonts w:ascii="Calibri" w:hAnsi="Calibri"/>
          <w:szCs w:val="24"/>
        </w:rPr>
        <w:t>i</w:t>
      </w:r>
      <w:proofErr w:type="spellEnd"/>
      <w:r w:rsidRPr="00287BFE">
        <w:rPr>
          <w:rFonts w:ascii="Calibri" w:hAnsi="Calibri"/>
          <w:szCs w:val="24"/>
        </w:rPr>
        <w:t xml:space="preserve"> </w:t>
      </w:r>
      <w:proofErr w:type="spellStart"/>
      <w:r w:rsidRPr="00287BFE">
        <w:rPr>
          <w:rFonts w:ascii="Calibri" w:hAnsi="Calibri"/>
          <w:szCs w:val="24"/>
        </w:rPr>
        <w:t>visoko</w:t>
      </w:r>
      <w:proofErr w:type="spellEnd"/>
      <w:r w:rsidRPr="00287BFE">
        <w:rPr>
          <w:rFonts w:ascii="Calibri" w:hAnsi="Calibri"/>
          <w:szCs w:val="24"/>
        </w:rPr>
        <w:t xml:space="preserve"> </w:t>
      </w:r>
      <w:proofErr w:type="spellStart"/>
      <w:r w:rsidRPr="00287BFE">
        <w:rPr>
          <w:rFonts w:ascii="Calibri" w:hAnsi="Calibri"/>
          <w:szCs w:val="24"/>
        </w:rPr>
        <w:t>školskom</w:t>
      </w:r>
      <w:proofErr w:type="spellEnd"/>
      <w:r w:rsidRPr="00287BFE">
        <w:rPr>
          <w:rFonts w:ascii="Calibri" w:hAnsi="Calibri"/>
          <w:szCs w:val="24"/>
        </w:rPr>
        <w:t xml:space="preserve"> </w:t>
      </w:r>
      <w:proofErr w:type="spellStart"/>
      <w:r w:rsidRPr="00287BFE">
        <w:rPr>
          <w:rFonts w:ascii="Calibri" w:hAnsi="Calibri"/>
          <w:szCs w:val="24"/>
        </w:rPr>
        <w:t>obrazovanju</w:t>
      </w:r>
      <w:proofErr w:type="spellEnd"/>
      <w:r w:rsidRPr="00287BFE">
        <w:rPr>
          <w:rFonts w:ascii="Calibri" w:hAnsi="Calibri"/>
          <w:szCs w:val="24"/>
        </w:rPr>
        <w:t xml:space="preserve">, u </w:t>
      </w:r>
      <w:proofErr w:type="spellStart"/>
      <w:r w:rsidRPr="00287BFE">
        <w:rPr>
          <w:rFonts w:ascii="Calibri" w:hAnsi="Calibri"/>
          <w:szCs w:val="24"/>
        </w:rPr>
        <w:t>ukupnom</w:t>
      </w:r>
      <w:proofErr w:type="spellEnd"/>
      <w:r w:rsidRPr="00287BFE">
        <w:rPr>
          <w:rFonts w:ascii="Calibri" w:hAnsi="Calibri"/>
          <w:szCs w:val="24"/>
        </w:rPr>
        <w:t xml:space="preserve"> </w:t>
      </w:r>
      <w:proofErr w:type="spellStart"/>
      <w:r w:rsidRPr="00287BFE">
        <w:rPr>
          <w:rFonts w:ascii="Calibri" w:hAnsi="Calibri"/>
          <w:szCs w:val="24"/>
        </w:rPr>
        <w:t>iznosu</w:t>
      </w:r>
      <w:proofErr w:type="spellEnd"/>
      <w:r w:rsidRPr="00287BFE">
        <w:rPr>
          <w:rFonts w:ascii="Calibri" w:hAnsi="Calibri"/>
          <w:szCs w:val="24"/>
        </w:rPr>
        <w:t xml:space="preserve"> od 3</w:t>
      </w:r>
      <w:r w:rsidR="00D33F4B">
        <w:rPr>
          <w:rFonts w:ascii="Calibri" w:hAnsi="Calibri"/>
          <w:szCs w:val="24"/>
        </w:rPr>
        <w:t>90</w:t>
      </w:r>
      <w:r w:rsidRPr="00287BFE">
        <w:rPr>
          <w:rFonts w:ascii="Calibri" w:hAnsi="Calibri"/>
          <w:szCs w:val="24"/>
        </w:rPr>
        <w:t>.</w:t>
      </w:r>
      <w:r w:rsidR="00D33F4B">
        <w:rPr>
          <w:rFonts w:ascii="Calibri" w:hAnsi="Calibri"/>
          <w:szCs w:val="24"/>
        </w:rPr>
        <w:t>280</w:t>
      </w:r>
      <w:r w:rsidRPr="00287BFE">
        <w:rPr>
          <w:rFonts w:ascii="Calibri" w:hAnsi="Calibri"/>
          <w:szCs w:val="24"/>
        </w:rPr>
        <w:t xml:space="preserve">,00 </w:t>
      </w:r>
      <w:proofErr w:type="spellStart"/>
      <w:r w:rsidRPr="00287BFE">
        <w:rPr>
          <w:rFonts w:ascii="Calibri" w:hAnsi="Calibri"/>
          <w:szCs w:val="24"/>
        </w:rPr>
        <w:t>eura</w:t>
      </w:r>
      <w:proofErr w:type="spellEnd"/>
      <w:r w:rsidRPr="00287BFE">
        <w:rPr>
          <w:rFonts w:ascii="Calibri" w:hAnsi="Calibri"/>
          <w:szCs w:val="24"/>
        </w:rPr>
        <w:t xml:space="preserve"> u 2023. </w:t>
      </w:r>
      <w:proofErr w:type="spellStart"/>
      <w:r w:rsidR="00E574B5" w:rsidRPr="00287BFE">
        <w:rPr>
          <w:rFonts w:ascii="Calibri" w:hAnsi="Calibri"/>
          <w:szCs w:val="24"/>
        </w:rPr>
        <w:t>g</w:t>
      </w:r>
      <w:r w:rsidRPr="00287BFE">
        <w:rPr>
          <w:rFonts w:ascii="Calibri" w:hAnsi="Calibri"/>
          <w:szCs w:val="24"/>
        </w:rPr>
        <w:t>odini</w:t>
      </w:r>
      <w:proofErr w:type="spellEnd"/>
      <w:r w:rsidR="00E574B5" w:rsidRPr="00287BFE">
        <w:rPr>
          <w:rFonts w:ascii="Calibri" w:hAnsi="Calibri"/>
          <w:szCs w:val="24"/>
        </w:rPr>
        <w:t>,</w:t>
      </w:r>
      <w:r w:rsidRPr="00287BFE">
        <w:rPr>
          <w:rFonts w:ascii="Calibri" w:hAnsi="Calibri"/>
          <w:szCs w:val="24"/>
        </w:rPr>
        <w:t xml:space="preserve"> </w:t>
      </w:r>
      <w:proofErr w:type="spellStart"/>
      <w:r w:rsidR="00B87700" w:rsidRPr="00287BFE">
        <w:rPr>
          <w:rFonts w:ascii="Calibri" w:hAnsi="Calibri"/>
          <w:szCs w:val="24"/>
        </w:rPr>
        <w:t>te</w:t>
      </w:r>
      <w:proofErr w:type="spellEnd"/>
      <w:r w:rsidRPr="00287BFE">
        <w:rPr>
          <w:rFonts w:ascii="Calibri" w:hAnsi="Calibri"/>
          <w:szCs w:val="24"/>
        </w:rPr>
        <w:t xml:space="preserve"> u </w:t>
      </w:r>
      <w:proofErr w:type="spellStart"/>
      <w:r w:rsidRPr="00287BFE">
        <w:rPr>
          <w:rFonts w:ascii="Calibri" w:hAnsi="Calibri"/>
          <w:szCs w:val="24"/>
        </w:rPr>
        <w:t>iznosima</w:t>
      </w:r>
      <w:proofErr w:type="spellEnd"/>
      <w:r w:rsidRPr="00287BFE">
        <w:rPr>
          <w:rFonts w:ascii="Calibri" w:hAnsi="Calibri"/>
          <w:szCs w:val="24"/>
        </w:rPr>
        <w:t xml:space="preserve"> od 372.920,00 </w:t>
      </w:r>
      <w:proofErr w:type="spellStart"/>
      <w:r w:rsidRPr="00287BFE">
        <w:rPr>
          <w:rFonts w:ascii="Calibri" w:hAnsi="Calibri"/>
          <w:szCs w:val="24"/>
        </w:rPr>
        <w:t>eura</w:t>
      </w:r>
      <w:proofErr w:type="spellEnd"/>
      <w:r w:rsidRPr="00287BFE">
        <w:rPr>
          <w:rFonts w:ascii="Calibri" w:hAnsi="Calibri"/>
          <w:szCs w:val="24"/>
        </w:rPr>
        <w:t xml:space="preserve"> u </w:t>
      </w:r>
      <w:proofErr w:type="spellStart"/>
      <w:r w:rsidRPr="00287BFE">
        <w:rPr>
          <w:rFonts w:ascii="Calibri" w:hAnsi="Calibri"/>
          <w:szCs w:val="24"/>
        </w:rPr>
        <w:t>projekcijama</w:t>
      </w:r>
      <w:proofErr w:type="spellEnd"/>
      <w:r w:rsidRPr="00287BFE">
        <w:rPr>
          <w:rFonts w:ascii="Calibri" w:hAnsi="Calibri"/>
          <w:szCs w:val="24"/>
        </w:rPr>
        <w:t xml:space="preserve"> za </w:t>
      </w:r>
      <w:proofErr w:type="spellStart"/>
      <w:r w:rsidRPr="00287BFE">
        <w:rPr>
          <w:rFonts w:ascii="Calibri" w:hAnsi="Calibri" w:cs="Calibri"/>
          <w:szCs w:val="24"/>
        </w:rPr>
        <w:t>naredne</w:t>
      </w:r>
      <w:proofErr w:type="spellEnd"/>
      <w:r w:rsidRPr="00287BFE">
        <w:rPr>
          <w:rFonts w:ascii="Calibri" w:hAnsi="Calibri" w:cs="Calibri"/>
          <w:szCs w:val="24"/>
        </w:rPr>
        <w:t xml:space="preserve"> </w:t>
      </w:r>
      <w:proofErr w:type="spellStart"/>
      <w:r w:rsidRPr="00287BFE">
        <w:rPr>
          <w:rFonts w:ascii="Calibri" w:hAnsi="Calibri" w:cs="Calibri"/>
          <w:szCs w:val="24"/>
        </w:rPr>
        <w:t>dvije</w:t>
      </w:r>
      <w:proofErr w:type="spellEnd"/>
      <w:r w:rsidRPr="00287BFE">
        <w:rPr>
          <w:rFonts w:ascii="Calibri" w:hAnsi="Calibri" w:cs="Calibri"/>
          <w:szCs w:val="24"/>
        </w:rPr>
        <w:t xml:space="preserve"> </w:t>
      </w:r>
      <w:proofErr w:type="spellStart"/>
      <w:r w:rsidRPr="00287BFE">
        <w:rPr>
          <w:rFonts w:ascii="Calibri" w:hAnsi="Calibri" w:cs="Calibri"/>
          <w:szCs w:val="24"/>
        </w:rPr>
        <w:t>godine</w:t>
      </w:r>
      <w:proofErr w:type="spellEnd"/>
      <w:r w:rsidRPr="00287BFE">
        <w:rPr>
          <w:rFonts w:ascii="Calibri" w:hAnsi="Calibri" w:cs="Calibri"/>
          <w:szCs w:val="24"/>
        </w:rPr>
        <w:t>.</w:t>
      </w:r>
      <w:r w:rsidR="00B87700" w:rsidRPr="00287BFE">
        <w:rPr>
          <w:rFonts w:ascii="Calibri" w:hAnsi="Calibri" w:cs="Calibri"/>
          <w:szCs w:val="24"/>
        </w:rPr>
        <w:t xml:space="preserve"> </w:t>
      </w:r>
      <w:proofErr w:type="spellStart"/>
      <w:r w:rsidR="00B87700" w:rsidRPr="00287BFE">
        <w:rPr>
          <w:rFonts w:ascii="Calibri" w:hAnsi="Calibri" w:cs="Calibri"/>
          <w:szCs w:val="24"/>
        </w:rPr>
        <w:t>Cilj</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provođenja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ovog</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programa</w:t>
      </w:r>
      <w:proofErr w:type="spellEnd"/>
      <w:r w:rsidR="00B87700" w:rsidRPr="00287BFE">
        <w:rPr>
          <w:rFonts w:ascii="Calibri" w:hAnsi="Calibri" w:cs="Calibri"/>
          <w:szCs w:val="24"/>
        </w:rPr>
        <w:t xml:space="preserve"> je </w:t>
      </w:r>
      <w:proofErr w:type="spellStart"/>
      <w:r w:rsidR="00B87700" w:rsidRPr="00287BFE">
        <w:rPr>
          <w:rFonts w:ascii="Calibri" w:hAnsi="Calibri" w:cs="Calibri"/>
          <w:szCs w:val="24"/>
        </w:rPr>
        <w:t>zadovoljavanje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javnih</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potreba</w:t>
      </w:r>
      <w:proofErr w:type="spellEnd"/>
      <w:r w:rsidR="00B87700" w:rsidRPr="00287BFE">
        <w:rPr>
          <w:rFonts w:ascii="Calibri" w:hAnsi="Calibri" w:cs="Calibri"/>
          <w:szCs w:val="24"/>
        </w:rPr>
        <w:t xml:space="preserve"> u </w:t>
      </w:r>
      <w:proofErr w:type="spellStart"/>
      <w:r w:rsidR="00B87700" w:rsidRPr="00287BFE">
        <w:rPr>
          <w:rFonts w:ascii="Calibri" w:hAnsi="Calibri" w:cs="Calibri"/>
          <w:szCs w:val="24"/>
        </w:rPr>
        <w:t>području</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navedene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djelatnosti</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iznad</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državnog</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standarda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aktivnostima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koje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osiguravaju</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kvalitetniji</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sustav</w:t>
      </w:r>
      <w:proofErr w:type="spellEnd"/>
      <w:r w:rsidR="00B87700" w:rsidRPr="00287BFE">
        <w:rPr>
          <w:rFonts w:ascii="Calibri" w:hAnsi="Calibri" w:cs="Calibri"/>
          <w:szCs w:val="24"/>
        </w:rPr>
        <w:t xml:space="preserve"> u </w:t>
      </w:r>
      <w:proofErr w:type="spellStart"/>
      <w:r w:rsidR="00B87700" w:rsidRPr="00287BFE">
        <w:rPr>
          <w:rFonts w:ascii="Calibri" w:hAnsi="Calibri" w:cs="Calibri"/>
          <w:szCs w:val="24"/>
        </w:rPr>
        <w:t>ovim</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područjima</w:t>
      </w:r>
      <w:proofErr w:type="spellEnd"/>
      <w:r w:rsidR="00B87700" w:rsidRPr="00287BFE">
        <w:rPr>
          <w:rFonts w:ascii="Calibri" w:hAnsi="Calibri" w:cs="Calibri"/>
          <w:szCs w:val="24"/>
        </w:rPr>
        <w:t>.</w:t>
      </w:r>
    </w:p>
    <w:p w14:paraId="653C9E53" w14:textId="77777777" w:rsidR="00702CA9" w:rsidRPr="00287BFE" w:rsidRDefault="00702CA9" w:rsidP="00702CA9">
      <w:pPr>
        <w:rPr>
          <w:rFonts w:ascii="Calibri" w:eastAsia="Calibri" w:hAnsi="Calibri"/>
          <w:b/>
          <w:szCs w:val="24"/>
          <w:lang w:val="hr-HR" w:eastAsia="en-US"/>
        </w:rPr>
      </w:pPr>
    </w:p>
    <w:p w14:paraId="6192B5FC" w14:textId="77777777" w:rsidR="00702CA9" w:rsidRPr="00D33F4B" w:rsidRDefault="00702CA9" w:rsidP="00702CA9">
      <w:pPr>
        <w:rPr>
          <w:rFonts w:ascii="Calibri" w:eastAsia="Calibri" w:hAnsi="Calibri"/>
          <w:b/>
          <w:szCs w:val="24"/>
          <w:lang w:val="hr-HR" w:eastAsia="en-US"/>
        </w:rPr>
      </w:pPr>
      <w:r w:rsidRPr="00D33F4B">
        <w:rPr>
          <w:rFonts w:ascii="Calibri" w:eastAsia="Calibri" w:hAnsi="Calibri"/>
          <w:b/>
          <w:szCs w:val="24"/>
          <w:lang w:val="hr-HR" w:eastAsia="en-US"/>
        </w:rPr>
        <w:t>A100801 /K100805 Programi u osnovnoškolskom obrazovanju</w:t>
      </w:r>
    </w:p>
    <w:p w14:paraId="545C6A99" w14:textId="77777777" w:rsidR="00702CA9" w:rsidRPr="00D33F4B" w:rsidRDefault="00702CA9" w:rsidP="00702CA9">
      <w:pPr>
        <w:ind w:firstLine="360"/>
        <w:rPr>
          <w:rFonts w:ascii="Calibri" w:eastAsia="Calibri" w:hAnsi="Calibri"/>
          <w:szCs w:val="24"/>
          <w:lang w:val="hr-HR" w:eastAsia="en-US"/>
        </w:rPr>
      </w:pPr>
      <w:r w:rsidRPr="00D33F4B">
        <w:rPr>
          <w:rFonts w:ascii="Calibri" w:eastAsia="Calibri" w:hAnsi="Calibri"/>
          <w:szCs w:val="24"/>
          <w:lang w:val="hr-HR" w:eastAsia="en-US"/>
        </w:rPr>
        <w:t xml:space="preserve">Programom javnih potreba u školstvu utvrđuju se i financiraju programi od interesa za grad Krk, a to su slijedeći: </w:t>
      </w:r>
    </w:p>
    <w:p w14:paraId="7872588E"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Programi izborne nastave,</w:t>
      </w:r>
    </w:p>
    <w:p w14:paraId="55BC2BC8"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lastRenderedPageBreak/>
        <w:t>Program sufinanciranja izvannastavnih aktivnosti,</w:t>
      </w:r>
    </w:p>
    <w:p w14:paraId="2EE87C96"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Program poboljšanja materijalnog položaja školstva,</w:t>
      </w:r>
    </w:p>
    <w:p w14:paraId="280053AC"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Produženi boravak djece u školi,</w:t>
      </w:r>
    </w:p>
    <w:p w14:paraId="2F96A468"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Dodatni programi u osnovnoj školi</w:t>
      </w:r>
    </w:p>
    <w:p w14:paraId="412E0917"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Kapitalne pomoći</w:t>
      </w:r>
    </w:p>
    <w:p w14:paraId="1E1F92FF" w14:textId="77777777" w:rsidR="00702CA9" w:rsidRPr="00D33F4B" w:rsidRDefault="00702CA9" w:rsidP="00702CA9">
      <w:pPr>
        <w:spacing w:after="200" w:line="276" w:lineRule="auto"/>
        <w:ind w:left="720"/>
        <w:contextualSpacing/>
        <w:rPr>
          <w:rFonts w:ascii="Calibri" w:eastAsia="Calibri" w:hAnsi="Calibri"/>
          <w:szCs w:val="24"/>
          <w:lang w:val="hr-HR" w:eastAsia="en-US"/>
        </w:rPr>
      </w:pPr>
    </w:p>
    <w:p w14:paraId="3C56F9BC" w14:textId="77777777" w:rsidR="00702CA9" w:rsidRPr="00D33F4B" w:rsidRDefault="00702CA9" w:rsidP="00702CA9">
      <w:pPr>
        <w:spacing w:after="200" w:line="276" w:lineRule="auto"/>
        <w:ind w:firstLine="36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Za ove programe u Matičnoj školi Krk i Područnoj školi Vrh osigurat će se u Proračunu Grada Krka za 2023. godinu ukupno 209.750,00 </w:t>
      </w:r>
      <w:r w:rsidR="00B87700" w:rsidRPr="00D33F4B">
        <w:rPr>
          <w:rFonts w:ascii="Calibri" w:eastAsia="Calibri" w:hAnsi="Calibri"/>
          <w:szCs w:val="24"/>
          <w:lang w:val="hr-HR" w:eastAsia="en-US"/>
        </w:rPr>
        <w:t>eura.</w:t>
      </w:r>
    </w:p>
    <w:p w14:paraId="6FB76481" w14:textId="77777777" w:rsidR="00702CA9" w:rsidRPr="00C20D58" w:rsidRDefault="00702CA9" w:rsidP="00B87700">
      <w:pPr>
        <w:spacing w:after="200" w:line="276" w:lineRule="auto"/>
        <w:ind w:firstLine="142"/>
        <w:contextualSpacing/>
        <w:jc w:val="both"/>
        <w:rPr>
          <w:rFonts w:ascii="Calibri" w:eastAsia="Calibri" w:hAnsi="Calibri"/>
          <w:color w:val="FF0000"/>
          <w:szCs w:val="24"/>
          <w:lang w:val="hr-HR" w:eastAsia="en-US"/>
        </w:rPr>
      </w:pPr>
    </w:p>
    <w:tbl>
      <w:tblPr>
        <w:tblW w:w="8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05"/>
        <w:gridCol w:w="1468"/>
        <w:gridCol w:w="1468"/>
        <w:gridCol w:w="1137"/>
        <w:gridCol w:w="1137"/>
      </w:tblGrid>
      <w:tr w:rsidR="00702CA9" w:rsidRPr="00D33F4B" w14:paraId="4997B5E8" w14:textId="77777777" w:rsidTr="00B87700">
        <w:trPr>
          <w:trHeight w:val="330"/>
        </w:trPr>
        <w:tc>
          <w:tcPr>
            <w:tcW w:w="2177" w:type="dxa"/>
            <w:tcBorders>
              <w:top w:val="single" w:sz="4" w:space="0" w:color="auto"/>
              <w:left w:val="single" w:sz="4" w:space="0" w:color="auto"/>
              <w:bottom w:val="single" w:sz="4" w:space="0" w:color="auto"/>
              <w:right w:val="single" w:sz="4" w:space="0" w:color="auto"/>
            </w:tcBorders>
            <w:hideMark/>
          </w:tcPr>
          <w:p w14:paraId="6997A67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79D9275F"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1</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1AC85E0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2</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13CCD9F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3</w:t>
            </w:r>
            <w:r w:rsidRPr="00D33F4B">
              <w:rPr>
                <w:rFonts w:ascii="Calibri" w:hAnsi="Calibri"/>
                <w:szCs w:val="24"/>
                <w:lang w:eastAsia="en-US"/>
              </w:rPr>
              <w:t>.</w:t>
            </w:r>
          </w:p>
        </w:tc>
        <w:tc>
          <w:tcPr>
            <w:tcW w:w="1137" w:type="dxa"/>
            <w:tcBorders>
              <w:top w:val="single" w:sz="4" w:space="0" w:color="auto"/>
              <w:left w:val="single" w:sz="4" w:space="0" w:color="auto"/>
              <w:bottom w:val="single" w:sz="4" w:space="0" w:color="auto"/>
              <w:right w:val="single" w:sz="4" w:space="0" w:color="auto"/>
            </w:tcBorders>
          </w:tcPr>
          <w:p w14:paraId="34D37A67"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4</w:t>
            </w:r>
            <w:r w:rsidRPr="00D33F4B">
              <w:rPr>
                <w:rFonts w:ascii="Calibri" w:hAnsi="Calibri"/>
                <w:szCs w:val="24"/>
                <w:lang w:eastAsia="en-US"/>
              </w:rPr>
              <w:t>.</w:t>
            </w:r>
          </w:p>
        </w:tc>
        <w:tc>
          <w:tcPr>
            <w:tcW w:w="1137" w:type="dxa"/>
            <w:tcBorders>
              <w:top w:val="single" w:sz="4" w:space="0" w:color="auto"/>
              <w:left w:val="single" w:sz="4" w:space="0" w:color="auto"/>
              <w:bottom w:val="single" w:sz="4" w:space="0" w:color="auto"/>
              <w:right w:val="single" w:sz="4" w:space="0" w:color="auto"/>
            </w:tcBorders>
            <w:hideMark/>
          </w:tcPr>
          <w:p w14:paraId="300BA3C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5</w:t>
            </w:r>
            <w:r w:rsidRPr="00D33F4B">
              <w:rPr>
                <w:rFonts w:ascii="Calibri" w:hAnsi="Calibri"/>
                <w:szCs w:val="24"/>
                <w:lang w:eastAsia="en-US"/>
              </w:rPr>
              <w:t>.</w:t>
            </w:r>
          </w:p>
        </w:tc>
      </w:tr>
      <w:tr w:rsidR="00702CA9" w:rsidRPr="00D33F4B" w14:paraId="72A7D951" w14:textId="77777777" w:rsidTr="00B87700">
        <w:trPr>
          <w:trHeight w:val="554"/>
        </w:trPr>
        <w:tc>
          <w:tcPr>
            <w:tcW w:w="2177" w:type="dxa"/>
            <w:tcBorders>
              <w:top w:val="single" w:sz="4" w:space="0" w:color="auto"/>
              <w:left w:val="single" w:sz="4" w:space="0" w:color="auto"/>
              <w:bottom w:val="single" w:sz="4" w:space="0" w:color="auto"/>
              <w:right w:val="single" w:sz="4" w:space="0" w:color="auto"/>
            </w:tcBorders>
            <w:hideMark/>
          </w:tcPr>
          <w:p w14:paraId="5C2A553A"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405" w:type="dxa"/>
            <w:tcBorders>
              <w:top w:val="single" w:sz="4" w:space="0" w:color="auto"/>
              <w:left w:val="single" w:sz="4" w:space="0" w:color="auto"/>
              <w:bottom w:val="single" w:sz="4" w:space="0" w:color="auto"/>
              <w:right w:val="single" w:sz="4" w:space="0" w:color="auto"/>
            </w:tcBorders>
          </w:tcPr>
          <w:p w14:paraId="5F148B01" w14:textId="77777777" w:rsidR="00702CA9" w:rsidRPr="00D33F4B" w:rsidRDefault="00702CA9" w:rsidP="00702CA9">
            <w:pPr>
              <w:spacing w:line="276" w:lineRule="auto"/>
              <w:jc w:val="center"/>
              <w:rPr>
                <w:rFonts w:ascii="Calibri" w:hAnsi="Calibri"/>
                <w:szCs w:val="24"/>
                <w:lang w:eastAsia="en-US"/>
              </w:rPr>
            </w:pPr>
          </w:p>
          <w:p w14:paraId="322585A6" w14:textId="77777777" w:rsidR="00702CA9" w:rsidRPr="00D33F4B" w:rsidRDefault="00702CA9" w:rsidP="00702CA9">
            <w:pPr>
              <w:jc w:val="center"/>
              <w:rPr>
                <w:rFonts w:ascii="Calibri" w:hAnsi="Calibri"/>
                <w:b/>
                <w:lang w:eastAsia="en-US"/>
              </w:rPr>
            </w:pPr>
            <w:r w:rsidRPr="00D33F4B">
              <w:rPr>
                <w:rFonts w:ascii="Calibri" w:hAnsi="Calibri"/>
                <w:b/>
                <w:szCs w:val="24"/>
                <w:lang w:eastAsia="en-US"/>
              </w:rPr>
              <w:t>490</w:t>
            </w:r>
          </w:p>
        </w:tc>
        <w:tc>
          <w:tcPr>
            <w:tcW w:w="1468" w:type="dxa"/>
            <w:tcBorders>
              <w:top w:val="single" w:sz="4" w:space="0" w:color="auto"/>
              <w:left w:val="single" w:sz="4" w:space="0" w:color="auto"/>
              <w:bottom w:val="single" w:sz="4" w:space="0" w:color="auto"/>
              <w:right w:val="single" w:sz="4" w:space="0" w:color="auto"/>
            </w:tcBorders>
          </w:tcPr>
          <w:p w14:paraId="6484F470" w14:textId="77777777" w:rsidR="00702CA9" w:rsidRPr="00D33F4B" w:rsidRDefault="00702CA9" w:rsidP="00702CA9">
            <w:pPr>
              <w:spacing w:line="276" w:lineRule="auto"/>
              <w:jc w:val="center"/>
              <w:rPr>
                <w:rFonts w:ascii="Calibri" w:hAnsi="Calibri"/>
                <w:szCs w:val="24"/>
                <w:lang w:eastAsia="en-US"/>
              </w:rPr>
            </w:pPr>
          </w:p>
          <w:p w14:paraId="5BA2634C" w14:textId="77777777" w:rsidR="00702CA9" w:rsidRPr="00D33F4B" w:rsidRDefault="00374052" w:rsidP="00702CA9">
            <w:pPr>
              <w:spacing w:line="276" w:lineRule="auto"/>
              <w:jc w:val="center"/>
              <w:rPr>
                <w:rFonts w:ascii="Calibri" w:hAnsi="Calibri"/>
                <w:b/>
                <w:szCs w:val="24"/>
                <w:lang w:eastAsia="en-US"/>
              </w:rPr>
            </w:pPr>
            <w:r w:rsidRPr="00D33F4B">
              <w:rPr>
                <w:rFonts w:ascii="Calibri" w:hAnsi="Calibri"/>
                <w:b/>
                <w:szCs w:val="24"/>
                <w:lang w:eastAsia="en-US"/>
              </w:rPr>
              <w:t>529</w:t>
            </w:r>
          </w:p>
        </w:tc>
        <w:tc>
          <w:tcPr>
            <w:tcW w:w="1468" w:type="dxa"/>
            <w:tcBorders>
              <w:top w:val="single" w:sz="4" w:space="0" w:color="auto"/>
              <w:left w:val="single" w:sz="4" w:space="0" w:color="auto"/>
              <w:bottom w:val="single" w:sz="4" w:space="0" w:color="auto"/>
              <w:right w:val="single" w:sz="4" w:space="0" w:color="auto"/>
            </w:tcBorders>
          </w:tcPr>
          <w:p w14:paraId="7FC8490D" w14:textId="77777777" w:rsidR="00702CA9" w:rsidRPr="00D33F4B" w:rsidRDefault="00702CA9" w:rsidP="00702CA9">
            <w:pPr>
              <w:spacing w:line="276" w:lineRule="auto"/>
              <w:jc w:val="center"/>
              <w:rPr>
                <w:rFonts w:ascii="Calibri" w:hAnsi="Calibri"/>
                <w:szCs w:val="24"/>
                <w:lang w:eastAsia="en-US"/>
              </w:rPr>
            </w:pPr>
          </w:p>
          <w:p w14:paraId="41A76DE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c>
          <w:tcPr>
            <w:tcW w:w="1137" w:type="dxa"/>
            <w:tcBorders>
              <w:top w:val="single" w:sz="4" w:space="0" w:color="auto"/>
              <w:left w:val="single" w:sz="4" w:space="0" w:color="auto"/>
              <w:bottom w:val="single" w:sz="4" w:space="0" w:color="auto"/>
              <w:right w:val="single" w:sz="4" w:space="0" w:color="auto"/>
            </w:tcBorders>
          </w:tcPr>
          <w:p w14:paraId="4F2F622C" w14:textId="77777777" w:rsidR="00702CA9" w:rsidRPr="00D33F4B" w:rsidRDefault="00702CA9" w:rsidP="00702CA9">
            <w:pPr>
              <w:spacing w:line="276" w:lineRule="auto"/>
              <w:jc w:val="center"/>
              <w:rPr>
                <w:rFonts w:ascii="Calibri" w:hAnsi="Calibri"/>
                <w:szCs w:val="24"/>
                <w:lang w:eastAsia="en-US"/>
              </w:rPr>
            </w:pPr>
          </w:p>
          <w:p w14:paraId="67D6217A"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c>
          <w:tcPr>
            <w:tcW w:w="1137" w:type="dxa"/>
            <w:tcBorders>
              <w:top w:val="single" w:sz="4" w:space="0" w:color="auto"/>
              <w:left w:val="single" w:sz="4" w:space="0" w:color="auto"/>
              <w:bottom w:val="single" w:sz="4" w:space="0" w:color="auto"/>
              <w:right w:val="single" w:sz="4" w:space="0" w:color="auto"/>
            </w:tcBorders>
          </w:tcPr>
          <w:p w14:paraId="1CCF29F4" w14:textId="77777777" w:rsidR="00702CA9" w:rsidRPr="00D33F4B" w:rsidRDefault="00702CA9" w:rsidP="00702CA9">
            <w:pPr>
              <w:spacing w:line="276" w:lineRule="auto"/>
              <w:jc w:val="center"/>
              <w:rPr>
                <w:rFonts w:ascii="Calibri" w:hAnsi="Calibri"/>
                <w:szCs w:val="24"/>
                <w:lang w:eastAsia="en-US"/>
              </w:rPr>
            </w:pPr>
          </w:p>
          <w:p w14:paraId="528926F1"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r>
    </w:tbl>
    <w:p w14:paraId="2C48FC9A" w14:textId="77777777" w:rsidR="00702CA9" w:rsidRPr="00D33F4B" w:rsidRDefault="00702CA9" w:rsidP="00702CA9">
      <w:pPr>
        <w:spacing w:after="200" w:line="276" w:lineRule="auto"/>
        <w:ind w:firstLine="360"/>
        <w:contextualSpacing/>
        <w:jc w:val="both"/>
        <w:rPr>
          <w:rFonts w:ascii="Calibri" w:eastAsia="Calibri" w:hAnsi="Calibri"/>
          <w:szCs w:val="24"/>
          <w:lang w:val="hr-HR" w:eastAsia="en-US"/>
        </w:rPr>
      </w:pPr>
    </w:p>
    <w:p w14:paraId="070F634F" w14:textId="77777777" w:rsidR="00702CA9" w:rsidRPr="00D33F4B" w:rsidRDefault="00702CA9" w:rsidP="00702CA9">
      <w:pPr>
        <w:spacing w:after="200" w:line="276" w:lineRule="auto"/>
        <w:contextualSpacing/>
        <w:rPr>
          <w:rFonts w:ascii="Calibri" w:eastAsia="Calibri" w:hAnsi="Calibri"/>
          <w:b/>
          <w:szCs w:val="24"/>
          <w:lang w:val="hr-HR" w:eastAsia="en-US"/>
        </w:rPr>
      </w:pPr>
    </w:p>
    <w:p w14:paraId="74618C7C" w14:textId="77777777" w:rsidR="00702CA9" w:rsidRPr="00D33F4B" w:rsidRDefault="00702CA9" w:rsidP="00702CA9">
      <w:pPr>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A100802/K100803  Programi u srednjoškolskom obrazovanju</w:t>
      </w:r>
    </w:p>
    <w:p w14:paraId="5D57797D"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Ovi programi realiziraju se temeljem zahtjeva srednje škole „Hrvatski kralj Zvonimir“ u Krku i to za tekuće i kapitalne pomoći. Planirano je ukupno </w:t>
      </w:r>
      <w:r w:rsidR="00D33F4B">
        <w:rPr>
          <w:rFonts w:ascii="Calibri" w:eastAsia="Calibri" w:hAnsi="Calibri"/>
          <w:szCs w:val="24"/>
          <w:lang w:val="hr-HR" w:eastAsia="en-US"/>
        </w:rPr>
        <w:t>22</w:t>
      </w:r>
      <w:r w:rsidRPr="00D33F4B">
        <w:rPr>
          <w:rFonts w:ascii="Calibri" w:eastAsia="Calibri" w:hAnsi="Calibri"/>
          <w:szCs w:val="24"/>
          <w:lang w:val="hr-HR" w:eastAsia="en-US"/>
        </w:rPr>
        <w:t>.</w:t>
      </w:r>
      <w:r w:rsidR="00D33F4B">
        <w:rPr>
          <w:rFonts w:ascii="Calibri" w:eastAsia="Calibri" w:hAnsi="Calibri"/>
          <w:szCs w:val="24"/>
          <w:lang w:val="hr-HR" w:eastAsia="en-US"/>
        </w:rPr>
        <w:t>63</w:t>
      </w:r>
      <w:r w:rsidRPr="00D33F4B">
        <w:rPr>
          <w:rFonts w:ascii="Calibri" w:eastAsia="Calibri" w:hAnsi="Calibri"/>
          <w:szCs w:val="24"/>
          <w:lang w:val="hr-HR" w:eastAsia="en-US"/>
        </w:rPr>
        <w:t>0,00 eura.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382"/>
        <w:gridCol w:w="1442"/>
        <w:gridCol w:w="1171"/>
        <w:gridCol w:w="1120"/>
        <w:gridCol w:w="1120"/>
      </w:tblGrid>
      <w:tr w:rsidR="000A635D" w:rsidRPr="00C20D58" w14:paraId="19E0455B" w14:textId="77777777" w:rsidTr="00B87700">
        <w:trPr>
          <w:trHeight w:val="330"/>
        </w:trPr>
        <w:tc>
          <w:tcPr>
            <w:tcW w:w="2152" w:type="dxa"/>
            <w:tcBorders>
              <w:top w:val="single" w:sz="4" w:space="0" w:color="auto"/>
              <w:left w:val="single" w:sz="4" w:space="0" w:color="auto"/>
              <w:bottom w:val="single" w:sz="4" w:space="0" w:color="auto"/>
              <w:right w:val="single" w:sz="4" w:space="0" w:color="auto"/>
            </w:tcBorders>
            <w:hideMark/>
          </w:tcPr>
          <w:p w14:paraId="7FDCA7C4" w14:textId="77777777" w:rsidR="00B87700" w:rsidRPr="00D33F4B" w:rsidRDefault="00B87700" w:rsidP="00B87700">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4F1D17F8"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2021.</w:t>
            </w:r>
          </w:p>
        </w:tc>
        <w:tc>
          <w:tcPr>
            <w:tcW w:w="1442" w:type="dxa"/>
            <w:tcBorders>
              <w:top w:val="single" w:sz="4" w:space="0" w:color="auto"/>
              <w:left w:val="single" w:sz="4" w:space="0" w:color="auto"/>
              <w:bottom w:val="single" w:sz="4" w:space="0" w:color="auto"/>
              <w:right w:val="single" w:sz="4" w:space="0" w:color="auto"/>
            </w:tcBorders>
            <w:hideMark/>
          </w:tcPr>
          <w:p w14:paraId="2A2D520C"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2022.</w:t>
            </w:r>
          </w:p>
        </w:tc>
        <w:tc>
          <w:tcPr>
            <w:tcW w:w="1171" w:type="dxa"/>
            <w:tcBorders>
              <w:top w:val="single" w:sz="4" w:space="0" w:color="auto"/>
              <w:left w:val="single" w:sz="4" w:space="0" w:color="auto"/>
              <w:bottom w:val="single" w:sz="4" w:space="0" w:color="auto"/>
              <w:right w:val="single" w:sz="4" w:space="0" w:color="auto"/>
            </w:tcBorders>
            <w:hideMark/>
          </w:tcPr>
          <w:p w14:paraId="27B15EBE"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2023.</w:t>
            </w:r>
          </w:p>
        </w:tc>
        <w:tc>
          <w:tcPr>
            <w:tcW w:w="1120" w:type="dxa"/>
            <w:tcBorders>
              <w:top w:val="single" w:sz="4" w:space="0" w:color="auto"/>
              <w:left w:val="single" w:sz="4" w:space="0" w:color="auto"/>
              <w:bottom w:val="single" w:sz="4" w:space="0" w:color="auto"/>
              <w:right w:val="single" w:sz="4" w:space="0" w:color="auto"/>
            </w:tcBorders>
            <w:hideMark/>
          </w:tcPr>
          <w:p w14:paraId="5A8C6455"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2024.</w:t>
            </w:r>
          </w:p>
        </w:tc>
        <w:tc>
          <w:tcPr>
            <w:tcW w:w="1120" w:type="dxa"/>
            <w:tcBorders>
              <w:top w:val="single" w:sz="4" w:space="0" w:color="auto"/>
              <w:left w:val="single" w:sz="4" w:space="0" w:color="auto"/>
              <w:bottom w:val="single" w:sz="4" w:space="0" w:color="auto"/>
              <w:right w:val="single" w:sz="4" w:space="0" w:color="auto"/>
            </w:tcBorders>
          </w:tcPr>
          <w:p w14:paraId="56F1EB64"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2025.</w:t>
            </w:r>
          </w:p>
        </w:tc>
      </w:tr>
      <w:tr w:rsidR="000A635D" w:rsidRPr="00C20D58" w14:paraId="7D0EB395" w14:textId="77777777" w:rsidTr="00B87700">
        <w:trPr>
          <w:trHeight w:val="554"/>
        </w:trPr>
        <w:tc>
          <w:tcPr>
            <w:tcW w:w="2152" w:type="dxa"/>
            <w:tcBorders>
              <w:top w:val="single" w:sz="4" w:space="0" w:color="auto"/>
              <w:left w:val="single" w:sz="4" w:space="0" w:color="auto"/>
              <w:bottom w:val="single" w:sz="4" w:space="0" w:color="auto"/>
              <w:right w:val="single" w:sz="4" w:space="0" w:color="auto"/>
            </w:tcBorders>
            <w:hideMark/>
          </w:tcPr>
          <w:p w14:paraId="4BD1685C"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382" w:type="dxa"/>
            <w:tcBorders>
              <w:top w:val="single" w:sz="4" w:space="0" w:color="auto"/>
              <w:left w:val="single" w:sz="4" w:space="0" w:color="auto"/>
              <w:bottom w:val="single" w:sz="4" w:space="0" w:color="auto"/>
              <w:right w:val="single" w:sz="4" w:space="0" w:color="auto"/>
            </w:tcBorders>
          </w:tcPr>
          <w:p w14:paraId="3B9D6305" w14:textId="77777777" w:rsidR="00702CA9" w:rsidRPr="00D33F4B" w:rsidRDefault="00702CA9" w:rsidP="00702CA9">
            <w:pPr>
              <w:spacing w:line="276" w:lineRule="auto"/>
              <w:jc w:val="center"/>
              <w:rPr>
                <w:rFonts w:ascii="Calibri" w:hAnsi="Calibri"/>
                <w:szCs w:val="24"/>
                <w:lang w:eastAsia="en-US"/>
              </w:rPr>
            </w:pPr>
          </w:p>
          <w:p w14:paraId="1FEC893D"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364</w:t>
            </w:r>
          </w:p>
        </w:tc>
        <w:tc>
          <w:tcPr>
            <w:tcW w:w="1442" w:type="dxa"/>
            <w:tcBorders>
              <w:top w:val="single" w:sz="4" w:space="0" w:color="auto"/>
              <w:left w:val="single" w:sz="4" w:space="0" w:color="auto"/>
              <w:bottom w:val="single" w:sz="4" w:space="0" w:color="auto"/>
              <w:right w:val="single" w:sz="4" w:space="0" w:color="auto"/>
            </w:tcBorders>
          </w:tcPr>
          <w:p w14:paraId="5059BB81" w14:textId="77777777" w:rsidR="00702CA9" w:rsidRPr="00D33F4B" w:rsidRDefault="00702CA9" w:rsidP="00702CA9">
            <w:pPr>
              <w:spacing w:line="276" w:lineRule="auto"/>
              <w:jc w:val="center"/>
              <w:rPr>
                <w:rFonts w:ascii="Calibri" w:hAnsi="Calibri"/>
                <w:szCs w:val="24"/>
                <w:lang w:eastAsia="en-US"/>
              </w:rPr>
            </w:pPr>
          </w:p>
          <w:p w14:paraId="1D7B359B"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57</w:t>
            </w:r>
          </w:p>
        </w:tc>
        <w:tc>
          <w:tcPr>
            <w:tcW w:w="1171" w:type="dxa"/>
            <w:tcBorders>
              <w:top w:val="single" w:sz="4" w:space="0" w:color="auto"/>
              <w:left w:val="single" w:sz="4" w:space="0" w:color="auto"/>
              <w:bottom w:val="single" w:sz="4" w:space="0" w:color="auto"/>
              <w:right w:val="single" w:sz="4" w:space="0" w:color="auto"/>
            </w:tcBorders>
          </w:tcPr>
          <w:p w14:paraId="1AC44ACF" w14:textId="77777777" w:rsidR="00702CA9" w:rsidRPr="00D33F4B" w:rsidRDefault="00702CA9" w:rsidP="00702CA9">
            <w:pPr>
              <w:spacing w:line="276" w:lineRule="auto"/>
              <w:jc w:val="center"/>
              <w:rPr>
                <w:rFonts w:ascii="Calibri" w:hAnsi="Calibri"/>
                <w:szCs w:val="24"/>
                <w:lang w:eastAsia="en-US"/>
              </w:rPr>
            </w:pPr>
          </w:p>
          <w:p w14:paraId="7776B652"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c>
          <w:tcPr>
            <w:tcW w:w="1120" w:type="dxa"/>
            <w:tcBorders>
              <w:top w:val="single" w:sz="4" w:space="0" w:color="auto"/>
              <w:left w:val="single" w:sz="4" w:space="0" w:color="auto"/>
              <w:bottom w:val="single" w:sz="4" w:space="0" w:color="auto"/>
              <w:right w:val="single" w:sz="4" w:space="0" w:color="auto"/>
            </w:tcBorders>
          </w:tcPr>
          <w:p w14:paraId="203D60CD" w14:textId="77777777" w:rsidR="00702CA9" w:rsidRPr="00D33F4B" w:rsidRDefault="00702CA9" w:rsidP="00702CA9">
            <w:pPr>
              <w:spacing w:line="276" w:lineRule="auto"/>
              <w:jc w:val="center"/>
              <w:rPr>
                <w:rFonts w:ascii="Calibri" w:hAnsi="Calibri"/>
                <w:szCs w:val="24"/>
                <w:lang w:eastAsia="en-US"/>
              </w:rPr>
            </w:pPr>
          </w:p>
          <w:p w14:paraId="6DB7596F"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c>
          <w:tcPr>
            <w:tcW w:w="1120" w:type="dxa"/>
            <w:tcBorders>
              <w:top w:val="single" w:sz="4" w:space="0" w:color="auto"/>
              <w:left w:val="single" w:sz="4" w:space="0" w:color="auto"/>
              <w:bottom w:val="single" w:sz="4" w:space="0" w:color="auto"/>
              <w:right w:val="single" w:sz="4" w:space="0" w:color="auto"/>
            </w:tcBorders>
          </w:tcPr>
          <w:p w14:paraId="2DEEE3AC" w14:textId="77777777" w:rsidR="00702CA9" w:rsidRPr="00D33F4B" w:rsidRDefault="00702CA9" w:rsidP="00702CA9">
            <w:pPr>
              <w:spacing w:line="276" w:lineRule="auto"/>
              <w:jc w:val="center"/>
              <w:rPr>
                <w:rFonts w:ascii="Calibri" w:hAnsi="Calibri"/>
                <w:szCs w:val="24"/>
                <w:lang w:eastAsia="en-US"/>
              </w:rPr>
            </w:pPr>
          </w:p>
          <w:p w14:paraId="40A10A2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r>
    </w:tbl>
    <w:p w14:paraId="380C5749" w14:textId="77777777" w:rsidR="00B87700" w:rsidRPr="00C20D58" w:rsidRDefault="00B87700" w:rsidP="00702CA9">
      <w:pPr>
        <w:spacing w:after="200" w:line="276" w:lineRule="auto"/>
        <w:contextualSpacing/>
        <w:jc w:val="both"/>
        <w:rPr>
          <w:rFonts w:ascii="Calibri" w:eastAsia="Calibri" w:hAnsi="Calibri"/>
          <w:color w:val="FF0000"/>
          <w:szCs w:val="24"/>
          <w:lang w:val="hr-HR" w:eastAsia="en-US"/>
        </w:rPr>
      </w:pPr>
    </w:p>
    <w:p w14:paraId="4C7D649C" w14:textId="77777777" w:rsidR="001A1798" w:rsidRPr="00C20D58" w:rsidRDefault="001A1798" w:rsidP="00702CA9">
      <w:pPr>
        <w:spacing w:after="200" w:line="276" w:lineRule="auto"/>
        <w:contextualSpacing/>
        <w:jc w:val="both"/>
        <w:rPr>
          <w:rFonts w:ascii="Calibri" w:eastAsia="Calibri" w:hAnsi="Calibri"/>
          <w:color w:val="FF0000"/>
          <w:szCs w:val="24"/>
          <w:lang w:val="hr-HR" w:eastAsia="en-US"/>
        </w:rPr>
      </w:pPr>
    </w:p>
    <w:p w14:paraId="01898D64"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A100804  Pomoći učenicima i studentima i dodatne usluge</w:t>
      </w:r>
    </w:p>
    <w:p w14:paraId="1501EB34"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program Pomoći učenicima i studentima i dodatne usluge planirano je ukupno 157.900,00 eura, koji obuhvaća sljedeće rashode:</w:t>
      </w:r>
    </w:p>
    <w:p w14:paraId="05A8F460"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p>
    <w:p w14:paraId="3DB3B49F" w14:textId="77777777" w:rsidR="00702CA9" w:rsidRPr="00D33F4B" w:rsidRDefault="00702CA9" w:rsidP="00702CA9">
      <w:pPr>
        <w:spacing w:after="200" w:line="276" w:lineRule="auto"/>
        <w:ind w:left="720"/>
        <w:contextualSpacing/>
        <w:jc w:val="both"/>
        <w:rPr>
          <w:rFonts w:ascii="Calibri" w:eastAsia="Calibri" w:hAnsi="Calibri"/>
          <w:szCs w:val="24"/>
          <w:lang w:val="hr-HR" w:eastAsia="en-US"/>
        </w:rPr>
      </w:pPr>
      <w:r w:rsidRPr="00D33F4B">
        <w:rPr>
          <w:rFonts w:ascii="Calibri" w:eastAsia="Calibri" w:hAnsi="Calibri"/>
          <w:szCs w:val="24"/>
          <w:lang w:val="hr-HR" w:eastAsia="en-US"/>
        </w:rPr>
        <w:t>Od 1. 1. 2023. do 31. 7. 2023. i od 1.10.2023. do 31.12.2023.</w:t>
      </w:r>
    </w:p>
    <w:p w14:paraId="3224FA43" w14:textId="77777777" w:rsidR="00702CA9" w:rsidRPr="00D33F4B" w:rsidRDefault="000A635D" w:rsidP="000A635D">
      <w:pPr>
        <w:numPr>
          <w:ilvl w:val="0"/>
          <w:numId w:val="2"/>
        </w:numPr>
        <w:spacing w:after="200" w:line="276" w:lineRule="auto"/>
        <w:ind w:left="927"/>
        <w:contextualSpacing/>
        <w:jc w:val="both"/>
        <w:rPr>
          <w:rFonts w:ascii="Calibri" w:eastAsia="Calibri" w:hAnsi="Calibri"/>
          <w:b/>
          <w:szCs w:val="24"/>
          <w:lang w:val="hr-HR" w:eastAsia="en-US"/>
        </w:rPr>
      </w:pPr>
      <w:r w:rsidRPr="00D33F4B">
        <w:rPr>
          <w:rFonts w:ascii="Calibri" w:eastAsia="Calibri" w:hAnsi="Calibri"/>
          <w:szCs w:val="24"/>
          <w:lang w:val="hr-HR" w:eastAsia="en-US"/>
        </w:rPr>
        <w:t>50</w:t>
      </w:r>
      <w:r w:rsidR="00702CA9" w:rsidRPr="00D33F4B">
        <w:rPr>
          <w:rFonts w:ascii="Calibri" w:eastAsia="Calibri" w:hAnsi="Calibri"/>
          <w:szCs w:val="24"/>
          <w:lang w:val="hr-HR" w:eastAsia="en-US"/>
        </w:rPr>
        <w:t xml:space="preserve"> studenskih stipendija u iznosu od </w:t>
      </w:r>
      <w:r w:rsidRPr="00D33F4B">
        <w:rPr>
          <w:rFonts w:ascii="Calibri" w:eastAsia="Calibri" w:hAnsi="Calibri"/>
          <w:szCs w:val="24"/>
          <w:lang w:val="hr-HR" w:eastAsia="en-US"/>
        </w:rPr>
        <w:t>110</w:t>
      </w:r>
      <w:r w:rsidR="00702CA9" w:rsidRPr="00D33F4B">
        <w:rPr>
          <w:rFonts w:ascii="Calibri" w:eastAsia="Calibri" w:hAnsi="Calibri"/>
          <w:szCs w:val="24"/>
          <w:lang w:val="hr-HR" w:eastAsia="en-US"/>
        </w:rPr>
        <w:t xml:space="preserve">,00 </w:t>
      </w:r>
      <w:r w:rsidRPr="00D33F4B">
        <w:rPr>
          <w:rFonts w:ascii="Calibri" w:eastAsia="Calibri" w:hAnsi="Calibri"/>
          <w:szCs w:val="24"/>
          <w:lang w:val="hr-HR" w:eastAsia="en-US"/>
        </w:rPr>
        <w:t>eura</w:t>
      </w:r>
      <w:r w:rsidR="00702CA9" w:rsidRPr="00D33F4B">
        <w:rPr>
          <w:rFonts w:ascii="Calibri" w:eastAsia="Calibri" w:hAnsi="Calibri"/>
          <w:szCs w:val="24"/>
          <w:lang w:val="hr-HR" w:eastAsia="en-US"/>
        </w:rPr>
        <w:t xml:space="preserve"> mjesečno</w:t>
      </w:r>
      <w:r w:rsidRPr="00D33F4B">
        <w:rPr>
          <w:rFonts w:ascii="Calibri" w:eastAsia="Calibri" w:hAnsi="Calibri"/>
          <w:szCs w:val="24"/>
          <w:lang w:val="hr-HR" w:eastAsia="en-US"/>
        </w:rPr>
        <w:t xml:space="preserve"> te</w:t>
      </w:r>
    </w:p>
    <w:p w14:paraId="4FA1AADD" w14:textId="77777777" w:rsidR="00702CA9" w:rsidRPr="00D33F4B" w:rsidRDefault="000A635D" w:rsidP="00702CA9">
      <w:pPr>
        <w:numPr>
          <w:ilvl w:val="0"/>
          <w:numId w:val="2"/>
        </w:numPr>
        <w:spacing w:after="200" w:line="276" w:lineRule="auto"/>
        <w:ind w:left="927"/>
        <w:contextualSpacing/>
        <w:jc w:val="both"/>
        <w:rPr>
          <w:rFonts w:ascii="Calibri" w:eastAsia="Calibri" w:hAnsi="Calibri"/>
          <w:b/>
          <w:szCs w:val="24"/>
          <w:lang w:val="hr-HR" w:eastAsia="en-US"/>
        </w:rPr>
      </w:pPr>
      <w:r w:rsidRPr="00D33F4B">
        <w:rPr>
          <w:rFonts w:ascii="Calibri" w:eastAsia="Calibri" w:hAnsi="Calibri"/>
          <w:szCs w:val="24"/>
          <w:lang w:val="hr-HR" w:eastAsia="en-US"/>
        </w:rPr>
        <w:t>35</w:t>
      </w:r>
      <w:r w:rsidR="00702CA9" w:rsidRPr="00D33F4B">
        <w:rPr>
          <w:rFonts w:ascii="Calibri" w:eastAsia="Calibri" w:hAnsi="Calibri"/>
          <w:szCs w:val="24"/>
          <w:lang w:val="hr-HR" w:eastAsia="en-US"/>
        </w:rPr>
        <w:t xml:space="preserve"> učeničkih stipendija u iznosu od </w:t>
      </w:r>
      <w:r w:rsidRPr="00D33F4B">
        <w:rPr>
          <w:rFonts w:ascii="Calibri" w:eastAsia="Calibri" w:hAnsi="Calibri"/>
          <w:szCs w:val="24"/>
          <w:lang w:val="hr-HR" w:eastAsia="en-US"/>
        </w:rPr>
        <w:t>80</w:t>
      </w:r>
      <w:r w:rsidR="00702CA9" w:rsidRPr="00D33F4B">
        <w:rPr>
          <w:rFonts w:ascii="Calibri" w:eastAsia="Calibri" w:hAnsi="Calibri"/>
          <w:szCs w:val="24"/>
          <w:lang w:val="hr-HR" w:eastAsia="en-US"/>
        </w:rPr>
        <w:t xml:space="preserve">,00 </w:t>
      </w:r>
      <w:r w:rsidRPr="00D33F4B">
        <w:rPr>
          <w:rFonts w:ascii="Calibri" w:eastAsia="Calibri" w:hAnsi="Calibri"/>
          <w:szCs w:val="24"/>
          <w:lang w:val="hr-HR" w:eastAsia="en-US"/>
        </w:rPr>
        <w:t>eura</w:t>
      </w:r>
      <w:r w:rsidR="00702CA9" w:rsidRPr="00D33F4B">
        <w:rPr>
          <w:rFonts w:ascii="Calibri" w:eastAsia="Calibri" w:hAnsi="Calibri"/>
          <w:szCs w:val="24"/>
          <w:lang w:val="hr-HR" w:eastAsia="en-US"/>
        </w:rPr>
        <w:t xml:space="preserve"> mjesečno,</w:t>
      </w:r>
    </w:p>
    <w:p w14:paraId="0824C7EA"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szCs w:val="24"/>
          <w:lang w:val="hr-HR" w:eastAsia="en-US"/>
        </w:rPr>
        <w:t>za što je u 2022. godini ukupno predviđeno 510.000,00 kn.</w:t>
      </w:r>
    </w:p>
    <w:p w14:paraId="06161781" w14:textId="77777777" w:rsidR="00702CA9" w:rsidRPr="00D33F4B" w:rsidRDefault="00702CA9" w:rsidP="00702CA9">
      <w:pPr>
        <w:jc w:val="both"/>
        <w:rPr>
          <w:b/>
          <w:szCs w:val="24"/>
        </w:rPr>
      </w:pPr>
    </w:p>
    <w:p w14:paraId="18906BE2" w14:textId="77777777" w:rsidR="000A635D" w:rsidRPr="00D33F4B" w:rsidRDefault="000A635D" w:rsidP="000A635D">
      <w:pPr>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Planirane su i jednokratne stipendije za nabavu udžbenika i školskog pribora učenicima srednjih škola, pa je za stipendije ukupno planirano 79.600,00 eura.</w:t>
      </w:r>
    </w:p>
    <w:p w14:paraId="77878388" w14:textId="77777777" w:rsidR="000A635D" w:rsidRPr="00D33F4B" w:rsidRDefault="000A635D" w:rsidP="00E574B5">
      <w:pPr>
        <w:spacing w:after="200" w:line="276" w:lineRule="auto"/>
        <w:ind w:left="360"/>
        <w:contextualSpacing/>
        <w:jc w:val="both"/>
        <w:rPr>
          <w:rFonts w:ascii="Calibri" w:eastAsia="Calibri" w:hAnsi="Calibri"/>
          <w:szCs w:val="24"/>
          <w:lang w:val="hr-HR" w:eastAsia="en-US"/>
        </w:rPr>
      </w:pPr>
    </w:p>
    <w:p w14:paraId="24CDEEB8" w14:textId="77777777" w:rsidR="00E574B5" w:rsidRPr="00D33F4B" w:rsidRDefault="000A635D" w:rsidP="00E574B5">
      <w:pPr>
        <w:spacing w:after="200" w:line="276" w:lineRule="auto"/>
        <w:ind w:left="360"/>
        <w:contextualSpacing/>
        <w:jc w:val="both"/>
        <w:rPr>
          <w:rFonts w:ascii="Calibri" w:eastAsia="Calibri" w:hAnsi="Calibri"/>
          <w:b/>
          <w:szCs w:val="24"/>
          <w:lang w:val="hr-HR" w:eastAsia="en-US"/>
        </w:rPr>
      </w:pPr>
      <w:r w:rsidRPr="00D33F4B">
        <w:rPr>
          <w:rFonts w:ascii="Calibri" w:eastAsia="Calibri" w:hAnsi="Calibri"/>
          <w:szCs w:val="24"/>
          <w:lang w:val="hr-HR" w:eastAsia="en-US"/>
        </w:rPr>
        <w:t>Za subvencioniranje udžbenika i školske opreme učenika osnovne škole planirano je  34.510,00 eura.</w:t>
      </w:r>
    </w:p>
    <w:p w14:paraId="0B4BDB7E" w14:textId="77777777" w:rsidR="00702CA9" w:rsidRPr="00D33F4B" w:rsidRDefault="00702CA9" w:rsidP="00702CA9">
      <w:pPr>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ab/>
      </w:r>
      <w:r w:rsidRPr="00D33F4B">
        <w:rPr>
          <w:rFonts w:ascii="Calibri" w:eastAsia="Calibri" w:hAnsi="Calibri"/>
          <w:szCs w:val="24"/>
          <w:lang w:val="hr-HR" w:eastAsia="en-US"/>
        </w:rPr>
        <w:t xml:space="preserve">Sredstva za prijevoz učenika i studenata planirana su u iznosu od </w:t>
      </w:r>
      <w:r w:rsidR="00E574B5" w:rsidRPr="00D33F4B">
        <w:rPr>
          <w:rFonts w:ascii="Calibri" w:eastAsia="Calibri" w:hAnsi="Calibri"/>
          <w:szCs w:val="24"/>
          <w:lang w:val="hr-HR" w:eastAsia="en-US"/>
        </w:rPr>
        <w:t>19.900</w:t>
      </w:r>
      <w:r w:rsidRPr="00D33F4B">
        <w:rPr>
          <w:rFonts w:ascii="Calibri" w:eastAsia="Calibri" w:hAnsi="Calibri"/>
          <w:szCs w:val="24"/>
          <w:lang w:val="hr-HR" w:eastAsia="en-US"/>
        </w:rPr>
        <w:t xml:space="preserve">,00 </w:t>
      </w:r>
      <w:r w:rsidR="00E574B5" w:rsidRPr="00D33F4B">
        <w:rPr>
          <w:rFonts w:ascii="Calibri" w:eastAsia="Calibri" w:hAnsi="Calibri"/>
          <w:szCs w:val="24"/>
          <w:lang w:val="hr-HR" w:eastAsia="en-US"/>
        </w:rPr>
        <w:t>eura</w:t>
      </w:r>
      <w:r w:rsidRPr="00D33F4B">
        <w:rPr>
          <w:rFonts w:ascii="Calibri" w:eastAsia="Calibri" w:hAnsi="Calibri"/>
          <w:szCs w:val="24"/>
          <w:lang w:val="hr-HR" w:eastAsia="en-US"/>
        </w:rPr>
        <w:t xml:space="preserve"> godišnje,</w:t>
      </w:r>
      <w:r w:rsidR="00E574B5" w:rsidRPr="00D33F4B">
        <w:rPr>
          <w:rFonts w:ascii="Calibri" w:eastAsia="Calibri" w:hAnsi="Calibri"/>
          <w:szCs w:val="24"/>
          <w:lang w:val="hr-HR" w:eastAsia="en-US"/>
        </w:rPr>
        <w:t xml:space="preserve"> </w:t>
      </w:r>
      <w:r w:rsidRPr="00D33F4B">
        <w:rPr>
          <w:rFonts w:ascii="Calibri" w:eastAsia="Calibri" w:hAnsi="Calibri"/>
          <w:szCs w:val="24"/>
          <w:lang w:val="hr-HR" w:eastAsia="en-US"/>
        </w:rPr>
        <w:t xml:space="preserve">sredstva za nagrade učenicima i sportašima u iznosu od </w:t>
      </w:r>
      <w:r w:rsidR="00E574B5" w:rsidRPr="00D33F4B">
        <w:rPr>
          <w:rFonts w:ascii="Calibri" w:eastAsia="Calibri" w:hAnsi="Calibri"/>
          <w:szCs w:val="24"/>
          <w:lang w:val="hr-HR" w:eastAsia="en-US"/>
        </w:rPr>
        <w:t>10.62</w:t>
      </w:r>
      <w:r w:rsidRPr="00D33F4B">
        <w:rPr>
          <w:rFonts w:ascii="Calibri" w:eastAsia="Calibri" w:hAnsi="Calibri"/>
          <w:szCs w:val="24"/>
          <w:lang w:val="hr-HR" w:eastAsia="en-US"/>
        </w:rPr>
        <w:t xml:space="preserve">0,00 </w:t>
      </w:r>
      <w:r w:rsidR="00E574B5" w:rsidRPr="00D33F4B">
        <w:rPr>
          <w:rFonts w:ascii="Calibri" w:eastAsia="Calibri" w:hAnsi="Calibri"/>
          <w:szCs w:val="24"/>
          <w:lang w:val="hr-HR" w:eastAsia="en-US"/>
        </w:rPr>
        <w:t>eura</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te</w:t>
      </w:r>
      <w:r w:rsidRPr="00D33F4B">
        <w:rPr>
          <w:rFonts w:ascii="Calibri" w:eastAsia="Calibri" w:hAnsi="Calibri"/>
          <w:szCs w:val="24"/>
          <w:lang w:val="hr-HR" w:eastAsia="en-US"/>
        </w:rPr>
        <w:t xml:space="preserve"> za dječji </w:t>
      </w:r>
      <w:r w:rsidRPr="00D33F4B">
        <w:rPr>
          <w:rFonts w:ascii="Calibri" w:eastAsia="Calibri" w:hAnsi="Calibri"/>
          <w:szCs w:val="24"/>
          <w:lang w:val="hr-HR" w:eastAsia="en-US"/>
        </w:rPr>
        <w:lastRenderedPageBreak/>
        <w:t xml:space="preserve">vrtić i jaslice  </w:t>
      </w:r>
      <w:r w:rsidR="00E574B5" w:rsidRPr="00D33F4B">
        <w:rPr>
          <w:rFonts w:ascii="Calibri" w:eastAsia="Calibri" w:hAnsi="Calibri"/>
          <w:szCs w:val="24"/>
          <w:lang w:val="hr-HR" w:eastAsia="en-US"/>
        </w:rPr>
        <w:t>13.270,00 eura (za djecu koja nisu upisana u sustavu Dječjeg vrtića Katarina Frankopan Krk)</w:t>
      </w:r>
      <w:r w:rsidRPr="00D33F4B">
        <w:rPr>
          <w:rFonts w:ascii="Calibri" w:eastAsia="Calibri" w:hAnsi="Calibri"/>
          <w:szCs w:val="24"/>
          <w:lang w:val="hr-HR" w:eastAsia="en-US"/>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05"/>
        <w:gridCol w:w="1468"/>
        <w:gridCol w:w="1187"/>
        <w:gridCol w:w="1276"/>
        <w:gridCol w:w="1276"/>
      </w:tblGrid>
      <w:tr w:rsidR="000A635D" w:rsidRPr="00D33F4B" w14:paraId="74AA15B6" w14:textId="77777777" w:rsidTr="00DF0BBE">
        <w:trPr>
          <w:trHeight w:val="330"/>
        </w:trPr>
        <w:tc>
          <w:tcPr>
            <w:tcW w:w="2177" w:type="dxa"/>
            <w:tcBorders>
              <w:top w:val="single" w:sz="4" w:space="0" w:color="auto"/>
              <w:left w:val="single" w:sz="4" w:space="0" w:color="auto"/>
              <w:bottom w:val="single" w:sz="4" w:space="0" w:color="auto"/>
              <w:right w:val="single" w:sz="4" w:space="0" w:color="auto"/>
            </w:tcBorders>
            <w:hideMark/>
          </w:tcPr>
          <w:p w14:paraId="783031A9"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6BEE05C5"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1</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25604DA1"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2</w:t>
            </w:r>
            <w:r w:rsidRPr="00D33F4B">
              <w:rPr>
                <w:rFonts w:ascii="Calibri" w:hAnsi="Calibri"/>
                <w:szCs w:val="24"/>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A8EE516"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3</w:t>
            </w:r>
            <w:r w:rsidRPr="00D33F4B">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56F787C2"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4</w:t>
            </w:r>
            <w:r w:rsidRPr="00D33F4B">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71200699"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5</w:t>
            </w:r>
            <w:r w:rsidRPr="00D33F4B">
              <w:rPr>
                <w:rFonts w:ascii="Calibri" w:hAnsi="Calibri"/>
                <w:szCs w:val="24"/>
                <w:lang w:eastAsia="en-US"/>
              </w:rPr>
              <w:t>.</w:t>
            </w:r>
          </w:p>
        </w:tc>
      </w:tr>
      <w:tr w:rsidR="000A635D" w:rsidRPr="00D33F4B" w14:paraId="124E03E9" w14:textId="77777777" w:rsidTr="00DF0BBE">
        <w:trPr>
          <w:trHeight w:val="554"/>
        </w:trPr>
        <w:tc>
          <w:tcPr>
            <w:tcW w:w="2177" w:type="dxa"/>
            <w:tcBorders>
              <w:top w:val="single" w:sz="4" w:space="0" w:color="auto"/>
              <w:left w:val="single" w:sz="4" w:space="0" w:color="auto"/>
              <w:bottom w:val="single" w:sz="4" w:space="0" w:color="auto"/>
              <w:right w:val="single" w:sz="4" w:space="0" w:color="auto"/>
            </w:tcBorders>
            <w:hideMark/>
          </w:tcPr>
          <w:p w14:paraId="3C0FEA5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499D015D"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615</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74A21C1"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750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1FDC234"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14:paraId="5F101D9B" w14:textId="77777777" w:rsidR="00702CA9" w:rsidRPr="00D33F4B" w:rsidRDefault="00702CA9" w:rsidP="00702CA9">
            <w:pPr>
              <w:spacing w:line="276" w:lineRule="auto"/>
              <w:jc w:val="center"/>
              <w:rPr>
                <w:rFonts w:ascii="Calibri" w:hAnsi="Calibri"/>
                <w:szCs w:val="24"/>
                <w:lang w:eastAsia="en-US"/>
              </w:rPr>
            </w:pPr>
          </w:p>
          <w:p w14:paraId="084C9F8D"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c>
          <w:tcPr>
            <w:tcW w:w="1276" w:type="dxa"/>
            <w:tcBorders>
              <w:top w:val="single" w:sz="4" w:space="0" w:color="auto"/>
              <w:left w:val="single" w:sz="4" w:space="0" w:color="auto"/>
              <w:bottom w:val="single" w:sz="4" w:space="0" w:color="auto"/>
              <w:right w:val="single" w:sz="4" w:space="0" w:color="auto"/>
            </w:tcBorders>
          </w:tcPr>
          <w:p w14:paraId="7E918856" w14:textId="77777777" w:rsidR="00702CA9" w:rsidRPr="00D33F4B" w:rsidRDefault="00702CA9" w:rsidP="00702CA9">
            <w:pPr>
              <w:spacing w:line="276" w:lineRule="auto"/>
              <w:jc w:val="center"/>
              <w:rPr>
                <w:rFonts w:ascii="Calibri" w:hAnsi="Calibri"/>
                <w:szCs w:val="24"/>
                <w:lang w:eastAsia="en-US"/>
              </w:rPr>
            </w:pPr>
          </w:p>
          <w:p w14:paraId="30283A36"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r>
    </w:tbl>
    <w:p w14:paraId="55F8B066" w14:textId="77777777" w:rsidR="00702CA9" w:rsidRPr="00D33F4B" w:rsidRDefault="00702CA9" w:rsidP="00702CA9">
      <w:pPr>
        <w:spacing w:after="200" w:line="276" w:lineRule="auto"/>
        <w:contextualSpacing/>
        <w:rPr>
          <w:rFonts w:ascii="Calibri" w:eastAsia="Calibri" w:hAnsi="Calibri"/>
          <w:szCs w:val="24"/>
          <w:lang w:val="hr-HR" w:eastAsia="en-US"/>
        </w:rPr>
      </w:pPr>
    </w:p>
    <w:p w14:paraId="40942015"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p>
    <w:p w14:paraId="0D9F961B" w14:textId="77777777" w:rsidR="002A7BDF" w:rsidRPr="00C20D58" w:rsidRDefault="002A7BDF" w:rsidP="00702CA9">
      <w:pPr>
        <w:spacing w:after="200" w:line="276" w:lineRule="auto"/>
        <w:ind w:left="720" w:hanging="862"/>
        <w:contextualSpacing/>
        <w:rPr>
          <w:rFonts w:ascii="Calibri" w:eastAsia="Calibri" w:hAnsi="Calibri"/>
          <w:b/>
          <w:color w:val="FF0000"/>
          <w:szCs w:val="24"/>
          <w:lang w:val="hr-HR" w:eastAsia="en-US"/>
        </w:rPr>
      </w:pPr>
    </w:p>
    <w:p w14:paraId="3E4E406F" w14:textId="77777777" w:rsidR="00E574B5" w:rsidRPr="00C20D58" w:rsidRDefault="00E574B5" w:rsidP="00702CA9">
      <w:pPr>
        <w:spacing w:after="200" w:line="276" w:lineRule="auto"/>
        <w:ind w:left="720" w:hanging="862"/>
        <w:contextualSpacing/>
        <w:rPr>
          <w:rFonts w:ascii="Calibri" w:eastAsia="Calibri" w:hAnsi="Calibri"/>
          <w:b/>
          <w:color w:val="FF0000"/>
          <w:szCs w:val="24"/>
          <w:lang w:val="hr-HR" w:eastAsia="en-US"/>
        </w:rPr>
      </w:pPr>
    </w:p>
    <w:p w14:paraId="5B0AA5C2"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r w:rsidRPr="00D33F4B">
        <w:rPr>
          <w:rFonts w:ascii="Calibri" w:eastAsia="Calibri" w:hAnsi="Calibri"/>
          <w:b/>
          <w:szCs w:val="24"/>
          <w:lang w:val="hr-HR" w:eastAsia="en-US"/>
        </w:rPr>
        <w:t>1009  PROGRAM - SPORT, REKREACIJA, KULTURA I OSTALO</w:t>
      </w:r>
    </w:p>
    <w:p w14:paraId="4285EF99"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27459E8B"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sport, rekreaciju, kulturu i ostalo planirano je u 2023. godini ukupno 9</w:t>
      </w:r>
      <w:r w:rsidR="00D33F4B" w:rsidRPr="00D33F4B">
        <w:rPr>
          <w:rFonts w:ascii="Calibri" w:eastAsia="Calibri" w:hAnsi="Calibri"/>
          <w:szCs w:val="24"/>
          <w:lang w:val="hr-HR" w:eastAsia="en-US"/>
        </w:rPr>
        <w:t>85</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388</w:t>
      </w:r>
      <w:r w:rsidRPr="00D33F4B">
        <w:rPr>
          <w:rFonts w:ascii="Calibri" w:eastAsia="Calibri" w:hAnsi="Calibri"/>
          <w:szCs w:val="24"/>
          <w:lang w:val="hr-HR" w:eastAsia="en-US"/>
        </w:rPr>
        <w:t>,00 eura</w:t>
      </w:r>
      <w:r w:rsidR="00E574B5"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dok je u</w:t>
      </w:r>
      <w:r w:rsidRPr="00D33F4B">
        <w:rPr>
          <w:rFonts w:ascii="Calibri" w:eastAsia="Calibri" w:hAnsi="Calibri"/>
          <w:szCs w:val="24"/>
          <w:lang w:val="hr-HR" w:eastAsia="en-US"/>
        </w:rPr>
        <w:t xml:space="preserve"> 2024. </w:t>
      </w:r>
      <w:r w:rsidR="00E574B5" w:rsidRPr="00D33F4B">
        <w:rPr>
          <w:rFonts w:ascii="Calibri" w:eastAsia="Calibri" w:hAnsi="Calibri"/>
          <w:szCs w:val="24"/>
          <w:lang w:val="hr-HR" w:eastAsia="en-US"/>
        </w:rPr>
        <w:t xml:space="preserve">i 2025. </w:t>
      </w:r>
      <w:r w:rsidRPr="00D33F4B">
        <w:rPr>
          <w:rFonts w:ascii="Calibri" w:eastAsia="Calibri" w:hAnsi="Calibri"/>
          <w:szCs w:val="24"/>
          <w:lang w:val="hr-HR" w:eastAsia="en-US"/>
        </w:rPr>
        <w:t>godin</w:t>
      </w:r>
      <w:r w:rsidR="00E574B5" w:rsidRPr="00D33F4B">
        <w:rPr>
          <w:rFonts w:ascii="Calibri" w:eastAsia="Calibri" w:hAnsi="Calibri"/>
          <w:szCs w:val="24"/>
          <w:lang w:val="hr-HR" w:eastAsia="en-US"/>
        </w:rPr>
        <w:t>i</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 xml:space="preserve">planiran isti iznos od </w:t>
      </w:r>
      <w:r w:rsidRPr="00D33F4B">
        <w:rPr>
          <w:rFonts w:ascii="Calibri" w:eastAsia="Calibri" w:hAnsi="Calibri"/>
          <w:szCs w:val="24"/>
          <w:lang w:val="hr-HR" w:eastAsia="en-US"/>
        </w:rPr>
        <w:t>7</w:t>
      </w:r>
      <w:r w:rsidR="00D33F4B" w:rsidRPr="00D33F4B">
        <w:rPr>
          <w:rFonts w:ascii="Calibri" w:eastAsia="Calibri" w:hAnsi="Calibri"/>
          <w:szCs w:val="24"/>
          <w:lang w:val="hr-HR" w:eastAsia="en-US"/>
        </w:rPr>
        <w:t>15</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727</w:t>
      </w:r>
      <w:r w:rsidRPr="00D33F4B">
        <w:rPr>
          <w:rFonts w:ascii="Calibri" w:eastAsia="Calibri" w:hAnsi="Calibri"/>
          <w:szCs w:val="24"/>
          <w:lang w:val="hr-HR" w:eastAsia="en-US"/>
        </w:rPr>
        <w:t xml:space="preserve">,00 eura. </w:t>
      </w:r>
    </w:p>
    <w:p w14:paraId="34E00BCB" w14:textId="77777777" w:rsidR="00702CA9" w:rsidRPr="00D33F4B" w:rsidRDefault="002A7BDF"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Program se ostvaruje kroz slijedeće aktivnosti/projekte:</w:t>
      </w:r>
    </w:p>
    <w:p w14:paraId="123147A9"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p>
    <w:p w14:paraId="0796DADE" w14:textId="77777777" w:rsidR="00702CA9" w:rsidRPr="00D33F4B" w:rsidRDefault="00702CA9" w:rsidP="00702CA9">
      <w:pPr>
        <w:spacing w:after="200" w:line="276" w:lineRule="auto"/>
        <w:ind w:left="720" w:hanging="862"/>
        <w:contextualSpacing/>
        <w:rPr>
          <w:rFonts w:ascii="Calibri" w:eastAsia="Calibri" w:hAnsi="Calibri"/>
          <w:szCs w:val="24"/>
          <w:lang w:val="hr-HR" w:eastAsia="en-US"/>
        </w:rPr>
      </w:pPr>
      <w:r w:rsidRPr="00D33F4B">
        <w:rPr>
          <w:rFonts w:ascii="Calibri" w:eastAsia="Calibri" w:hAnsi="Calibri"/>
          <w:b/>
          <w:szCs w:val="24"/>
          <w:lang w:val="hr-HR" w:eastAsia="en-US"/>
        </w:rPr>
        <w:t>A100901  /A100902   Program javnih potreba u sportu</w:t>
      </w:r>
      <w:r w:rsidR="002A7BDF" w:rsidRPr="00D33F4B">
        <w:rPr>
          <w:rFonts w:ascii="Calibri" w:eastAsia="Calibri" w:hAnsi="Calibri"/>
          <w:b/>
          <w:szCs w:val="24"/>
          <w:lang w:val="hr-HR" w:eastAsia="en-US"/>
        </w:rPr>
        <w:t>/održavanje sportskih objekata</w:t>
      </w:r>
    </w:p>
    <w:p w14:paraId="41571A2A"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Za program javnih potreba u sportu planirano je 185.800,00 eura. Raspored sredstava po klubovima bit će izrađen i utvrđen usvajanjem Programa javnih potreba u sportu. </w:t>
      </w:r>
    </w:p>
    <w:p w14:paraId="45939AD8"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održavanje sportskog centra planirano je 46.450,00 eura</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a za održavanje školske sportske dvorane planiran je isti iznos 46.450,00 eura.</w:t>
      </w:r>
    </w:p>
    <w:p w14:paraId="4AA8254A"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p>
    <w:tbl>
      <w:tblPr>
        <w:tblW w:w="86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29"/>
        <w:gridCol w:w="1399"/>
        <w:gridCol w:w="1300"/>
        <w:gridCol w:w="1275"/>
        <w:gridCol w:w="1275"/>
      </w:tblGrid>
      <w:tr w:rsidR="00702CA9" w:rsidRPr="00D33F4B" w14:paraId="082FC50B" w14:textId="77777777" w:rsidTr="00DF0BBE">
        <w:trPr>
          <w:trHeight w:val="330"/>
        </w:trPr>
        <w:tc>
          <w:tcPr>
            <w:tcW w:w="2268" w:type="dxa"/>
            <w:tcBorders>
              <w:top w:val="single" w:sz="4" w:space="0" w:color="auto"/>
              <w:left w:val="single" w:sz="4" w:space="0" w:color="auto"/>
              <w:bottom w:val="single" w:sz="4" w:space="0" w:color="auto"/>
              <w:right w:val="single" w:sz="4" w:space="0" w:color="auto"/>
            </w:tcBorders>
            <w:hideMark/>
          </w:tcPr>
          <w:p w14:paraId="2FAB530A"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5A9D613A"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1</w:t>
            </w:r>
            <w:r w:rsidRPr="00D33F4B">
              <w:rPr>
                <w:rFonts w:ascii="Calibri" w:hAnsi="Calibri"/>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14:paraId="62A7C98E"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2</w:t>
            </w:r>
            <w:r w:rsidRPr="00D33F4B">
              <w:rPr>
                <w:rFonts w:ascii="Calibri" w:hAnsi="Calibri"/>
                <w:szCs w:val="24"/>
                <w:lang w:eastAsia="en-US"/>
              </w:rPr>
              <w:t>.</w:t>
            </w:r>
          </w:p>
        </w:tc>
        <w:tc>
          <w:tcPr>
            <w:tcW w:w="1300" w:type="dxa"/>
            <w:tcBorders>
              <w:top w:val="single" w:sz="4" w:space="0" w:color="auto"/>
              <w:left w:val="single" w:sz="4" w:space="0" w:color="auto"/>
              <w:bottom w:val="single" w:sz="4" w:space="0" w:color="auto"/>
              <w:right w:val="single" w:sz="4" w:space="0" w:color="auto"/>
            </w:tcBorders>
            <w:hideMark/>
          </w:tcPr>
          <w:p w14:paraId="59EC4478"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3</w:t>
            </w:r>
            <w:r w:rsidRPr="00D33F4B">
              <w:rPr>
                <w:rFonts w:ascii="Calibri" w:hAnsi="Calibri"/>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580BA169"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4</w:t>
            </w:r>
            <w:r w:rsidRPr="00D33F4B">
              <w:rPr>
                <w:rFonts w:ascii="Calibri" w:hAnsi="Calibri"/>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14:paraId="513C0F9C"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5</w:t>
            </w:r>
            <w:r w:rsidRPr="00D33F4B">
              <w:rPr>
                <w:rFonts w:ascii="Calibri" w:hAnsi="Calibri"/>
                <w:szCs w:val="24"/>
                <w:lang w:eastAsia="en-US"/>
              </w:rPr>
              <w:t>.</w:t>
            </w:r>
          </w:p>
        </w:tc>
      </w:tr>
      <w:tr w:rsidR="00702CA9" w:rsidRPr="00D33F4B" w14:paraId="5061C74C" w14:textId="77777777" w:rsidTr="00DF0BBE">
        <w:trPr>
          <w:trHeight w:val="554"/>
        </w:trPr>
        <w:tc>
          <w:tcPr>
            <w:tcW w:w="2268" w:type="dxa"/>
            <w:tcBorders>
              <w:top w:val="single" w:sz="4" w:space="0" w:color="auto"/>
              <w:left w:val="single" w:sz="4" w:space="0" w:color="auto"/>
              <w:bottom w:val="single" w:sz="4" w:space="0" w:color="auto"/>
              <w:right w:val="single" w:sz="4" w:space="0" w:color="auto"/>
            </w:tcBorders>
            <w:hideMark/>
          </w:tcPr>
          <w:p w14:paraId="2BA6E3A8"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udruga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129" w:type="dxa"/>
            <w:tcBorders>
              <w:top w:val="single" w:sz="4" w:space="0" w:color="auto"/>
              <w:left w:val="single" w:sz="4" w:space="0" w:color="auto"/>
              <w:bottom w:val="single" w:sz="4" w:space="0" w:color="auto"/>
              <w:right w:val="single" w:sz="4" w:space="0" w:color="auto"/>
            </w:tcBorders>
          </w:tcPr>
          <w:p w14:paraId="3C786166" w14:textId="77777777" w:rsidR="00702CA9" w:rsidRPr="00D33F4B" w:rsidRDefault="00702CA9" w:rsidP="00702CA9">
            <w:pPr>
              <w:spacing w:line="276" w:lineRule="auto"/>
              <w:jc w:val="center"/>
              <w:rPr>
                <w:rFonts w:ascii="Calibri" w:hAnsi="Calibri"/>
                <w:b/>
                <w:szCs w:val="24"/>
                <w:lang w:eastAsia="en-US"/>
              </w:rPr>
            </w:pPr>
          </w:p>
          <w:p w14:paraId="713D56D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399" w:type="dxa"/>
            <w:tcBorders>
              <w:top w:val="single" w:sz="4" w:space="0" w:color="auto"/>
              <w:left w:val="single" w:sz="4" w:space="0" w:color="auto"/>
              <w:bottom w:val="single" w:sz="4" w:space="0" w:color="auto"/>
              <w:right w:val="single" w:sz="4" w:space="0" w:color="auto"/>
            </w:tcBorders>
          </w:tcPr>
          <w:p w14:paraId="5938D583" w14:textId="77777777" w:rsidR="00702CA9" w:rsidRPr="00D33F4B" w:rsidRDefault="00702CA9" w:rsidP="00702CA9">
            <w:pPr>
              <w:spacing w:line="276" w:lineRule="auto"/>
              <w:jc w:val="center"/>
              <w:rPr>
                <w:rFonts w:ascii="Calibri" w:hAnsi="Calibri"/>
                <w:b/>
                <w:szCs w:val="24"/>
                <w:lang w:eastAsia="en-US"/>
              </w:rPr>
            </w:pPr>
          </w:p>
          <w:p w14:paraId="7463DBFA"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300" w:type="dxa"/>
            <w:tcBorders>
              <w:top w:val="single" w:sz="4" w:space="0" w:color="auto"/>
              <w:left w:val="single" w:sz="4" w:space="0" w:color="auto"/>
              <w:bottom w:val="single" w:sz="4" w:space="0" w:color="auto"/>
              <w:right w:val="single" w:sz="4" w:space="0" w:color="auto"/>
            </w:tcBorders>
          </w:tcPr>
          <w:p w14:paraId="35FAFA69" w14:textId="77777777" w:rsidR="00702CA9" w:rsidRPr="00D33F4B" w:rsidRDefault="00702CA9" w:rsidP="00702CA9">
            <w:pPr>
              <w:spacing w:line="276" w:lineRule="auto"/>
              <w:jc w:val="center"/>
              <w:rPr>
                <w:rFonts w:ascii="Calibri" w:hAnsi="Calibri"/>
                <w:b/>
                <w:szCs w:val="24"/>
                <w:lang w:eastAsia="en-US"/>
              </w:rPr>
            </w:pPr>
          </w:p>
          <w:p w14:paraId="786559E5"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275" w:type="dxa"/>
            <w:tcBorders>
              <w:top w:val="single" w:sz="4" w:space="0" w:color="auto"/>
              <w:left w:val="single" w:sz="4" w:space="0" w:color="auto"/>
              <w:bottom w:val="single" w:sz="4" w:space="0" w:color="auto"/>
              <w:right w:val="single" w:sz="4" w:space="0" w:color="auto"/>
            </w:tcBorders>
          </w:tcPr>
          <w:p w14:paraId="63369888" w14:textId="77777777" w:rsidR="00702CA9" w:rsidRPr="00D33F4B" w:rsidRDefault="00702CA9" w:rsidP="00702CA9">
            <w:pPr>
              <w:spacing w:line="276" w:lineRule="auto"/>
              <w:jc w:val="center"/>
              <w:rPr>
                <w:rFonts w:ascii="Calibri" w:hAnsi="Calibri"/>
                <w:szCs w:val="24"/>
                <w:lang w:eastAsia="en-US"/>
              </w:rPr>
            </w:pPr>
          </w:p>
          <w:p w14:paraId="40867A70"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275" w:type="dxa"/>
            <w:tcBorders>
              <w:top w:val="single" w:sz="4" w:space="0" w:color="auto"/>
              <w:left w:val="single" w:sz="4" w:space="0" w:color="auto"/>
              <w:bottom w:val="single" w:sz="4" w:space="0" w:color="auto"/>
              <w:right w:val="single" w:sz="4" w:space="0" w:color="auto"/>
            </w:tcBorders>
          </w:tcPr>
          <w:p w14:paraId="0213FD26" w14:textId="77777777" w:rsidR="00702CA9" w:rsidRPr="00D33F4B" w:rsidRDefault="00702CA9" w:rsidP="00702CA9">
            <w:pPr>
              <w:spacing w:line="276" w:lineRule="auto"/>
              <w:jc w:val="center"/>
              <w:rPr>
                <w:rFonts w:ascii="Calibri" w:hAnsi="Calibri"/>
                <w:szCs w:val="24"/>
                <w:lang w:eastAsia="en-US"/>
              </w:rPr>
            </w:pPr>
          </w:p>
          <w:p w14:paraId="53E341D7"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r>
    </w:tbl>
    <w:p w14:paraId="5227988F"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541479A5"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308B84A9"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K100903  Kapitalne donacije sportskim udrugama</w:t>
      </w:r>
    </w:p>
    <w:p w14:paraId="736D1970"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kapitalne donacije sportskim udrugama planirano je  3.318,00 eura.</w:t>
      </w:r>
    </w:p>
    <w:p w14:paraId="3B75D9EB"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p>
    <w:p w14:paraId="3335EC81"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b/>
          <w:szCs w:val="24"/>
          <w:lang w:val="hr-HR" w:eastAsia="en-US"/>
        </w:rPr>
        <w:t>A100904  Program javnih potreba u kulturi</w:t>
      </w:r>
      <w:r w:rsidRPr="00D33F4B">
        <w:rPr>
          <w:rFonts w:ascii="Calibri" w:eastAsia="Calibri" w:hAnsi="Calibri"/>
          <w:szCs w:val="24"/>
          <w:lang w:val="hr-HR" w:eastAsia="en-US"/>
        </w:rPr>
        <w:t xml:space="preserve">            </w:t>
      </w:r>
    </w:p>
    <w:p w14:paraId="36BEEC6D"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Za program javnih potreba u kulturi planirano je 92.906,00 eura. Raspored sredstava po udrugama bit će utvrđen usvajanjem Programa javnih potreba u kulturi. </w:t>
      </w:r>
    </w:p>
    <w:p w14:paraId="5580EA16"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29"/>
        <w:gridCol w:w="1399"/>
        <w:gridCol w:w="1158"/>
        <w:gridCol w:w="1417"/>
        <w:gridCol w:w="1417"/>
      </w:tblGrid>
      <w:tr w:rsidR="000A635D" w:rsidRPr="00D33F4B" w14:paraId="0710E4FB" w14:textId="77777777" w:rsidTr="00DF0BBE">
        <w:trPr>
          <w:trHeight w:val="330"/>
        </w:trPr>
        <w:tc>
          <w:tcPr>
            <w:tcW w:w="2268" w:type="dxa"/>
            <w:tcBorders>
              <w:top w:val="single" w:sz="4" w:space="0" w:color="auto"/>
              <w:left w:val="single" w:sz="4" w:space="0" w:color="auto"/>
              <w:bottom w:val="single" w:sz="4" w:space="0" w:color="auto"/>
              <w:right w:val="single" w:sz="4" w:space="0" w:color="auto"/>
            </w:tcBorders>
            <w:hideMark/>
          </w:tcPr>
          <w:p w14:paraId="4DA13BB0"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3D7BA5C8"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1</w:t>
            </w:r>
            <w:r w:rsidRPr="00D33F4B">
              <w:rPr>
                <w:rFonts w:ascii="Calibri" w:hAnsi="Calibri"/>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14:paraId="4B93B123"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2</w:t>
            </w:r>
            <w:r w:rsidRPr="00D33F4B">
              <w:rPr>
                <w:rFonts w:ascii="Calibri" w:hAnsi="Calibri"/>
                <w:szCs w:val="24"/>
                <w:lang w:eastAsia="en-US"/>
              </w:rPr>
              <w:t>.</w:t>
            </w:r>
          </w:p>
        </w:tc>
        <w:tc>
          <w:tcPr>
            <w:tcW w:w="1158" w:type="dxa"/>
            <w:tcBorders>
              <w:top w:val="single" w:sz="4" w:space="0" w:color="auto"/>
              <w:left w:val="single" w:sz="4" w:space="0" w:color="auto"/>
              <w:bottom w:val="single" w:sz="4" w:space="0" w:color="auto"/>
              <w:right w:val="single" w:sz="4" w:space="0" w:color="auto"/>
            </w:tcBorders>
            <w:hideMark/>
          </w:tcPr>
          <w:p w14:paraId="7BFF707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3</w:t>
            </w:r>
            <w:r w:rsidRPr="00D33F4B">
              <w:rPr>
                <w:rFonts w:ascii="Calibri" w:hAnsi="Calibri"/>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118B7761"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4</w:t>
            </w:r>
            <w:r w:rsidRPr="00D33F4B">
              <w:rPr>
                <w:rFonts w:ascii="Calibri" w:hAnsi="Calibri"/>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14:paraId="2E6F8367"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5</w:t>
            </w:r>
            <w:r w:rsidRPr="00D33F4B">
              <w:rPr>
                <w:rFonts w:ascii="Calibri" w:hAnsi="Calibri"/>
                <w:szCs w:val="24"/>
                <w:lang w:eastAsia="en-US"/>
              </w:rPr>
              <w:t>.</w:t>
            </w:r>
          </w:p>
        </w:tc>
      </w:tr>
      <w:tr w:rsidR="00702CA9" w:rsidRPr="00D33F4B" w14:paraId="6897BB92" w14:textId="77777777" w:rsidTr="00DF0BBE">
        <w:trPr>
          <w:trHeight w:val="554"/>
        </w:trPr>
        <w:tc>
          <w:tcPr>
            <w:tcW w:w="2268" w:type="dxa"/>
            <w:tcBorders>
              <w:top w:val="single" w:sz="4" w:space="0" w:color="auto"/>
              <w:left w:val="single" w:sz="4" w:space="0" w:color="auto"/>
              <w:bottom w:val="single" w:sz="4" w:space="0" w:color="auto"/>
              <w:right w:val="single" w:sz="4" w:space="0" w:color="auto"/>
            </w:tcBorders>
            <w:hideMark/>
          </w:tcPr>
          <w:p w14:paraId="2E2D2D8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udruga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
          <w:p w14:paraId="163769CF"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programima</w:t>
            </w:r>
            <w:proofErr w:type="spellEnd"/>
          </w:p>
        </w:tc>
        <w:tc>
          <w:tcPr>
            <w:tcW w:w="1129" w:type="dxa"/>
            <w:tcBorders>
              <w:top w:val="single" w:sz="4" w:space="0" w:color="auto"/>
              <w:left w:val="single" w:sz="4" w:space="0" w:color="auto"/>
              <w:bottom w:val="single" w:sz="4" w:space="0" w:color="auto"/>
              <w:right w:val="single" w:sz="4" w:space="0" w:color="auto"/>
            </w:tcBorders>
          </w:tcPr>
          <w:p w14:paraId="66E2E9A9" w14:textId="77777777" w:rsidR="00702CA9" w:rsidRPr="00D33F4B" w:rsidRDefault="00702CA9" w:rsidP="00702CA9">
            <w:pPr>
              <w:spacing w:line="276" w:lineRule="auto"/>
              <w:jc w:val="center"/>
              <w:rPr>
                <w:rFonts w:ascii="Calibri" w:hAnsi="Calibri"/>
                <w:szCs w:val="24"/>
                <w:lang w:eastAsia="en-US"/>
              </w:rPr>
            </w:pPr>
          </w:p>
          <w:p w14:paraId="2A2AF2D4"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19</w:t>
            </w:r>
          </w:p>
        </w:tc>
        <w:tc>
          <w:tcPr>
            <w:tcW w:w="1399" w:type="dxa"/>
            <w:tcBorders>
              <w:top w:val="single" w:sz="4" w:space="0" w:color="auto"/>
              <w:left w:val="single" w:sz="4" w:space="0" w:color="auto"/>
              <w:bottom w:val="single" w:sz="4" w:space="0" w:color="auto"/>
              <w:right w:val="single" w:sz="4" w:space="0" w:color="auto"/>
            </w:tcBorders>
          </w:tcPr>
          <w:p w14:paraId="4CB28136" w14:textId="77777777" w:rsidR="00702CA9" w:rsidRPr="00D33F4B" w:rsidRDefault="00702CA9" w:rsidP="00702CA9">
            <w:pPr>
              <w:spacing w:line="276" w:lineRule="auto"/>
              <w:jc w:val="center"/>
              <w:rPr>
                <w:rFonts w:ascii="Calibri" w:hAnsi="Calibri"/>
                <w:szCs w:val="24"/>
                <w:lang w:eastAsia="en-US"/>
              </w:rPr>
            </w:pPr>
          </w:p>
          <w:p w14:paraId="7713D86B"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21</w:t>
            </w:r>
          </w:p>
        </w:tc>
        <w:tc>
          <w:tcPr>
            <w:tcW w:w="1158" w:type="dxa"/>
            <w:tcBorders>
              <w:top w:val="single" w:sz="4" w:space="0" w:color="auto"/>
              <w:left w:val="single" w:sz="4" w:space="0" w:color="auto"/>
              <w:bottom w:val="single" w:sz="4" w:space="0" w:color="auto"/>
              <w:right w:val="single" w:sz="4" w:space="0" w:color="auto"/>
            </w:tcBorders>
          </w:tcPr>
          <w:p w14:paraId="4F627EFA" w14:textId="77777777" w:rsidR="00702CA9" w:rsidRPr="00D33F4B" w:rsidRDefault="00702CA9" w:rsidP="00702CA9">
            <w:pPr>
              <w:spacing w:line="276" w:lineRule="auto"/>
              <w:jc w:val="center"/>
              <w:rPr>
                <w:rFonts w:ascii="Calibri" w:hAnsi="Calibri"/>
                <w:szCs w:val="24"/>
                <w:lang w:eastAsia="en-US"/>
              </w:rPr>
            </w:pPr>
          </w:p>
          <w:p w14:paraId="10AE0B46"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c>
          <w:tcPr>
            <w:tcW w:w="1417" w:type="dxa"/>
            <w:tcBorders>
              <w:top w:val="single" w:sz="4" w:space="0" w:color="auto"/>
              <w:left w:val="single" w:sz="4" w:space="0" w:color="auto"/>
              <w:bottom w:val="single" w:sz="4" w:space="0" w:color="auto"/>
              <w:right w:val="single" w:sz="4" w:space="0" w:color="auto"/>
            </w:tcBorders>
          </w:tcPr>
          <w:p w14:paraId="7FF336B8" w14:textId="77777777" w:rsidR="00702CA9" w:rsidRPr="00D33F4B" w:rsidRDefault="00702CA9" w:rsidP="00702CA9">
            <w:pPr>
              <w:spacing w:line="276" w:lineRule="auto"/>
              <w:jc w:val="center"/>
              <w:rPr>
                <w:rFonts w:ascii="Calibri" w:hAnsi="Calibri"/>
                <w:szCs w:val="24"/>
                <w:lang w:eastAsia="en-US"/>
              </w:rPr>
            </w:pPr>
          </w:p>
          <w:p w14:paraId="30873D30"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c>
          <w:tcPr>
            <w:tcW w:w="1417" w:type="dxa"/>
            <w:tcBorders>
              <w:top w:val="single" w:sz="4" w:space="0" w:color="auto"/>
              <w:left w:val="single" w:sz="4" w:space="0" w:color="auto"/>
              <w:bottom w:val="single" w:sz="4" w:space="0" w:color="auto"/>
              <w:right w:val="single" w:sz="4" w:space="0" w:color="auto"/>
            </w:tcBorders>
          </w:tcPr>
          <w:p w14:paraId="4F431628" w14:textId="77777777" w:rsidR="00702CA9" w:rsidRPr="00D33F4B" w:rsidRDefault="00702CA9" w:rsidP="00702CA9">
            <w:pPr>
              <w:spacing w:line="276" w:lineRule="auto"/>
              <w:jc w:val="center"/>
              <w:rPr>
                <w:rFonts w:ascii="Calibri" w:hAnsi="Calibri"/>
                <w:szCs w:val="24"/>
                <w:lang w:eastAsia="en-US"/>
              </w:rPr>
            </w:pPr>
          </w:p>
          <w:p w14:paraId="5BB5CD74"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r>
    </w:tbl>
    <w:p w14:paraId="2003C77A" w14:textId="6E614DA3" w:rsidR="001A1798" w:rsidRDefault="001A1798" w:rsidP="00702CA9">
      <w:pPr>
        <w:tabs>
          <w:tab w:val="left" w:pos="2832"/>
        </w:tabs>
        <w:spacing w:after="200" w:line="276" w:lineRule="auto"/>
        <w:contextualSpacing/>
        <w:rPr>
          <w:rFonts w:ascii="Calibri" w:eastAsia="Calibri" w:hAnsi="Calibri"/>
          <w:b/>
          <w:color w:val="FF0000"/>
          <w:szCs w:val="24"/>
          <w:lang w:val="hr-HR" w:eastAsia="en-US"/>
        </w:rPr>
      </w:pPr>
    </w:p>
    <w:p w14:paraId="25EC63CC" w14:textId="77777777" w:rsidR="00F25691" w:rsidRPr="00C20D58" w:rsidRDefault="00F25691" w:rsidP="00702CA9">
      <w:pPr>
        <w:tabs>
          <w:tab w:val="left" w:pos="2832"/>
        </w:tabs>
        <w:spacing w:after="200" w:line="276" w:lineRule="auto"/>
        <w:contextualSpacing/>
        <w:rPr>
          <w:rFonts w:ascii="Calibri" w:eastAsia="Calibri" w:hAnsi="Calibri"/>
          <w:b/>
          <w:color w:val="FF0000"/>
          <w:szCs w:val="24"/>
          <w:lang w:val="hr-HR" w:eastAsia="en-US"/>
        </w:rPr>
      </w:pPr>
    </w:p>
    <w:p w14:paraId="4C085B53"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lastRenderedPageBreak/>
        <w:t xml:space="preserve">K100906   Kapitalne donacije udrugama u kulturi i vjerskim zajednicama </w:t>
      </w:r>
    </w:p>
    <w:p w14:paraId="77A46E58"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kapitalne donacije udrugama u kulturi i vjerskim zajednicama  planirano je 13.270,00 eura.</w:t>
      </w:r>
    </w:p>
    <w:p w14:paraId="7A2A1516"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3B77D538"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A100907/K100908  Sufinanciranje Glazbene škole Ivana Matetića Ronjgova</w:t>
      </w:r>
    </w:p>
    <w:p w14:paraId="7F3B924B"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sufinanciranje Glazbene škole Ivana Matetića Ronjgova</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2A7BDF" w:rsidRPr="00D33F4B">
        <w:rPr>
          <w:rFonts w:ascii="Calibri" w:eastAsia="Calibri" w:hAnsi="Calibri"/>
          <w:szCs w:val="24"/>
          <w:lang w:val="hr-HR" w:eastAsia="en-US"/>
        </w:rPr>
        <w:t xml:space="preserve">troškova </w:t>
      </w:r>
      <w:r w:rsidRPr="00D33F4B">
        <w:rPr>
          <w:rFonts w:ascii="Calibri" w:eastAsia="Calibri" w:hAnsi="Calibri"/>
          <w:szCs w:val="24"/>
          <w:lang w:val="hr-HR" w:eastAsia="en-US"/>
        </w:rPr>
        <w:t xml:space="preserve">redovne djelatnosti i </w:t>
      </w:r>
      <w:r w:rsidR="002A7BDF" w:rsidRPr="00D33F4B">
        <w:rPr>
          <w:rFonts w:ascii="Calibri" w:eastAsia="Calibri" w:hAnsi="Calibri"/>
          <w:szCs w:val="24"/>
          <w:lang w:val="hr-HR" w:eastAsia="en-US"/>
        </w:rPr>
        <w:t xml:space="preserve">nabavke </w:t>
      </w:r>
      <w:r w:rsidRPr="00D33F4B">
        <w:rPr>
          <w:rFonts w:ascii="Calibri" w:eastAsia="Calibri" w:hAnsi="Calibri"/>
          <w:szCs w:val="24"/>
          <w:lang w:val="hr-HR" w:eastAsia="en-US"/>
        </w:rPr>
        <w:t>opreme</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planirano je 9.715,00 eura.</w:t>
      </w:r>
    </w:p>
    <w:p w14:paraId="2B6835FE"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57EC16BB"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A100909  Program javnih potreba u tehničkoj kulturi</w:t>
      </w:r>
    </w:p>
    <w:p w14:paraId="1730EC63"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program javnih potreba u tehničkoj kulturi planirano je 11.945,00 eura. Raspored sredstava po udrugama bit će izrađen i utvrđen usvajanjem Programa javnih potreba u tehničkoj kulturi.</w:t>
      </w:r>
      <w:r w:rsidR="000E5353" w:rsidRPr="00D33F4B">
        <w:rPr>
          <w:rFonts w:ascii="Calibri" w:eastAsia="Calibri" w:hAnsi="Calibri"/>
          <w:szCs w:val="24"/>
          <w:lang w:val="hr-HR" w:eastAsia="en-US"/>
        </w:rPr>
        <w:t xml:space="preserve"> Isti iznos planiran je u projekcijama za slijedeće dvije godine.</w:t>
      </w:r>
    </w:p>
    <w:p w14:paraId="4AE94D62"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p>
    <w:p w14:paraId="734A8403"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A100910  Zaštita kulturne baštine</w:t>
      </w:r>
    </w:p>
    <w:p w14:paraId="0CB75803"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zaštitu kulturne baštine, održavanje spomenika te najam etnografske kuće  u Korniću  planirano je ukupno 20.945,00 eura.</w:t>
      </w:r>
    </w:p>
    <w:p w14:paraId="70B8145F"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60F283EF"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A100911  Ostale društvene potrebe</w:t>
      </w:r>
    </w:p>
    <w:p w14:paraId="52BC58BE" w14:textId="77777777" w:rsidR="00702CA9" w:rsidRPr="00D33F4B" w:rsidRDefault="00702CA9" w:rsidP="00702CA9">
      <w:pPr>
        <w:tabs>
          <w:tab w:val="left" w:pos="2832"/>
        </w:tabs>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Ova aktivnost obuhvaća rashode za sufinanciranje mjesnog prijevoza,  manifestacije  Krčki karneval,  MIK  i   Krčki sajam, sufinanciranje izdavaštva, sufinanciranje TZ Grada Krka i otoka Krka, proslavu Dana grada Krka,  Festival Tramonto, intelektualne i osobne usluge za manifestacije, Prvomajski inkubator, sufinanciranje Turističke zajednice PGŽ, regatu Krčka jedra,  proslave i pokroviteljstva, dodatne aktivnosti u društvenim djelatnostima, poklone djeci za Sv. Nikolu, sufinancirnje mjesnog prijevoza, projekt „AIDA Hrvatska“ i ostale tekuće donacije</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2A7BDF" w:rsidRPr="00D33F4B">
        <w:rPr>
          <w:rFonts w:ascii="Calibri" w:eastAsia="Calibri" w:hAnsi="Calibri"/>
          <w:szCs w:val="24"/>
          <w:lang w:val="hr-HR" w:eastAsia="en-US"/>
        </w:rPr>
        <w:t>P</w:t>
      </w:r>
      <w:r w:rsidRPr="00D33F4B">
        <w:rPr>
          <w:rFonts w:ascii="Calibri" w:eastAsia="Calibri" w:hAnsi="Calibri"/>
          <w:szCs w:val="24"/>
          <w:lang w:val="hr-HR" w:eastAsia="en-US"/>
        </w:rPr>
        <w:t>lanirana je u ukupnom iznosu od 2</w:t>
      </w:r>
      <w:r w:rsidR="00D33F4B" w:rsidRPr="00D33F4B">
        <w:rPr>
          <w:rFonts w:ascii="Calibri" w:eastAsia="Calibri" w:hAnsi="Calibri"/>
          <w:szCs w:val="24"/>
          <w:lang w:val="hr-HR" w:eastAsia="en-US"/>
        </w:rPr>
        <w:t>50</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393</w:t>
      </w:r>
      <w:r w:rsidRPr="00D33F4B">
        <w:rPr>
          <w:rFonts w:ascii="Calibri" w:eastAsia="Calibri" w:hAnsi="Calibri"/>
          <w:szCs w:val="24"/>
          <w:lang w:val="hr-HR" w:eastAsia="en-US"/>
        </w:rPr>
        <w:t>,00 eura.</w:t>
      </w:r>
    </w:p>
    <w:p w14:paraId="1EA5409A" w14:textId="77777777" w:rsidR="00702CA9" w:rsidRPr="00C20D58" w:rsidRDefault="00702CA9" w:rsidP="00702CA9">
      <w:pPr>
        <w:tabs>
          <w:tab w:val="left" w:pos="3899"/>
        </w:tabs>
        <w:spacing w:after="200" w:line="276" w:lineRule="auto"/>
        <w:contextualSpacing/>
        <w:rPr>
          <w:rFonts w:ascii="Calibri" w:eastAsia="Calibri" w:hAnsi="Calibri"/>
          <w:b/>
          <w:color w:val="FF0000"/>
          <w:szCs w:val="24"/>
          <w:lang w:val="hr-HR" w:eastAsia="en-US"/>
        </w:rPr>
      </w:pPr>
    </w:p>
    <w:p w14:paraId="44AC03AD"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K100913  Opremanje i izgradnja sportskih objekata i igrališta</w:t>
      </w:r>
    </w:p>
    <w:p w14:paraId="1615D260" w14:textId="0DBB052E"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 xml:space="preserve">Za opremanje i izgradnju vanjskih igrališta planirano je </w:t>
      </w:r>
      <w:r w:rsidR="00385C89">
        <w:rPr>
          <w:rFonts w:ascii="Calibri" w:eastAsia="Calibri" w:hAnsi="Calibri"/>
          <w:szCs w:val="24"/>
          <w:lang w:val="hr-HR" w:eastAsia="en-US"/>
        </w:rPr>
        <w:t>2</w:t>
      </w:r>
      <w:r w:rsidRPr="00D33F4B">
        <w:rPr>
          <w:rFonts w:ascii="Calibri" w:eastAsia="Calibri" w:hAnsi="Calibri"/>
          <w:szCs w:val="24"/>
          <w:lang w:val="hr-HR" w:eastAsia="en-US"/>
        </w:rPr>
        <w:t xml:space="preserve">05.309,00 eura. Za izgradnju vanjskih igrališta planirano </w:t>
      </w:r>
      <w:r w:rsidR="00385C89">
        <w:rPr>
          <w:rFonts w:ascii="Calibri" w:eastAsia="Calibri" w:hAnsi="Calibri"/>
          <w:szCs w:val="24"/>
          <w:lang w:val="hr-HR" w:eastAsia="en-US"/>
        </w:rPr>
        <w:t>1</w:t>
      </w:r>
      <w:r w:rsidRPr="00D33F4B">
        <w:rPr>
          <w:rFonts w:ascii="Calibri" w:eastAsia="Calibri" w:hAnsi="Calibri"/>
          <w:szCs w:val="24"/>
          <w:lang w:val="hr-HR" w:eastAsia="en-US"/>
        </w:rPr>
        <w:t>26.550,00 eura. Za izgradnju dječjeg igrališta u ulici Mekotine u naselju Kornić planirano je 36.370,00 eura</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0E5353" w:rsidRPr="00D33F4B">
        <w:rPr>
          <w:rFonts w:ascii="Calibri" w:eastAsia="Calibri" w:hAnsi="Calibri"/>
          <w:szCs w:val="24"/>
          <w:lang w:val="hr-HR" w:eastAsia="en-US"/>
        </w:rPr>
        <w:t>a</w:t>
      </w:r>
      <w:r w:rsidRPr="00D33F4B">
        <w:rPr>
          <w:rFonts w:ascii="Calibri" w:eastAsia="Calibri" w:hAnsi="Calibri"/>
          <w:szCs w:val="24"/>
          <w:lang w:val="hr-HR" w:eastAsia="en-US"/>
        </w:rPr>
        <w:t xml:space="preserve"> za opremu istog 33.762,00 eura. Za Centar aktivnosti Krk planirana su sredstva za sportsku opremu u iznosu od 8.627,00 eura.</w:t>
      </w:r>
    </w:p>
    <w:p w14:paraId="5E346E23"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1C721693"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A100916 Održavanje i djelatnosti Interpretacijskog centra pomorske baštine</w:t>
      </w:r>
    </w:p>
    <w:p w14:paraId="5FD8C16B"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 xml:space="preserve">Za projekt </w:t>
      </w:r>
      <w:r w:rsidRPr="00D33F4B">
        <w:rPr>
          <w:rFonts w:ascii="Calibri" w:eastAsia="Calibri" w:hAnsi="Calibri"/>
          <w:i/>
          <w:iCs/>
          <w:szCs w:val="24"/>
          <w:lang w:val="hr-HR" w:eastAsia="en-US"/>
        </w:rPr>
        <w:t>Održavanje i djelatnosti Interpretacijskog centra pomorske baštine</w:t>
      </w:r>
      <w:r w:rsidRPr="00D33F4B">
        <w:rPr>
          <w:rFonts w:ascii="Calibri" w:eastAsia="Calibri" w:hAnsi="Calibri"/>
          <w:szCs w:val="24"/>
          <w:lang w:val="hr-HR" w:eastAsia="en-US"/>
        </w:rPr>
        <w:t xml:space="preserve"> u 2023. godini planirano je  7.440,00 eura.</w:t>
      </w:r>
      <w:r w:rsidRPr="00D33F4B">
        <w:rPr>
          <w:rFonts w:ascii="Calibri" w:eastAsia="Calibri" w:hAnsi="Calibri"/>
          <w:szCs w:val="24"/>
          <w:lang w:val="hr-HR" w:eastAsia="en-US"/>
        </w:rPr>
        <w:tab/>
      </w:r>
      <w:r w:rsidRPr="00D33F4B">
        <w:rPr>
          <w:rFonts w:ascii="Calibri" w:eastAsia="Calibri" w:hAnsi="Calibri"/>
          <w:szCs w:val="24"/>
          <w:lang w:val="hr-HR" w:eastAsia="en-US"/>
        </w:rPr>
        <w:tab/>
      </w:r>
    </w:p>
    <w:p w14:paraId="198112AB" w14:textId="77777777" w:rsidR="00702CA9" w:rsidRPr="00C20D58" w:rsidRDefault="00702CA9" w:rsidP="000E5353">
      <w:pPr>
        <w:tabs>
          <w:tab w:val="left" w:pos="3899"/>
        </w:tabs>
        <w:spacing w:after="200" w:line="276" w:lineRule="auto"/>
        <w:contextualSpacing/>
        <w:jc w:val="both"/>
        <w:rPr>
          <w:rFonts w:ascii="Calibri" w:eastAsia="Calibri" w:hAnsi="Calibri"/>
          <w:b/>
          <w:color w:val="FF0000"/>
          <w:szCs w:val="24"/>
          <w:lang w:val="hr-HR" w:eastAsia="en-US"/>
        </w:rPr>
      </w:pPr>
    </w:p>
    <w:p w14:paraId="07B5FA13"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A100917 Održavanje i djelatnosti Vježbališta na otvorenom  - Dražica</w:t>
      </w:r>
    </w:p>
    <w:p w14:paraId="6B47571C"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 xml:space="preserve">Za projekt </w:t>
      </w:r>
      <w:r w:rsidRPr="00D33F4B">
        <w:rPr>
          <w:rFonts w:ascii="Calibri" w:eastAsia="Calibri" w:hAnsi="Calibri"/>
          <w:i/>
          <w:iCs/>
          <w:szCs w:val="24"/>
          <w:lang w:val="hr-HR" w:eastAsia="en-US"/>
        </w:rPr>
        <w:t>Održavanje i djelatnosti Vježbališta na otvorenom  - Dražica</w:t>
      </w:r>
      <w:r w:rsidRPr="00D33F4B">
        <w:rPr>
          <w:rFonts w:ascii="Calibri" w:eastAsia="Calibri" w:hAnsi="Calibri"/>
          <w:szCs w:val="24"/>
          <w:lang w:val="hr-HR" w:eastAsia="en-US"/>
        </w:rPr>
        <w:t xml:space="preserve"> u 2023. godini planirano je  18.582,00 eura.</w:t>
      </w:r>
    </w:p>
    <w:p w14:paraId="2AE5AD75"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483C24B7" w14:textId="77777777" w:rsidR="001A1798" w:rsidRPr="00D33F4B" w:rsidRDefault="001A1798" w:rsidP="000E5353">
      <w:pPr>
        <w:tabs>
          <w:tab w:val="left" w:pos="3899"/>
        </w:tabs>
        <w:spacing w:after="200" w:line="276" w:lineRule="auto"/>
        <w:contextualSpacing/>
        <w:jc w:val="both"/>
        <w:rPr>
          <w:rFonts w:ascii="Calibri" w:eastAsia="Calibri" w:hAnsi="Calibri"/>
          <w:szCs w:val="24"/>
          <w:lang w:val="hr-HR" w:eastAsia="en-US"/>
        </w:rPr>
      </w:pPr>
    </w:p>
    <w:p w14:paraId="465957B2" w14:textId="77777777" w:rsidR="00702CA9" w:rsidRPr="00D33F4B" w:rsidRDefault="00702CA9" w:rsidP="000E5353">
      <w:pPr>
        <w:tabs>
          <w:tab w:val="left" w:pos="3899"/>
        </w:tabs>
        <w:spacing w:after="200" w:line="276" w:lineRule="auto"/>
        <w:contextualSpacing/>
        <w:jc w:val="both"/>
        <w:rPr>
          <w:rFonts w:ascii="Calibri" w:eastAsia="Calibri" w:hAnsi="Calibri"/>
          <w:b/>
          <w:bCs/>
          <w:szCs w:val="24"/>
          <w:lang w:val="hr-HR" w:eastAsia="en-US"/>
        </w:rPr>
      </w:pPr>
      <w:r w:rsidRPr="00D33F4B">
        <w:rPr>
          <w:rFonts w:ascii="Calibri" w:eastAsia="Calibri" w:hAnsi="Calibri"/>
          <w:b/>
          <w:bCs/>
          <w:szCs w:val="24"/>
          <w:lang w:val="hr-HR" w:eastAsia="en-US"/>
        </w:rPr>
        <w:lastRenderedPageBreak/>
        <w:t>A100919  Održavanje tradicijskih barki</w:t>
      </w:r>
    </w:p>
    <w:p w14:paraId="6C8631FC"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Za potrebe održavanja tradicijskih barki u 2023. godini planirano je 2.650,00 eura.</w:t>
      </w:r>
    </w:p>
    <w:p w14:paraId="73388715"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5AA31841"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A100920  Održavanje tematskih pješačkih i biciklističkih staza</w:t>
      </w:r>
      <w:r w:rsidRPr="00D33F4B">
        <w:rPr>
          <w:rFonts w:ascii="Calibri" w:eastAsia="Calibri" w:hAnsi="Calibri"/>
          <w:b/>
          <w:bCs/>
          <w:szCs w:val="24"/>
          <w:lang w:val="hr-HR" w:eastAsia="en-US"/>
        </w:rPr>
        <w:tab/>
      </w:r>
    </w:p>
    <w:p w14:paraId="3DE6578C" w14:textId="77777777" w:rsidR="00702CA9" w:rsidRPr="00D33F4B" w:rsidRDefault="000E5353" w:rsidP="000E5353">
      <w:pPr>
        <w:tabs>
          <w:tab w:val="left" w:pos="0"/>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ab/>
      </w:r>
      <w:r w:rsidR="00702CA9" w:rsidRPr="00D33F4B">
        <w:rPr>
          <w:rFonts w:ascii="Calibri" w:eastAsia="Calibri" w:hAnsi="Calibri"/>
          <w:szCs w:val="24"/>
          <w:lang w:val="hr-HR" w:eastAsia="en-US"/>
        </w:rPr>
        <w:t xml:space="preserve"> Troškovi održavanja pješačkih i biciklističkih staza (sufinanciranje TZ-a Grada Krka) planirani su u iznosu od 13.270,00 eura. </w:t>
      </w:r>
    </w:p>
    <w:p w14:paraId="48B958D8" w14:textId="77777777" w:rsidR="00702CA9" w:rsidRPr="00C20D58" w:rsidRDefault="00702CA9" w:rsidP="00702CA9">
      <w:pPr>
        <w:tabs>
          <w:tab w:val="left" w:pos="3899"/>
        </w:tabs>
        <w:spacing w:after="200" w:line="276" w:lineRule="auto"/>
        <w:contextualSpacing/>
        <w:rPr>
          <w:rFonts w:ascii="Calibri" w:eastAsia="Calibri" w:hAnsi="Calibri"/>
          <w:color w:val="FF0000"/>
          <w:szCs w:val="24"/>
          <w:lang w:val="hr-HR" w:eastAsia="en-US"/>
        </w:rPr>
      </w:pPr>
    </w:p>
    <w:p w14:paraId="09923F26" w14:textId="77777777" w:rsidR="00702CA9" w:rsidRPr="00D33F4B" w:rsidRDefault="00702CA9" w:rsidP="000E5353">
      <w:pPr>
        <w:tabs>
          <w:tab w:val="left" w:pos="3899"/>
        </w:tabs>
        <w:spacing w:after="200" w:line="276" w:lineRule="auto"/>
        <w:contextualSpacing/>
        <w:jc w:val="both"/>
        <w:rPr>
          <w:rFonts w:ascii="Calibri" w:eastAsia="Calibri" w:hAnsi="Calibri"/>
          <w:b/>
          <w:bCs/>
          <w:szCs w:val="24"/>
          <w:lang w:val="hr-HR" w:eastAsia="en-US"/>
        </w:rPr>
      </w:pPr>
      <w:r w:rsidRPr="00D33F4B">
        <w:rPr>
          <w:rFonts w:ascii="Calibri" w:eastAsia="Calibri" w:hAnsi="Calibri"/>
          <w:b/>
          <w:bCs/>
          <w:szCs w:val="24"/>
          <w:lang w:val="hr-HR" w:eastAsia="en-US"/>
        </w:rPr>
        <w:t>K100921 Centar aktivnosti Krk</w:t>
      </w:r>
    </w:p>
    <w:p w14:paraId="4A8D3EC4"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 xml:space="preserve">          </w:t>
      </w:r>
      <w:r w:rsidRPr="00D33F4B">
        <w:rPr>
          <w:rFonts w:ascii="Calibri" w:eastAsia="Calibri" w:hAnsi="Calibri"/>
          <w:szCs w:val="24"/>
          <w:lang w:val="hr-HR" w:eastAsia="en-US"/>
        </w:rPr>
        <w:t>Troškovi izgradnje Centra aktivnosti Krk planiran</w:t>
      </w:r>
      <w:r w:rsidR="000E5353" w:rsidRPr="00D33F4B">
        <w:rPr>
          <w:rFonts w:ascii="Calibri" w:eastAsia="Calibri" w:hAnsi="Calibri"/>
          <w:szCs w:val="24"/>
          <w:lang w:val="hr-HR" w:eastAsia="en-US"/>
        </w:rPr>
        <w:t xml:space="preserve">i su u iznosu od </w:t>
      </w:r>
      <w:r w:rsidRPr="00D33F4B">
        <w:rPr>
          <w:rFonts w:ascii="Calibri" w:eastAsia="Calibri" w:hAnsi="Calibri"/>
          <w:szCs w:val="24"/>
          <w:lang w:val="hr-HR" w:eastAsia="en-US"/>
        </w:rPr>
        <w:t>51.961,00 eura</w:t>
      </w:r>
      <w:r w:rsidR="000E5353" w:rsidRPr="00D33F4B">
        <w:rPr>
          <w:rFonts w:ascii="Calibri" w:eastAsia="Calibri" w:hAnsi="Calibri"/>
          <w:szCs w:val="24"/>
          <w:lang w:val="hr-HR" w:eastAsia="en-US"/>
        </w:rPr>
        <w:t>, dok su troškovi nabave</w:t>
      </w:r>
      <w:r w:rsidRPr="00D33F4B">
        <w:rPr>
          <w:rFonts w:ascii="Calibri" w:eastAsia="Calibri" w:hAnsi="Calibri"/>
          <w:szCs w:val="24"/>
          <w:lang w:val="hr-HR" w:eastAsia="en-US"/>
        </w:rPr>
        <w:t xml:space="preserve"> postrojenj</w:t>
      </w:r>
      <w:r w:rsidR="000E5353" w:rsidRPr="00D33F4B">
        <w:rPr>
          <w:rFonts w:ascii="Calibri" w:eastAsia="Calibri" w:hAnsi="Calibri"/>
          <w:szCs w:val="24"/>
          <w:lang w:val="hr-HR" w:eastAsia="en-US"/>
        </w:rPr>
        <w:t>a</w:t>
      </w:r>
      <w:r w:rsidRPr="00D33F4B">
        <w:rPr>
          <w:rFonts w:ascii="Calibri" w:eastAsia="Calibri" w:hAnsi="Calibri"/>
          <w:szCs w:val="24"/>
          <w:lang w:val="hr-HR" w:eastAsia="en-US"/>
        </w:rPr>
        <w:t xml:space="preserve"> i oprem</w:t>
      </w:r>
      <w:r w:rsidR="000E5353" w:rsidRPr="00D33F4B">
        <w:rPr>
          <w:rFonts w:ascii="Calibri" w:eastAsia="Calibri" w:hAnsi="Calibri"/>
          <w:szCs w:val="24"/>
          <w:lang w:val="hr-HR" w:eastAsia="en-US"/>
        </w:rPr>
        <w:t>e</w:t>
      </w:r>
      <w:r w:rsidRPr="00D33F4B">
        <w:rPr>
          <w:rFonts w:ascii="Calibri" w:eastAsia="Calibri" w:hAnsi="Calibri"/>
          <w:szCs w:val="24"/>
          <w:lang w:val="hr-HR" w:eastAsia="en-US"/>
        </w:rPr>
        <w:t xml:space="preserve"> </w:t>
      </w:r>
      <w:r w:rsidR="000E5353" w:rsidRPr="00D33F4B">
        <w:rPr>
          <w:rFonts w:ascii="Calibri" w:eastAsia="Calibri" w:hAnsi="Calibri"/>
          <w:szCs w:val="24"/>
          <w:lang w:val="hr-HR" w:eastAsia="en-US"/>
        </w:rPr>
        <w:t xml:space="preserve">predviđeni u iznosu od </w:t>
      </w:r>
      <w:r w:rsidRPr="00D33F4B">
        <w:rPr>
          <w:rFonts w:ascii="Calibri" w:eastAsia="Calibri" w:hAnsi="Calibri"/>
          <w:szCs w:val="24"/>
          <w:lang w:val="hr-HR" w:eastAsia="en-US"/>
        </w:rPr>
        <w:t xml:space="preserve">104.984,00 eura. </w:t>
      </w:r>
    </w:p>
    <w:p w14:paraId="27ADB441"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p>
    <w:p w14:paraId="4DE8ED4A" w14:textId="77777777" w:rsidR="00702CA9" w:rsidRPr="00C20D58" w:rsidRDefault="00702CA9" w:rsidP="000E5353">
      <w:pPr>
        <w:tabs>
          <w:tab w:val="left" w:pos="3899"/>
        </w:tabs>
        <w:spacing w:after="200" w:line="276" w:lineRule="auto"/>
        <w:contextualSpacing/>
        <w:jc w:val="both"/>
        <w:rPr>
          <w:rFonts w:ascii="Calibri" w:eastAsia="Calibri" w:hAnsi="Calibri"/>
          <w:b/>
          <w:color w:val="FF0000"/>
          <w:szCs w:val="24"/>
          <w:lang w:val="hr-HR" w:eastAsia="en-US"/>
        </w:rPr>
      </w:pPr>
    </w:p>
    <w:p w14:paraId="7BE41B40" w14:textId="77777777" w:rsidR="000E5353" w:rsidRPr="00C20D58" w:rsidRDefault="000E5353" w:rsidP="000E5353">
      <w:pPr>
        <w:tabs>
          <w:tab w:val="left" w:pos="3899"/>
        </w:tabs>
        <w:spacing w:after="200" w:line="276" w:lineRule="auto"/>
        <w:contextualSpacing/>
        <w:jc w:val="both"/>
        <w:rPr>
          <w:rFonts w:ascii="Calibri" w:eastAsia="Calibri" w:hAnsi="Calibri"/>
          <w:b/>
          <w:color w:val="FF0000"/>
          <w:szCs w:val="24"/>
          <w:lang w:val="hr-HR" w:eastAsia="en-US"/>
        </w:rPr>
      </w:pPr>
    </w:p>
    <w:p w14:paraId="78F6719D" w14:textId="77777777" w:rsidR="000E5353" w:rsidRPr="00C20D58" w:rsidRDefault="000E5353" w:rsidP="000E5353">
      <w:pPr>
        <w:tabs>
          <w:tab w:val="left" w:pos="3899"/>
        </w:tabs>
        <w:spacing w:after="200" w:line="276" w:lineRule="auto"/>
        <w:contextualSpacing/>
        <w:jc w:val="both"/>
        <w:rPr>
          <w:rFonts w:ascii="Calibri" w:eastAsia="Calibri" w:hAnsi="Calibri"/>
          <w:b/>
          <w:color w:val="FF0000"/>
          <w:szCs w:val="24"/>
          <w:lang w:val="hr-HR" w:eastAsia="en-US"/>
        </w:rPr>
      </w:pPr>
    </w:p>
    <w:p w14:paraId="21718E8C"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1010    PROGRAM -   ZAŠTITA, OČUVANJE I UNAPREĐENJE ZDRAVLJA I SOCIJALN</w:t>
      </w:r>
      <w:r w:rsidR="000E5353" w:rsidRPr="00D33F4B">
        <w:rPr>
          <w:rFonts w:ascii="Calibri" w:eastAsia="Calibri" w:hAnsi="Calibri"/>
          <w:b/>
          <w:szCs w:val="24"/>
          <w:lang w:val="hr-HR" w:eastAsia="en-US"/>
        </w:rPr>
        <w:t xml:space="preserve">A </w:t>
      </w:r>
      <w:r w:rsidRPr="00D33F4B">
        <w:rPr>
          <w:rFonts w:ascii="Calibri" w:eastAsia="Calibri" w:hAnsi="Calibri"/>
          <w:b/>
          <w:szCs w:val="24"/>
          <w:lang w:val="hr-HR" w:eastAsia="en-US"/>
        </w:rPr>
        <w:t>SKRB</w:t>
      </w:r>
    </w:p>
    <w:p w14:paraId="1C7643BD"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p>
    <w:p w14:paraId="001169F4"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Obuhvaća izdatke za realizaciju </w:t>
      </w:r>
      <w:r w:rsidRPr="00D33F4B">
        <w:rPr>
          <w:rFonts w:ascii="Calibri" w:eastAsia="Calibri" w:hAnsi="Calibri"/>
          <w:i/>
          <w:iCs/>
          <w:szCs w:val="24"/>
          <w:lang w:val="hr-HR" w:eastAsia="en-US"/>
        </w:rPr>
        <w:t>Socijalnog programa</w:t>
      </w:r>
      <w:r w:rsidRPr="00D33F4B">
        <w:rPr>
          <w:rFonts w:ascii="Calibri" w:eastAsia="Calibri" w:hAnsi="Calibri"/>
          <w:szCs w:val="24"/>
          <w:lang w:val="hr-HR" w:eastAsia="en-US"/>
        </w:rPr>
        <w:t xml:space="preserve">, socijalno-humanitarnih udruga, klubova, društava i ustanova, pomoć za opremu novorođenčadi, pomoć i njegu u kući - geronto domaćicu te Gradskog društva Crvenog križa u ukupnom iznosu od 245.215,00 eura. Isti iznos planiran je i u naredne dvije proračunske godine. </w:t>
      </w:r>
    </w:p>
    <w:p w14:paraId="371A6346" w14:textId="77777777" w:rsidR="00AE450B" w:rsidRPr="00D33F4B" w:rsidRDefault="00702CA9" w:rsidP="000E5353">
      <w:pPr>
        <w:spacing w:after="200" w:line="276" w:lineRule="auto"/>
        <w:ind w:firstLine="720"/>
        <w:contextualSpacing/>
        <w:jc w:val="both"/>
        <w:rPr>
          <w:rFonts w:ascii="Calibri" w:eastAsia="Calibri" w:hAnsi="Calibri"/>
          <w:b/>
          <w:sz w:val="22"/>
          <w:szCs w:val="24"/>
          <w:lang w:val="hr-HR" w:eastAsia="en-US"/>
        </w:rPr>
      </w:pPr>
      <w:r w:rsidRPr="00D33F4B">
        <w:rPr>
          <w:rFonts w:ascii="Calibri" w:eastAsia="Calibri" w:hAnsi="Calibri"/>
          <w:b/>
          <w:sz w:val="22"/>
          <w:szCs w:val="24"/>
          <w:lang w:val="hr-HR" w:eastAsia="en-US"/>
        </w:rPr>
        <w:t xml:space="preserve">       </w:t>
      </w:r>
    </w:p>
    <w:p w14:paraId="0A5F3FAA"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b/>
          <w:sz w:val="22"/>
          <w:szCs w:val="24"/>
          <w:lang w:val="hr-HR" w:eastAsia="en-US"/>
        </w:rPr>
        <w:t xml:space="preserve">         </w:t>
      </w:r>
    </w:p>
    <w:p w14:paraId="031A0599" w14:textId="77777777" w:rsidR="000E5353" w:rsidRPr="00D33F4B" w:rsidRDefault="00702CA9" w:rsidP="000E5353">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A101001  /A101002   Turistička ambulanta i hitna medicinska služba</w:t>
      </w:r>
      <w:r w:rsidR="000E5353" w:rsidRPr="00D33F4B">
        <w:rPr>
          <w:rFonts w:ascii="Calibri" w:eastAsia="Calibri" w:hAnsi="Calibri"/>
          <w:b/>
          <w:szCs w:val="24"/>
          <w:lang w:val="hr-HR" w:eastAsia="en-US"/>
        </w:rPr>
        <w:t xml:space="preserve">/dodatni standardi u  </w:t>
      </w:r>
    </w:p>
    <w:p w14:paraId="185571D6" w14:textId="77777777" w:rsidR="00702CA9" w:rsidRPr="00D33F4B" w:rsidRDefault="000E5353" w:rsidP="00AE450B">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 xml:space="preserve">                                        zdravstvu</w:t>
      </w:r>
    </w:p>
    <w:p w14:paraId="20FCDB83" w14:textId="77777777" w:rsidR="00702CA9" w:rsidRPr="00D33F4B" w:rsidRDefault="00702CA9" w:rsidP="00AE450B">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Turističku ambulantu</w:t>
      </w:r>
      <w:r w:rsidR="00AE450B" w:rsidRPr="00D33F4B">
        <w:rPr>
          <w:rFonts w:ascii="Calibri" w:eastAsia="Calibri" w:hAnsi="Calibri"/>
          <w:szCs w:val="24"/>
          <w:lang w:val="hr-HR" w:eastAsia="en-US"/>
        </w:rPr>
        <w:t>,</w:t>
      </w:r>
      <w:r w:rsidRPr="00D33F4B">
        <w:rPr>
          <w:rFonts w:ascii="Calibri" w:eastAsia="Calibri" w:hAnsi="Calibri"/>
          <w:szCs w:val="24"/>
          <w:lang w:val="hr-HR" w:eastAsia="en-US"/>
        </w:rPr>
        <w:t xml:space="preserve"> hitnu medicinsku službu i dodatne standarde u zdravstvu planirana su sredstva u iznosu od 47.780,00 eura</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a projekt će se realizirati ugovaranjem sa davateljima usluga.</w:t>
      </w:r>
    </w:p>
    <w:p w14:paraId="1F7E06FC" w14:textId="77777777" w:rsidR="00702CA9" w:rsidRPr="00D33F4B" w:rsidRDefault="00702CA9" w:rsidP="00AE450B">
      <w:pPr>
        <w:tabs>
          <w:tab w:val="left" w:pos="2832"/>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 xml:space="preserve">A101003/A101004/A101005/A101006/A101007  Program socijalne zaštite </w:t>
      </w:r>
    </w:p>
    <w:p w14:paraId="40DEB595"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Obuhvaća izdatke za realizaciju Socijalnog programa, socijalno-humanitarnih udruga,  društava i ustanova, pomoć za opremu novorođenčadi</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pomoć i njegu u kući te Gradskog društva crvenog križa u ukupnom iznosu od 194.780,00 eura.</w:t>
      </w:r>
      <w:r w:rsidR="00AE450B" w:rsidRPr="00D33F4B">
        <w:rPr>
          <w:rFonts w:ascii="Calibri" w:eastAsia="Calibri" w:hAnsi="Calibri"/>
          <w:szCs w:val="24"/>
          <w:lang w:val="hr-HR" w:eastAsia="en-US"/>
        </w:rPr>
        <w:t xml:space="preserve"> Isti iznos predviđen je i u projekcijama za slijedeće dvije godine.</w:t>
      </w:r>
    </w:p>
    <w:p w14:paraId="3AE8EC45" w14:textId="77777777" w:rsidR="00702CA9" w:rsidRPr="007935CC" w:rsidRDefault="00702CA9" w:rsidP="000E5353">
      <w:pPr>
        <w:spacing w:after="200" w:line="276" w:lineRule="auto"/>
        <w:ind w:firstLine="720"/>
        <w:contextualSpacing/>
        <w:jc w:val="both"/>
        <w:rPr>
          <w:rFonts w:ascii="Calibri" w:eastAsia="Calibri" w:hAnsi="Calibri"/>
          <w:szCs w:val="24"/>
          <w:lang w:val="hr-HR" w:eastAsia="en-US"/>
        </w:rPr>
      </w:pPr>
    </w:p>
    <w:p w14:paraId="14BCF66D" w14:textId="77777777" w:rsidR="000A635D" w:rsidRPr="007935CC" w:rsidRDefault="000A635D" w:rsidP="000A635D">
      <w:pPr>
        <w:spacing w:after="200" w:line="276" w:lineRule="auto"/>
        <w:ind w:firstLine="720"/>
        <w:contextualSpacing/>
        <w:jc w:val="both"/>
        <w:rPr>
          <w:rFonts w:ascii="Calibri" w:eastAsia="Calibri" w:hAnsi="Calibri"/>
          <w:szCs w:val="24"/>
          <w:lang w:val="hr-HR" w:eastAsia="en-US"/>
        </w:rPr>
      </w:pPr>
      <w:r w:rsidRPr="007935CC">
        <w:rPr>
          <w:rFonts w:ascii="Calibri" w:eastAsia="Calibri" w:hAnsi="Calibri"/>
          <w:szCs w:val="24"/>
          <w:lang w:val="hr-HR" w:eastAsia="en-US"/>
        </w:rPr>
        <w:t>Socijalni program ostvaruje se temeljem Zakona o socijalnoj skrbi ( „Narodne novine“ broj 18/22, 46/22 i 119/22 ) i Odluke o socijalnoj skrbi Grada Krka („Službene novine Primorsko-goranske županije“ br. 30/22) kojima se uređuje postupak ostvarivanja prava na oblik socijalne pomoći.</w:t>
      </w:r>
    </w:p>
    <w:p w14:paraId="30466188" w14:textId="77777777" w:rsidR="000A635D" w:rsidRPr="007935CC" w:rsidRDefault="000A635D" w:rsidP="000A635D">
      <w:pPr>
        <w:spacing w:after="200" w:line="276" w:lineRule="auto"/>
        <w:ind w:firstLine="720"/>
        <w:contextualSpacing/>
        <w:jc w:val="both"/>
        <w:rPr>
          <w:rFonts w:ascii="Calibri" w:eastAsia="Calibri" w:hAnsi="Calibri"/>
          <w:szCs w:val="24"/>
          <w:lang w:val="hr-HR" w:eastAsia="en-US"/>
        </w:rPr>
      </w:pPr>
    </w:p>
    <w:p w14:paraId="17185F26" w14:textId="78BD4D11" w:rsidR="000A635D" w:rsidRPr="007935CC" w:rsidRDefault="000A635D" w:rsidP="000A635D">
      <w:pPr>
        <w:spacing w:after="200" w:line="276" w:lineRule="auto"/>
        <w:contextualSpacing/>
        <w:jc w:val="both"/>
        <w:rPr>
          <w:rFonts w:ascii="Calibri" w:eastAsia="Calibri" w:hAnsi="Calibri"/>
          <w:szCs w:val="24"/>
          <w:lang w:val="hr-HR" w:eastAsia="en-US"/>
        </w:rPr>
      </w:pPr>
      <w:r w:rsidRPr="007935CC">
        <w:rPr>
          <w:rFonts w:ascii="Calibri" w:eastAsia="Calibri" w:hAnsi="Calibri"/>
          <w:szCs w:val="24"/>
          <w:lang w:val="hr-HR" w:eastAsia="en-US"/>
        </w:rPr>
        <w:t xml:space="preserve">       Prava su sljedeća:</w:t>
      </w:r>
    </w:p>
    <w:p w14:paraId="1D06E5E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mjesečnu novčanu naknadu;</w:t>
      </w:r>
    </w:p>
    <w:p w14:paraId="2CADE7F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jednokratnu naknadu;</w:t>
      </w:r>
    </w:p>
    <w:p w14:paraId="26A8D8E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lastRenderedPageBreak/>
        <w:t>Pravo na naknadu za troškove stanovanja;</w:t>
      </w:r>
    </w:p>
    <w:p w14:paraId="3695FE85"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jednokratnu naknadu za troškove ogrijeva;</w:t>
      </w:r>
    </w:p>
    <w:p w14:paraId="3351FDAC"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boravka djece u jaslicama i dječjem vrtiću;</w:t>
      </w:r>
    </w:p>
    <w:p w14:paraId="6B7D82A7"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marende učenicima osnovne škole;</w:t>
      </w:r>
    </w:p>
    <w:p w14:paraId="490A3255"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produženog boravka učenicima osnovne škole;</w:t>
      </w:r>
    </w:p>
    <w:p w14:paraId="2739D5D9"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javnog prijevoza za učenike srednjih škola te studente;</w:t>
      </w:r>
    </w:p>
    <w:p w14:paraId="70CDC00B"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mjesečnu novčanu pomoć za redovno školovanje učenika srednjih škola i studenata;</w:t>
      </w:r>
    </w:p>
    <w:p w14:paraId="204D5A8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 xml:space="preserve">Pravo na sufinanciranje troškova nabave školskih udžbenika, drugih obrazovnih materijala, </w:t>
      </w:r>
    </w:p>
    <w:p w14:paraId="5296187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bilježnica i školskog pribora za učenike osnovnih i srednjih škola;</w:t>
      </w:r>
    </w:p>
    <w:p w14:paraId="6334CAD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za podmirenje troškova prijevoza djece sa poteškoćama u razvoju;</w:t>
      </w:r>
    </w:p>
    <w:p w14:paraId="7B569CDA"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naknadu za pogrebne troškove;</w:t>
      </w:r>
    </w:p>
    <w:p w14:paraId="44CC55F9"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u kući;</w:t>
      </w:r>
    </w:p>
    <w:p w14:paraId="6E0B182E"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za posebne programe u socijalnoj skrbi.</w:t>
      </w:r>
    </w:p>
    <w:p w14:paraId="3AAB9E0A" w14:textId="77777777" w:rsidR="00702CA9" w:rsidRPr="007935CC" w:rsidRDefault="00702CA9" w:rsidP="000E5353">
      <w:pPr>
        <w:ind w:firstLine="720"/>
        <w:jc w:val="both"/>
        <w:rPr>
          <w:rFonts w:ascii="Calibri" w:hAnsi="Calibri"/>
        </w:rPr>
      </w:pPr>
    </w:p>
    <w:p w14:paraId="64DAACE3" w14:textId="77777777" w:rsidR="00702CA9" w:rsidRPr="007935CC" w:rsidRDefault="00702CA9" w:rsidP="000E5353">
      <w:pPr>
        <w:ind w:firstLine="720"/>
        <w:jc w:val="both"/>
        <w:rPr>
          <w:rFonts w:ascii="Calibri" w:hAnsi="Calibri"/>
        </w:rPr>
      </w:pPr>
    </w:p>
    <w:p w14:paraId="342776B4" w14:textId="77777777" w:rsidR="00702CA9" w:rsidRPr="007935CC" w:rsidRDefault="000A635D" w:rsidP="000E5353">
      <w:pPr>
        <w:ind w:firstLine="720"/>
        <w:jc w:val="both"/>
        <w:rPr>
          <w:rFonts w:ascii="Calibri" w:hAnsi="Calibri"/>
        </w:rPr>
      </w:pPr>
      <w:r w:rsidRPr="007935CC">
        <w:rPr>
          <w:rFonts w:ascii="Calibri" w:hAnsi="Calibri" w:cs="Calibri"/>
          <w:szCs w:val="24"/>
          <w:lang w:val="hr-HR"/>
        </w:rPr>
        <w:t>O pravima iz socijalne skrbi koja se ostvaruju na osnovi Odluke o socijalnoj skrbi, rješava u prvom stupnju upravno tijelo Grada odgovarajućim rješenjem u suradnji sa Socijalnim vijećem Grada Krka.</w:t>
      </w:r>
      <w:r w:rsidR="00702CA9" w:rsidRPr="007935CC">
        <w:rPr>
          <w:rFonts w:ascii="Calibri" w:hAnsi="Calibri"/>
        </w:rPr>
        <w:t xml:space="preserve"> Za </w:t>
      </w:r>
      <w:proofErr w:type="spellStart"/>
      <w:r w:rsidR="00702CA9" w:rsidRPr="007935CC">
        <w:rPr>
          <w:rFonts w:ascii="Calibri" w:hAnsi="Calibri"/>
        </w:rPr>
        <w:t>realizaciju</w:t>
      </w:r>
      <w:proofErr w:type="spellEnd"/>
      <w:r w:rsidR="00702CA9" w:rsidRPr="007935CC">
        <w:rPr>
          <w:rFonts w:ascii="Calibri" w:hAnsi="Calibri"/>
        </w:rPr>
        <w:t xml:space="preserve"> </w:t>
      </w:r>
      <w:proofErr w:type="spellStart"/>
      <w:r w:rsidR="00702CA9" w:rsidRPr="007935CC">
        <w:rPr>
          <w:rFonts w:ascii="Calibri" w:hAnsi="Calibri"/>
        </w:rPr>
        <w:t>ovog</w:t>
      </w:r>
      <w:proofErr w:type="spellEnd"/>
      <w:r w:rsidR="00702CA9" w:rsidRPr="007935CC">
        <w:rPr>
          <w:rFonts w:ascii="Calibri" w:hAnsi="Calibri"/>
        </w:rPr>
        <w:t xml:space="preserve"> </w:t>
      </w:r>
      <w:proofErr w:type="spellStart"/>
      <w:r w:rsidR="00702CA9" w:rsidRPr="007935CC">
        <w:rPr>
          <w:rFonts w:ascii="Calibri" w:hAnsi="Calibri"/>
        </w:rPr>
        <w:t>programa</w:t>
      </w:r>
      <w:proofErr w:type="spellEnd"/>
      <w:r w:rsidR="00702CA9" w:rsidRPr="007935CC">
        <w:rPr>
          <w:rFonts w:ascii="Calibri" w:hAnsi="Calibri"/>
        </w:rPr>
        <w:t xml:space="preserve"> </w:t>
      </w:r>
      <w:proofErr w:type="spellStart"/>
      <w:r w:rsidR="00702CA9" w:rsidRPr="007935CC">
        <w:rPr>
          <w:rFonts w:ascii="Calibri" w:hAnsi="Calibri"/>
        </w:rPr>
        <w:t>planirano</w:t>
      </w:r>
      <w:proofErr w:type="spellEnd"/>
      <w:r w:rsidR="00702CA9" w:rsidRPr="007935CC">
        <w:rPr>
          <w:rFonts w:ascii="Calibri" w:hAnsi="Calibri"/>
        </w:rPr>
        <w:t xml:space="preserve"> je 70.343,00 </w:t>
      </w:r>
      <w:proofErr w:type="spellStart"/>
      <w:r w:rsidR="00702CA9" w:rsidRPr="007935CC">
        <w:rPr>
          <w:rFonts w:ascii="Calibri" w:hAnsi="Calibri"/>
        </w:rPr>
        <w:t>eura</w:t>
      </w:r>
      <w:proofErr w:type="spellEnd"/>
      <w:r w:rsidR="00702CA9" w:rsidRPr="007935CC">
        <w:rPr>
          <w:rFonts w:ascii="Calibri" w:hAnsi="Calibri"/>
        </w:rPr>
        <w:t xml:space="preserve">. Za </w:t>
      </w:r>
      <w:proofErr w:type="spellStart"/>
      <w:r w:rsidR="00702CA9" w:rsidRPr="007935CC">
        <w:rPr>
          <w:rFonts w:ascii="Calibri" w:hAnsi="Calibri"/>
        </w:rPr>
        <w:t>opremu</w:t>
      </w:r>
      <w:proofErr w:type="spellEnd"/>
      <w:r w:rsidR="00702CA9" w:rsidRPr="007935CC">
        <w:rPr>
          <w:rFonts w:ascii="Calibri" w:hAnsi="Calibri"/>
        </w:rPr>
        <w:t xml:space="preserve"> </w:t>
      </w:r>
      <w:proofErr w:type="spellStart"/>
      <w:r w:rsidR="00702CA9" w:rsidRPr="007935CC">
        <w:rPr>
          <w:rFonts w:ascii="Calibri" w:hAnsi="Calibri"/>
        </w:rPr>
        <w:t>novorođenčadi</w:t>
      </w:r>
      <w:proofErr w:type="spellEnd"/>
      <w:r w:rsidR="00702CA9" w:rsidRPr="007935CC">
        <w:rPr>
          <w:rFonts w:ascii="Calibri" w:hAnsi="Calibri"/>
        </w:rPr>
        <w:t xml:space="preserve"> </w:t>
      </w:r>
      <w:proofErr w:type="spellStart"/>
      <w:r w:rsidR="00702CA9" w:rsidRPr="007935CC">
        <w:rPr>
          <w:rFonts w:ascii="Calibri" w:hAnsi="Calibri"/>
        </w:rPr>
        <w:t>planirano</w:t>
      </w:r>
      <w:proofErr w:type="spellEnd"/>
      <w:r w:rsidR="00702CA9" w:rsidRPr="007935CC">
        <w:rPr>
          <w:rFonts w:ascii="Calibri" w:hAnsi="Calibri"/>
        </w:rPr>
        <w:t xml:space="preserve"> je 39.820,00 </w:t>
      </w:r>
      <w:proofErr w:type="spellStart"/>
      <w:r w:rsidR="00702CA9" w:rsidRPr="007935CC">
        <w:rPr>
          <w:rFonts w:ascii="Calibri" w:hAnsi="Calibri"/>
        </w:rPr>
        <w:t>eura</w:t>
      </w:r>
      <w:proofErr w:type="spellEnd"/>
      <w:r w:rsidR="00702CA9" w:rsidRPr="007935CC">
        <w:rPr>
          <w:rFonts w:ascii="Calibri" w:hAnsi="Calibri"/>
        </w:rPr>
        <w:t>.</w:t>
      </w:r>
    </w:p>
    <w:p w14:paraId="6901A2FE" w14:textId="77777777" w:rsidR="00702CA9" w:rsidRPr="007935CC" w:rsidRDefault="00702CA9" w:rsidP="00702CA9">
      <w:pPr>
        <w:ind w:firstLine="720"/>
        <w:jc w:val="both"/>
        <w:rPr>
          <w:rFonts w:ascii="Calibri" w:hAnsi="Calibri"/>
        </w:rPr>
      </w:pPr>
    </w:p>
    <w:p w14:paraId="7ED6CEAD" w14:textId="77777777" w:rsidR="00702CA9" w:rsidRPr="007935CC" w:rsidRDefault="00702CA9" w:rsidP="00702CA9">
      <w:pPr>
        <w:ind w:firstLine="720"/>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308"/>
        <w:gridCol w:w="1400"/>
        <w:gridCol w:w="1111"/>
        <w:gridCol w:w="1259"/>
        <w:gridCol w:w="1259"/>
      </w:tblGrid>
      <w:tr w:rsidR="00702CA9" w:rsidRPr="007935CC" w14:paraId="5B9BB7D9" w14:textId="77777777" w:rsidTr="00DF0BBE">
        <w:trPr>
          <w:trHeight w:val="330"/>
        </w:trPr>
        <w:tc>
          <w:tcPr>
            <w:tcW w:w="2364" w:type="dxa"/>
            <w:tcBorders>
              <w:top w:val="single" w:sz="4" w:space="0" w:color="auto"/>
              <w:left w:val="single" w:sz="4" w:space="0" w:color="auto"/>
              <w:bottom w:val="single" w:sz="4" w:space="0" w:color="auto"/>
              <w:right w:val="single" w:sz="4" w:space="0" w:color="auto"/>
            </w:tcBorders>
            <w:hideMark/>
          </w:tcPr>
          <w:p w14:paraId="11C3ABFA"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Pokazatelj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rezultata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1AA9434E"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1</w:t>
            </w:r>
            <w:r w:rsidRPr="007935CC">
              <w:rPr>
                <w:rFonts w:ascii="Calibri" w:hAnsi="Calibri"/>
                <w:szCs w:val="24"/>
                <w:lang w:eastAsia="en-US"/>
              </w:rPr>
              <w:t>.</w:t>
            </w:r>
          </w:p>
        </w:tc>
        <w:tc>
          <w:tcPr>
            <w:tcW w:w="1422" w:type="dxa"/>
            <w:tcBorders>
              <w:top w:val="single" w:sz="4" w:space="0" w:color="auto"/>
              <w:left w:val="single" w:sz="4" w:space="0" w:color="auto"/>
              <w:bottom w:val="single" w:sz="4" w:space="0" w:color="auto"/>
              <w:right w:val="single" w:sz="4" w:space="0" w:color="auto"/>
            </w:tcBorders>
            <w:hideMark/>
          </w:tcPr>
          <w:p w14:paraId="6A87C4A0"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2</w:t>
            </w:r>
            <w:r w:rsidRPr="007935CC">
              <w:rPr>
                <w:rFonts w:ascii="Calibri" w:hAnsi="Calibri"/>
                <w:szCs w:val="24"/>
                <w:lang w:eastAsia="en-US"/>
              </w:rPr>
              <w:t>.</w:t>
            </w:r>
          </w:p>
        </w:tc>
        <w:tc>
          <w:tcPr>
            <w:tcW w:w="1123" w:type="dxa"/>
            <w:tcBorders>
              <w:top w:val="single" w:sz="4" w:space="0" w:color="auto"/>
              <w:left w:val="single" w:sz="4" w:space="0" w:color="auto"/>
              <w:bottom w:val="single" w:sz="4" w:space="0" w:color="auto"/>
              <w:right w:val="single" w:sz="4" w:space="0" w:color="auto"/>
            </w:tcBorders>
            <w:hideMark/>
          </w:tcPr>
          <w:p w14:paraId="758F1E4A"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3</w:t>
            </w:r>
            <w:r w:rsidRPr="007935CC">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0E89F9DE"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4</w:t>
            </w:r>
            <w:r w:rsidRPr="007935CC">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5E436C3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5</w:t>
            </w:r>
            <w:r w:rsidRPr="007935CC">
              <w:rPr>
                <w:rFonts w:ascii="Calibri" w:hAnsi="Calibri"/>
                <w:szCs w:val="24"/>
                <w:lang w:eastAsia="en-US"/>
              </w:rPr>
              <w:t>.</w:t>
            </w:r>
          </w:p>
        </w:tc>
      </w:tr>
      <w:tr w:rsidR="00702CA9" w:rsidRPr="007935CC" w14:paraId="1B2DE844" w14:textId="77777777" w:rsidTr="00DF0BBE">
        <w:trPr>
          <w:trHeight w:val="554"/>
        </w:trPr>
        <w:tc>
          <w:tcPr>
            <w:tcW w:w="2364" w:type="dxa"/>
            <w:tcBorders>
              <w:top w:val="single" w:sz="4" w:space="0" w:color="auto"/>
              <w:left w:val="single" w:sz="4" w:space="0" w:color="auto"/>
              <w:bottom w:val="single" w:sz="4" w:space="0" w:color="auto"/>
              <w:right w:val="single" w:sz="4" w:space="0" w:color="auto"/>
            </w:tcBorders>
            <w:hideMark/>
          </w:tcPr>
          <w:p w14:paraId="7FE8E44F"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Broj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korisnika</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obuhvaćenih</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ovim</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programima</w:t>
            </w:r>
            <w:proofErr w:type="spellEnd"/>
          </w:p>
        </w:tc>
        <w:tc>
          <w:tcPr>
            <w:tcW w:w="1328" w:type="dxa"/>
            <w:tcBorders>
              <w:top w:val="single" w:sz="4" w:space="0" w:color="auto"/>
              <w:left w:val="single" w:sz="4" w:space="0" w:color="auto"/>
              <w:bottom w:val="single" w:sz="4" w:space="0" w:color="auto"/>
              <w:right w:val="single" w:sz="4" w:space="0" w:color="auto"/>
            </w:tcBorders>
          </w:tcPr>
          <w:p w14:paraId="248B9ACB" w14:textId="77777777" w:rsidR="00702CA9" w:rsidRPr="007935CC" w:rsidRDefault="00702CA9" w:rsidP="00702CA9">
            <w:pPr>
              <w:spacing w:line="276" w:lineRule="auto"/>
              <w:jc w:val="center"/>
              <w:rPr>
                <w:rFonts w:ascii="Calibri" w:hAnsi="Calibri"/>
                <w:szCs w:val="24"/>
                <w:lang w:eastAsia="en-US"/>
              </w:rPr>
            </w:pPr>
          </w:p>
          <w:p w14:paraId="1ABE2D66"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300</w:t>
            </w:r>
          </w:p>
        </w:tc>
        <w:tc>
          <w:tcPr>
            <w:tcW w:w="1422" w:type="dxa"/>
            <w:tcBorders>
              <w:top w:val="single" w:sz="4" w:space="0" w:color="auto"/>
              <w:left w:val="single" w:sz="4" w:space="0" w:color="auto"/>
              <w:bottom w:val="single" w:sz="4" w:space="0" w:color="auto"/>
              <w:right w:val="single" w:sz="4" w:space="0" w:color="auto"/>
            </w:tcBorders>
          </w:tcPr>
          <w:p w14:paraId="0CE058C1" w14:textId="77777777" w:rsidR="00702CA9" w:rsidRPr="007935CC" w:rsidRDefault="00702CA9" w:rsidP="00702CA9">
            <w:pPr>
              <w:spacing w:line="276" w:lineRule="auto"/>
              <w:jc w:val="center"/>
              <w:rPr>
                <w:rFonts w:ascii="Calibri" w:hAnsi="Calibri"/>
                <w:szCs w:val="24"/>
                <w:lang w:eastAsia="en-US"/>
              </w:rPr>
            </w:pPr>
          </w:p>
          <w:p w14:paraId="15B9AE85"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264</w:t>
            </w:r>
          </w:p>
        </w:tc>
        <w:tc>
          <w:tcPr>
            <w:tcW w:w="1123" w:type="dxa"/>
            <w:tcBorders>
              <w:top w:val="single" w:sz="4" w:space="0" w:color="auto"/>
              <w:left w:val="single" w:sz="4" w:space="0" w:color="auto"/>
              <w:bottom w:val="single" w:sz="4" w:space="0" w:color="auto"/>
              <w:right w:val="single" w:sz="4" w:space="0" w:color="auto"/>
            </w:tcBorders>
          </w:tcPr>
          <w:p w14:paraId="0F68E5F5" w14:textId="77777777" w:rsidR="00702CA9" w:rsidRPr="007935CC" w:rsidRDefault="00702CA9" w:rsidP="00702CA9">
            <w:pPr>
              <w:spacing w:line="276" w:lineRule="auto"/>
              <w:jc w:val="center"/>
              <w:rPr>
                <w:rFonts w:ascii="Calibri" w:hAnsi="Calibri"/>
                <w:szCs w:val="24"/>
                <w:lang w:eastAsia="en-US"/>
              </w:rPr>
            </w:pPr>
          </w:p>
          <w:p w14:paraId="464A9FFA"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c>
          <w:tcPr>
            <w:tcW w:w="1276" w:type="dxa"/>
            <w:tcBorders>
              <w:top w:val="single" w:sz="4" w:space="0" w:color="auto"/>
              <w:left w:val="single" w:sz="4" w:space="0" w:color="auto"/>
              <w:bottom w:val="single" w:sz="4" w:space="0" w:color="auto"/>
              <w:right w:val="single" w:sz="4" w:space="0" w:color="auto"/>
            </w:tcBorders>
          </w:tcPr>
          <w:p w14:paraId="37E80799" w14:textId="77777777" w:rsidR="00702CA9" w:rsidRPr="007935CC" w:rsidRDefault="00702CA9" w:rsidP="00702CA9">
            <w:pPr>
              <w:spacing w:line="276" w:lineRule="auto"/>
              <w:jc w:val="center"/>
              <w:rPr>
                <w:rFonts w:ascii="Calibri" w:hAnsi="Calibri"/>
                <w:szCs w:val="24"/>
                <w:lang w:eastAsia="en-US"/>
              </w:rPr>
            </w:pPr>
          </w:p>
          <w:p w14:paraId="5B7840E3"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c>
          <w:tcPr>
            <w:tcW w:w="1276" w:type="dxa"/>
            <w:tcBorders>
              <w:top w:val="single" w:sz="4" w:space="0" w:color="auto"/>
              <w:left w:val="single" w:sz="4" w:space="0" w:color="auto"/>
              <w:bottom w:val="single" w:sz="4" w:space="0" w:color="auto"/>
              <w:right w:val="single" w:sz="4" w:space="0" w:color="auto"/>
            </w:tcBorders>
          </w:tcPr>
          <w:p w14:paraId="2F5E292B" w14:textId="77777777" w:rsidR="00702CA9" w:rsidRPr="007935CC" w:rsidRDefault="00702CA9" w:rsidP="00702CA9">
            <w:pPr>
              <w:spacing w:line="276" w:lineRule="auto"/>
              <w:jc w:val="center"/>
              <w:rPr>
                <w:rFonts w:ascii="Calibri" w:hAnsi="Calibri"/>
                <w:szCs w:val="24"/>
                <w:lang w:eastAsia="en-US"/>
              </w:rPr>
            </w:pPr>
          </w:p>
          <w:p w14:paraId="4A5E3541"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r>
    </w:tbl>
    <w:p w14:paraId="4B343086" w14:textId="77777777" w:rsidR="00702CA9" w:rsidRPr="007935CC" w:rsidRDefault="00702CA9" w:rsidP="00702CA9">
      <w:pPr>
        <w:ind w:firstLine="720"/>
        <w:jc w:val="both"/>
        <w:rPr>
          <w:rFonts w:ascii="Calibri" w:hAnsi="Calibri"/>
        </w:rPr>
      </w:pPr>
    </w:p>
    <w:p w14:paraId="2C366AE2" w14:textId="77777777" w:rsidR="00702CA9" w:rsidRPr="007935CC" w:rsidRDefault="00702CA9" w:rsidP="00702CA9">
      <w:pPr>
        <w:jc w:val="both"/>
        <w:rPr>
          <w:rFonts w:ascii="Calibri" w:hAnsi="Calibri"/>
        </w:rPr>
      </w:pPr>
      <w:r w:rsidRPr="007935CC">
        <w:rPr>
          <w:rFonts w:ascii="Calibri" w:hAnsi="Calibri"/>
        </w:rPr>
        <w:t xml:space="preserve">            Za</w:t>
      </w:r>
      <w:r w:rsidRPr="007935CC">
        <w:rPr>
          <w:rFonts w:ascii="Calibri" w:hAnsi="Calibri"/>
          <w:b/>
        </w:rPr>
        <w:t xml:space="preserve"> </w:t>
      </w:r>
      <w:proofErr w:type="spellStart"/>
      <w:r w:rsidRPr="007935CC">
        <w:rPr>
          <w:rFonts w:ascii="Calibri" w:hAnsi="Calibri"/>
        </w:rPr>
        <w:t>Socijalno</w:t>
      </w:r>
      <w:proofErr w:type="spellEnd"/>
      <w:r w:rsidRPr="007935CC">
        <w:rPr>
          <w:rFonts w:ascii="Calibri" w:hAnsi="Calibri"/>
        </w:rPr>
        <w:t xml:space="preserve"> </w:t>
      </w:r>
      <w:proofErr w:type="spellStart"/>
      <w:r w:rsidRPr="007935CC">
        <w:rPr>
          <w:rFonts w:ascii="Calibri" w:hAnsi="Calibri"/>
        </w:rPr>
        <w:t>humanitarne</w:t>
      </w:r>
      <w:proofErr w:type="spellEnd"/>
      <w:r w:rsidRPr="007935CC">
        <w:rPr>
          <w:rFonts w:ascii="Calibri" w:hAnsi="Calibri"/>
        </w:rPr>
        <w:t xml:space="preserve"> </w:t>
      </w:r>
      <w:proofErr w:type="spellStart"/>
      <w:r w:rsidRPr="007935CC">
        <w:rPr>
          <w:rFonts w:ascii="Calibri" w:hAnsi="Calibri"/>
        </w:rPr>
        <w:t>udruge</w:t>
      </w:r>
      <w:proofErr w:type="spellEnd"/>
      <w:r w:rsidRPr="007935CC">
        <w:rPr>
          <w:rFonts w:ascii="Calibri" w:hAnsi="Calibri"/>
        </w:rPr>
        <w:t xml:space="preserve"> </w:t>
      </w:r>
      <w:proofErr w:type="spellStart"/>
      <w:r w:rsidRPr="007935CC">
        <w:rPr>
          <w:rFonts w:ascii="Calibri" w:hAnsi="Calibri"/>
        </w:rPr>
        <w:t>planirano</w:t>
      </w:r>
      <w:proofErr w:type="spellEnd"/>
      <w:r w:rsidRPr="007935CC">
        <w:rPr>
          <w:rFonts w:ascii="Calibri" w:hAnsi="Calibri"/>
        </w:rPr>
        <w:t xml:space="preserve"> je 42.471,00 </w:t>
      </w:r>
      <w:proofErr w:type="spellStart"/>
      <w:r w:rsidRPr="007935CC">
        <w:rPr>
          <w:rFonts w:ascii="Calibri" w:hAnsi="Calibri"/>
        </w:rPr>
        <w:t>eura</w:t>
      </w:r>
      <w:proofErr w:type="spellEnd"/>
      <w:r w:rsidRPr="007935CC">
        <w:rPr>
          <w:rFonts w:ascii="Calibri" w:hAnsi="Calibri"/>
        </w:rPr>
        <w:t xml:space="preserve">. </w:t>
      </w:r>
      <w:proofErr w:type="spellStart"/>
      <w:r w:rsidRPr="007935CC">
        <w:rPr>
          <w:rFonts w:ascii="Calibri" w:hAnsi="Calibri"/>
        </w:rPr>
        <w:t>Raspodjela</w:t>
      </w:r>
      <w:proofErr w:type="spellEnd"/>
      <w:r w:rsidRPr="007935CC">
        <w:rPr>
          <w:rFonts w:ascii="Calibri" w:hAnsi="Calibri"/>
        </w:rPr>
        <w:t xml:space="preserve"> </w:t>
      </w:r>
      <w:proofErr w:type="spellStart"/>
      <w:r w:rsidRPr="007935CC">
        <w:rPr>
          <w:rFonts w:ascii="Calibri" w:hAnsi="Calibri"/>
        </w:rPr>
        <w:t>ovih</w:t>
      </w:r>
      <w:proofErr w:type="spellEnd"/>
      <w:r w:rsidRPr="007935CC">
        <w:rPr>
          <w:rFonts w:ascii="Calibri" w:hAnsi="Calibri"/>
        </w:rPr>
        <w:t xml:space="preserve"> </w:t>
      </w:r>
      <w:proofErr w:type="spellStart"/>
      <w:r w:rsidRPr="007935CC">
        <w:rPr>
          <w:rFonts w:ascii="Calibri" w:hAnsi="Calibri"/>
        </w:rPr>
        <w:t>sredstava</w:t>
      </w:r>
      <w:proofErr w:type="spellEnd"/>
      <w:r w:rsidRPr="007935CC">
        <w:rPr>
          <w:rFonts w:ascii="Calibri" w:hAnsi="Calibri"/>
        </w:rPr>
        <w:t xml:space="preserve"> za </w:t>
      </w:r>
      <w:proofErr w:type="spellStart"/>
      <w:r w:rsidRPr="007935CC">
        <w:rPr>
          <w:rFonts w:ascii="Calibri" w:hAnsi="Calibri"/>
        </w:rPr>
        <w:t>brojne</w:t>
      </w:r>
      <w:proofErr w:type="spellEnd"/>
      <w:r w:rsidRPr="007935CC">
        <w:rPr>
          <w:rFonts w:ascii="Calibri" w:hAnsi="Calibri"/>
        </w:rPr>
        <w:t xml:space="preserve"> </w:t>
      </w:r>
      <w:proofErr w:type="spellStart"/>
      <w:r w:rsidRPr="007935CC">
        <w:rPr>
          <w:rFonts w:ascii="Calibri" w:hAnsi="Calibri"/>
        </w:rPr>
        <w:t>udruge</w:t>
      </w:r>
      <w:proofErr w:type="spellEnd"/>
      <w:r w:rsidRPr="007935CC">
        <w:rPr>
          <w:rFonts w:ascii="Calibri" w:hAnsi="Calibri"/>
        </w:rPr>
        <w:t xml:space="preserve"> </w:t>
      </w:r>
      <w:proofErr w:type="spellStart"/>
      <w:r w:rsidRPr="007935CC">
        <w:rPr>
          <w:rFonts w:ascii="Calibri" w:hAnsi="Calibri"/>
        </w:rPr>
        <w:t>na</w:t>
      </w:r>
      <w:proofErr w:type="spellEnd"/>
      <w:r w:rsidRPr="007935CC">
        <w:rPr>
          <w:rFonts w:ascii="Calibri" w:hAnsi="Calibri"/>
        </w:rPr>
        <w:t xml:space="preserve"> </w:t>
      </w:r>
      <w:proofErr w:type="spellStart"/>
      <w:r w:rsidRPr="007935CC">
        <w:rPr>
          <w:rFonts w:ascii="Calibri" w:hAnsi="Calibri"/>
        </w:rPr>
        <w:t>području</w:t>
      </w:r>
      <w:proofErr w:type="spellEnd"/>
      <w:r w:rsidRPr="007935CC">
        <w:rPr>
          <w:rFonts w:ascii="Calibri" w:hAnsi="Calibri"/>
        </w:rPr>
        <w:t xml:space="preserve"> Grada Krka </w:t>
      </w:r>
      <w:proofErr w:type="spellStart"/>
      <w:r w:rsidRPr="007935CC">
        <w:rPr>
          <w:rFonts w:ascii="Calibri" w:hAnsi="Calibri"/>
        </w:rPr>
        <w:t>i</w:t>
      </w:r>
      <w:proofErr w:type="spellEnd"/>
      <w:r w:rsidRPr="007935CC">
        <w:rPr>
          <w:rFonts w:ascii="Calibri" w:hAnsi="Calibri"/>
        </w:rPr>
        <w:t xml:space="preserve"> </w:t>
      </w:r>
      <w:proofErr w:type="spellStart"/>
      <w:r w:rsidRPr="007935CC">
        <w:rPr>
          <w:rFonts w:ascii="Calibri" w:hAnsi="Calibri"/>
        </w:rPr>
        <w:t>šire</w:t>
      </w:r>
      <w:proofErr w:type="spellEnd"/>
      <w:r w:rsidRPr="007935CC">
        <w:rPr>
          <w:rFonts w:ascii="Calibri" w:hAnsi="Calibri"/>
        </w:rPr>
        <w:t xml:space="preserve"> </w:t>
      </w:r>
      <w:proofErr w:type="spellStart"/>
      <w:r w:rsidRPr="007935CC">
        <w:rPr>
          <w:rFonts w:ascii="Calibri" w:hAnsi="Calibri"/>
        </w:rPr>
        <w:t>utvrđena</w:t>
      </w:r>
      <w:proofErr w:type="spellEnd"/>
      <w:r w:rsidRPr="007935CC">
        <w:rPr>
          <w:rFonts w:ascii="Calibri" w:hAnsi="Calibri"/>
        </w:rPr>
        <w:t xml:space="preserve"> je </w:t>
      </w:r>
      <w:proofErr w:type="spellStart"/>
      <w:r w:rsidRPr="007935CC">
        <w:rPr>
          <w:rFonts w:ascii="Calibri" w:hAnsi="Calibri"/>
        </w:rPr>
        <w:t>posebnim</w:t>
      </w:r>
      <w:proofErr w:type="spellEnd"/>
      <w:r w:rsidRPr="007935CC">
        <w:rPr>
          <w:rFonts w:ascii="Calibri" w:hAnsi="Calibri"/>
        </w:rPr>
        <w:t xml:space="preserve"> </w:t>
      </w:r>
      <w:proofErr w:type="spellStart"/>
      <w:r w:rsidRPr="007935CC">
        <w:rPr>
          <w:rFonts w:ascii="Calibri" w:hAnsi="Calibri"/>
        </w:rPr>
        <w:t>programom</w:t>
      </w:r>
      <w:proofErr w:type="spellEnd"/>
      <w:r w:rsidRPr="007935CC">
        <w:rPr>
          <w:rFonts w:ascii="Calibri" w:hAnsi="Calibri"/>
        </w:rPr>
        <w:t>.</w:t>
      </w:r>
    </w:p>
    <w:p w14:paraId="3EAF30A6" w14:textId="77777777" w:rsidR="00702CA9" w:rsidRPr="007935CC" w:rsidRDefault="00702CA9" w:rsidP="00702CA9">
      <w:pPr>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328"/>
        <w:gridCol w:w="1422"/>
        <w:gridCol w:w="1123"/>
        <w:gridCol w:w="1134"/>
        <w:gridCol w:w="1134"/>
      </w:tblGrid>
      <w:tr w:rsidR="00702CA9" w:rsidRPr="007935CC" w14:paraId="47198AB6" w14:textId="77777777" w:rsidTr="00DF0BBE">
        <w:trPr>
          <w:trHeight w:val="330"/>
        </w:trPr>
        <w:tc>
          <w:tcPr>
            <w:tcW w:w="2364" w:type="dxa"/>
            <w:tcBorders>
              <w:top w:val="single" w:sz="4" w:space="0" w:color="auto"/>
              <w:left w:val="single" w:sz="4" w:space="0" w:color="auto"/>
              <w:bottom w:val="single" w:sz="4" w:space="0" w:color="auto"/>
              <w:right w:val="single" w:sz="4" w:space="0" w:color="auto"/>
            </w:tcBorders>
            <w:hideMark/>
          </w:tcPr>
          <w:p w14:paraId="61EA3442"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Pokazatelj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rezultata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0E3ADA7"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1</w:t>
            </w:r>
            <w:r w:rsidRPr="007935CC">
              <w:rPr>
                <w:rFonts w:ascii="Calibri" w:hAnsi="Calibri"/>
                <w:szCs w:val="24"/>
                <w:lang w:eastAsia="en-US"/>
              </w:rPr>
              <w:t>.</w:t>
            </w:r>
          </w:p>
        </w:tc>
        <w:tc>
          <w:tcPr>
            <w:tcW w:w="1422" w:type="dxa"/>
            <w:tcBorders>
              <w:top w:val="single" w:sz="4" w:space="0" w:color="auto"/>
              <w:left w:val="single" w:sz="4" w:space="0" w:color="auto"/>
              <w:bottom w:val="single" w:sz="4" w:space="0" w:color="auto"/>
              <w:right w:val="single" w:sz="4" w:space="0" w:color="auto"/>
            </w:tcBorders>
            <w:hideMark/>
          </w:tcPr>
          <w:p w14:paraId="6989CC2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2</w:t>
            </w:r>
            <w:r w:rsidRPr="007935CC">
              <w:rPr>
                <w:rFonts w:ascii="Calibri" w:hAnsi="Calibri"/>
                <w:szCs w:val="24"/>
                <w:lang w:eastAsia="en-US"/>
              </w:rPr>
              <w:t>.</w:t>
            </w:r>
          </w:p>
        </w:tc>
        <w:tc>
          <w:tcPr>
            <w:tcW w:w="1123" w:type="dxa"/>
            <w:tcBorders>
              <w:top w:val="single" w:sz="4" w:space="0" w:color="auto"/>
              <w:left w:val="single" w:sz="4" w:space="0" w:color="auto"/>
              <w:bottom w:val="single" w:sz="4" w:space="0" w:color="auto"/>
              <w:right w:val="single" w:sz="4" w:space="0" w:color="auto"/>
            </w:tcBorders>
            <w:hideMark/>
          </w:tcPr>
          <w:p w14:paraId="666A41B2"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3</w:t>
            </w:r>
            <w:r w:rsidRPr="007935CC">
              <w:rPr>
                <w:rFonts w:ascii="Calibri" w:hAnsi="Calibri"/>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5672CB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4</w:t>
            </w:r>
            <w:r w:rsidRPr="007935CC">
              <w:rPr>
                <w:rFonts w:ascii="Calibri" w:hAnsi="Calibri"/>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22B6DA1"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5</w:t>
            </w:r>
            <w:r w:rsidRPr="007935CC">
              <w:rPr>
                <w:rFonts w:ascii="Calibri" w:hAnsi="Calibri"/>
                <w:szCs w:val="24"/>
                <w:lang w:eastAsia="en-US"/>
              </w:rPr>
              <w:t>.</w:t>
            </w:r>
          </w:p>
        </w:tc>
      </w:tr>
      <w:tr w:rsidR="00702CA9" w:rsidRPr="007935CC" w14:paraId="1A2E7B65" w14:textId="77777777" w:rsidTr="00DF0BBE">
        <w:trPr>
          <w:trHeight w:val="554"/>
        </w:trPr>
        <w:tc>
          <w:tcPr>
            <w:tcW w:w="2364" w:type="dxa"/>
            <w:tcBorders>
              <w:top w:val="single" w:sz="4" w:space="0" w:color="auto"/>
              <w:left w:val="single" w:sz="4" w:space="0" w:color="auto"/>
              <w:bottom w:val="single" w:sz="4" w:space="0" w:color="auto"/>
              <w:right w:val="single" w:sz="4" w:space="0" w:color="auto"/>
            </w:tcBorders>
            <w:hideMark/>
          </w:tcPr>
          <w:p w14:paraId="39EB3E10"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Broj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udruga</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obuhvaćenih</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ovim</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programima</w:t>
            </w:r>
            <w:proofErr w:type="spellEnd"/>
          </w:p>
        </w:tc>
        <w:tc>
          <w:tcPr>
            <w:tcW w:w="1328" w:type="dxa"/>
            <w:tcBorders>
              <w:top w:val="single" w:sz="4" w:space="0" w:color="auto"/>
              <w:left w:val="single" w:sz="4" w:space="0" w:color="auto"/>
              <w:bottom w:val="single" w:sz="4" w:space="0" w:color="auto"/>
              <w:right w:val="single" w:sz="4" w:space="0" w:color="auto"/>
            </w:tcBorders>
            <w:vAlign w:val="center"/>
            <w:hideMark/>
          </w:tcPr>
          <w:p w14:paraId="10B8AC67" w14:textId="77777777" w:rsidR="00702CA9" w:rsidRPr="007935CC" w:rsidRDefault="00702CA9" w:rsidP="00702CA9">
            <w:pPr>
              <w:jc w:val="center"/>
              <w:rPr>
                <w:rFonts w:ascii="Calibri" w:hAnsi="Calibri"/>
                <w:b/>
                <w:lang w:eastAsia="en-US"/>
              </w:rPr>
            </w:pPr>
            <w:r w:rsidRPr="007935CC">
              <w:rPr>
                <w:rFonts w:ascii="Calibri" w:hAnsi="Calibri"/>
                <w:b/>
                <w:lang w:eastAsia="en-US"/>
              </w:rPr>
              <w:t>20</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7BAB4ED"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19</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0BBA2D7"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62FB87"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55859C4" w14:textId="77777777" w:rsidR="00702CA9" w:rsidRPr="007935CC" w:rsidRDefault="00702CA9" w:rsidP="00702CA9">
            <w:pPr>
              <w:spacing w:line="276" w:lineRule="auto"/>
              <w:jc w:val="center"/>
              <w:rPr>
                <w:rFonts w:ascii="Calibri" w:hAnsi="Calibri"/>
                <w:szCs w:val="24"/>
                <w:lang w:eastAsia="en-US"/>
              </w:rPr>
            </w:pPr>
          </w:p>
          <w:p w14:paraId="79786102"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r>
    </w:tbl>
    <w:p w14:paraId="04409A4D" w14:textId="77777777" w:rsidR="00702CA9" w:rsidRPr="007935CC" w:rsidRDefault="00702CA9" w:rsidP="00702CA9">
      <w:pPr>
        <w:jc w:val="both"/>
        <w:rPr>
          <w:rFonts w:ascii="Calibri" w:hAnsi="Calibri"/>
          <w:lang w:val="de-DE"/>
        </w:rPr>
      </w:pPr>
      <w:r w:rsidRPr="007935CC">
        <w:rPr>
          <w:rFonts w:ascii="Calibri" w:hAnsi="Calibri"/>
          <w:lang w:val="de-DE"/>
        </w:rPr>
        <w:t xml:space="preserve">                 </w:t>
      </w:r>
    </w:p>
    <w:p w14:paraId="3D6C2FD3" w14:textId="77777777" w:rsidR="00702CA9" w:rsidRPr="007935CC" w:rsidRDefault="00702CA9" w:rsidP="00702CA9">
      <w:pPr>
        <w:jc w:val="both"/>
        <w:rPr>
          <w:rFonts w:ascii="Calibri" w:hAnsi="Calibri"/>
          <w:lang w:val="de-DE"/>
        </w:rPr>
      </w:pPr>
      <w:r w:rsidRPr="007935CC">
        <w:rPr>
          <w:rFonts w:ascii="Calibri" w:hAnsi="Calibri"/>
          <w:lang w:val="de-DE"/>
        </w:rPr>
        <w:t>Za pomoć i njegu u kući – gerontodomaćicu planirano je 21.235,00 eura, dok je za potrebe programa Crvenog križa planirano 20.911,00 eura.</w:t>
      </w:r>
    </w:p>
    <w:bookmarkEnd w:id="1"/>
    <w:p w14:paraId="7A737FCD" w14:textId="11427BB7" w:rsidR="00702CA9" w:rsidRDefault="00702CA9" w:rsidP="00702CA9">
      <w:pPr>
        <w:jc w:val="both"/>
        <w:rPr>
          <w:rFonts w:ascii="Calibri" w:hAnsi="Calibri"/>
          <w:b/>
          <w:lang w:val="de-DE"/>
        </w:rPr>
      </w:pPr>
    </w:p>
    <w:p w14:paraId="3E90DCBE" w14:textId="77777777" w:rsidR="00F25691" w:rsidRPr="007935CC" w:rsidRDefault="00F25691" w:rsidP="00702CA9">
      <w:pPr>
        <w:jc w:val="both"/>
        <w:rPr>
          <w:rFonts w:ascii="Calibri" w:hAnsi="Calibri"/>
          <w:b/>
          <w:lang w:val="de-DE"/>
        </w:rPr>
      </w:pPr>
    </w:p>
    <w:p w14:paraId="3BFAC69F" w14:textId="77777777" w:rsidR="002301F8" w:rsidRPr="007935CC" w:rsidRDefault="002301F8" w:rsidP="00702CA9">
      <w:pPr>
        <w:jc w:val="both"/>
        <w:rPr>
          <w:rFonts w:ascii="Calibri" w:hAnsi="Calibri"/>
          <w:b/>
          <w:lang w:val="de-DE"/>
        </w:rPr>
      </w:pPr>
      <w:r w:rsidRPr="007935CC">
        <w:rPr>
          <w:rFonts w:ascii="Calibri" w:hAnsi="Calibri"/>
          <w:b/>
          <w:lang w:val="de-DE"/>
        </w:rPr>
        <w:t>A101011 Donacija Hospiciju M.K. Kozulić Rijeka</w:t>
      </w:r>
    </w:p>
    <w:p w14:paraId="1EA29203" w14:textId="77777777" w:rsidR="002301F8" w:rsidRPr="007935CC" w:rsidRDefault="002301F8" w:rsidP="00702CA9">
      <w:pPr>
        <w:jc w:val="both"/>
        <w:rPr>
          <w:rFonts w:ascii="Calibri" w:hAnsi="Calibri"/>
          <w:bCs/>
          <w:lang w:val="de-DE"/>
        </w:rPr>
      </w:pPr>
      <w:r w:rsidRPr="007935CC">
        <w:rPr>
          <w:rFonts w:ascii="Calibri" w:hAnsi="Calibri"/>
          <w:b/>
          <w:lang w:val="de-DE"/>
        </w:rPr>
        <w:tab/>
      </w:r>
      <w:r w:rsidRPr="007935CC">
        <w:rPr>
          <w:rFonts w:ascii="Calibri" w:hAnsi="Calibri"/>
          <w:bCs/>
          <w:lang w:val="de-DE"/>
        </w:rPr>
        <w:t>Za potrebe rada hospicija Grad je za svaku proračunsku godinu planirao iznos od 2.655,00 eura.</w:t>
      </w:r>
      <w:r w:rsidRPr="007935CC">
        <w:rPr>
          <w:rFonts w:ascii="Calibri" w:hAnsi="Calibri"/>
          <w:bCs/>
          <w:lang w:val="de-DE"/>
        </w:rPr>
        <w:tab/>
      </w:r>
    </w:p>
    <w:bookmarkEnd w:id="2"/>
    <w:p w14:paraId="5DC8452B" w14:textId="77777777" w:rsidR="00702CA9" w:rsidRPr="007935CC" w:rsidRDefault="00702CA9" w:rsidP="00702CA9">
      <w:pPr>
        <w:jc w:val="both"/>
        <w:rPr>
          <w:rFonts w:ascii="Calibri" w:hAnsi="Calibri"/>
          <w:b/>
          <w:lang w:val="de-DE"/>
        </w:rPr>
      </w:pPr>
    </w:p>
    <w:p w14:paraId="671278C8" w14:textId="77777777" w:rsidR="002301F8" w:rsidRPr="00C20D58" w:rsidRDefault="002301F8" w:rsidP="00702CA9">
      <w:pPr>
        <w:jc w:val="both"/>
        <w:rPr>
          <w:rFonts w:ascii="Calibri" w:hAnsi="Calibri"/>
          <w:b/>
          <w:color w:val="FF0000"/>
          <w:lang w:val="de-DE"/>
        </w:rPr>
      </w:pPr>
    </w:p>
    <w:p w14:paraId="6F849E31" w14:textId="77777777" w:rsidR="002301F8" w:rsidRPr="00C20D58" w:rsidRDefault="002301F8" w:rsidP="00702CA9">
      <w:pPr>
        <w:jc w:val="both"/>
        <w:rPr>
          <w:rFonts w:ascii="Calibri" w:hAnsi="Calibri"/>
          <w:b/>
          <w:color w:val="FF0000"/>
          <w:lang w:val="de-DE"/>
        </w:rPr>
      </w:pPr>
    </w:p>
    <w:p w14:paraId="4DB5A68D" w14:textId="77777777" w:rsidR="00702CA9" w:rsidRPr="007935CC" w:rsidRDefault="00702CA9" w:rsidP="00702CA9">
      <w:pPr>
        <w:jc w:val="both"/>
        <w:rPr>
          <w:rFonts w:ascii="Calibri" w:hAnsi="Calibri"/>
          <w:b/>
          <w:lang w:val="de-DE"/>
        </w:rPr>
      </w:pPr>
      <w:r w:rsidRPr="007935CC">
        <w:rPr>
          <w:rFonts w:ascii="Calibri" w:hAnsi="Calibri"/>
          <w:b/>
          <w:lang w:val="de-DE"/>
        </w:rPr>
        <w:lastRenderedPageBreak/>
        <w:t>1011 PROGRAM -  IZGRADNJA I ODRŽAVANJE OBALE I OBALNOG  POJASA</w:t>
      </w:r>
    </w:p>
    <w:p w14:paraId="4CC346AA" w14:textId="77777777" w:rsidR="00702CA9" w:rsidRPr="007935CC" w:rsidRDefault="00702CA9" w:rsidP="00702CA9">
      <w:pPr>
        <w:jc w:val="both"/>
        <w:rPr>
          <w:rFonts w:ascii="Calibri" w:hAnsi="Calibri"/>
          <w:b/>
          <w:lang w:val="de-DE"/>
        </w:rPr>
      </w:pPr>
    </w:p>
    <w:p w14:paraId="7A7AC09F" w14:textId="77777777" w:rsidR="00702CA9" w:rsidRPr="007935CC" w:rsidRDefault="00702CA9" w:rsidP="00702CA9">
      <w:pPr>
        <w:ind w:firstLine="720"/>
        <w:jc w:val="both"/>
        <w:rPr>
          <w:rFonts w:ascii="Calibri" w:hAnsi="Calibri"/>
          <w:lang w:val="de-DE"/>
        </w:rPr>
      </w:pPr>
      <w:r w:rsidRPr="007935CC">
        <w:rPr>
          <w:rFonts w:ascii="Calibri" w:hAnsi="Calibri"/>
          <w:lang w:val="de-DE"/>
        </w:rPr>
        <w:t>Ovaj program obuhvaća aktivnosti održavanja luke,  održavanja plaža i projekt Razvoj luke Krk</w:t>
      </w:r>
      <w:r w:rsidR="00945EBD" w:rsidRPr="007935CC">
        <w:rPr>
          <w:rFonts w:ascii="Calibri" w:hAnsi="Calibri"/>
          <w:lang w:val="de-DE"/>
        </w:rPr>
        <w:t>.</w:t>
      </w:r>
      <w:r w:rsidRPr="007935CC">
        <w:rPr>
          <w:rFonts w:ascii="Calibri" w:hAnsi="Calibri"/>
          <w:lang w:val="de-DE"/>
        </w:rPr>
        <w:t xml:space="preserve"> </w:t>
      </w:r>
      <w:r w:rsidR="00945EBD" w:rsidRPr="007935CC">
        <w:rPr>
          <w:rFonts w:ascii="Calibri" w:hAnsi="Calibri"/>
          <w:lang w:val="de-DE"/>
        </w:rPr>
        <w:t>U</w:t>
      </w:r>
      <w:r w:rsidRPr="007935CC">
        <w:rPr>
          <w:rFonts w:ascii="Calibri" w:hAnsi="Calibri"/>
          <w:lang w:val="de-DE"/>
        </w:rPr>
        <w:t xml:space="preserve"> 2023. godini ukupno </w:t>
      </w:r>
      <w:r w:rsidR="00945EBD" w:rsidRPr="007935CC">
        <w:rPr>
          <w:rFonts w:ascii="Calibri" w:hAnsi="Calibri"/>
          <w:lang w:val="de-DE"/>
        </w:rPr>
        <w:t xml:space="preserve">je </w:t>
      </w:r>
      <w:r w:rsidRPr="007935CC">
        <w:rPr>
          <w:rFonts w:ascii="Calibri" w:hAnsi="Calibri"/>
          <w:lang w:val="de-DE"/>
        </w:rPr>
        <w:t>planirano  200.300,00 eura</w:t>
      </w:r>
      <w:r w:rsidR="00945EBD" w:rsidRPr="007935CC">
        <w:rPr>
          <w:rFonts w:ascii="Calibri" w:hAnsi="Calibri"/>
          <w:lang w:val="de-DE"/>
        </w:rPr>
        <w:t>,</w:t>
      </w:r>
      <w:r w:rsidRPr="007935CC">
        <w:rPr>
          <w:rFonts w:ascii="Calibri" w:hAnsi="Calibri"/>
          <w:lang w:val="de-DE"/>
        </w:rPr>
        <w:t xml:space="preserve"> </w:t>
      </w:r>
      <w:r w:rsidR="00945EBD" w:rsidRPr="007935CC">
        <w:rPr>
          <w:rFonts w:ascii="Calibri" w:hAnsi="Calibri"/>
          <w:lang w:val="de-DE"/>
        </w:rPr>
        <w:t>u</w:t>
      </w:r>
      <w:r w:rsidRPr="007935CC">
        <w:rPr>
          <w:rFonts w:ascii="Calibri" w:hAnsi="Calibri"/>
          <w:lang w:val="de-DE"/>
        </w:rPr>
        <w:t xml:space="preserve">  2024. godini 315.000,00 eura, dok je 341.000,00 eura planirano u 2025. godini. Program se financira sredstvima komunalne naknade, iz prihoda od koncesija na pomorskom dobru i koncesijskih odobrenja kao i iz općih proračunskih prihoda.</w:t>
      </w:r>
    </w:p>
    <w:p w14:paraId="523C7DEF" w14:textId="77777777" w:rsidR="00702CA9" w:rsidRPr="007935CC" w:rsidRDefault="00702CA9" w:rsidP="00702CA9">
      <w:pPr>
        <w:jc w:val="both"/>
        <w:rPr>
          <w:rFonts w:ascii="Calibri" w:hAnsi="Calibri"/>
          <w:b/>
          <w:lang w:val="de-DE"/>
        </w:rPr>
      </w:pPr>
    </w:p>
    <w:p w14:paraId="75B8227F" w14:textId="77777777" w:rsidR="00702CA9" w:rsidRPr="007935CC" w:rsidRDefault="00702CA9" w:rsidP="00702CA9">
      <w:pPr>
        <w:jc w:val="both"/>
        <w:rPr>
          <w:rFonts w:ascii="Calibri" w:hAnsi="Calibri"/>
          <w:b/>
          <w:lang w:val="de-DE"/>
        </w:rPr>
      </w:pPr>
      <w:r w:rsidRPr="007935CC">
        <w:rPr>
          <w:rFonts w:ascii="Calibri" w:hAnsi="Calibri"/>
          <w:b/>
          <w:lang w:val="de-DE"/>
        </w:rPr>
        <w:t xml:space="preserve"> A101102 Održavanje plaža</w:t>
      </w:r>
    </w:p>
    <w:p w14:paraId="341058D3" w14:textId="77777777" w:rsidR="00702CA9" w:rsidRPr="007935CC" w:rsidRDefault="00702CA9" w:rsidP="00702CA9">
      <w:pPr>
        <w:ind w:firstLine="720"/>
        <w:jc w:val="both"/>
        <w:rPr>
          <w:rFonts w:ascii="Calibri" w:hAnsi="Calibri"/>
          <w:lang w:val="de-DE"/>
        </w:rPr>
      </w:pPr>
      <w:r w:rsidRPr="007935CC">
        <w:rPr>
          <w:rFonts w:ascii="Calibri" w:hAnsi="Calibri"/>
          <w:lang w:val="de-DE"/>
        </w:rPr>
        <w:t>Za aktivnost Održavanje plaža u 2023.  planiran je iznos od  40.000,00 eura. Program se financira sredstvima komunalne naknade i iz prihoda od koncesija na pomorskom dobru i koncesijskih odobrenja. U 2024. godini planirano je 40.000,00 eura</w:t>
      </w:r>
      <w:r w:rsidR="00945EBD" w:rsidRPr="007935CC">
        <w:rPr>
          <w:rFonts w:ascii="Calibri" w:hAnsi="Calibri"/>
          <w:lang w:val="de-DE"/>
        </w:rPr>
        <w:t>,</w:t>
      </w:r>
      <w:r w:rsidRPr="007935CC">
        <w:rPr>
          <w:rFonts w:ascii="Calibri" w:hAnsi="Calibri"/>
          <w:lang w:val="de-DE"/>
        </w:rPr>
        <w:t xml:space="preserve"> a u 2025. godini 66.000,00 eura. </w:t>
      </w:r>
    </w:p>
    <w:p w14:paraId="722C65B3" w14:textId="77777777" w:rsidR="00702CA9" w:rsidRPr="007935CC" w:rsidRDefault="00702CA9" w:rsidP="00702CA9">
      <w:pPr>
        <w:autoSpaceDE w:val="0"/>
        <w:autoSpaceDN w:val="0"/>
        <w:adjustRightInd w:val="0"/>
        <w:jc w:val="both"/>
        <w:rPr>
          <w:rFonts w:ascii="Calibri" w:hAnsi="Calibri" w:cs="Calibri"/>
          <w:b/>
          <w:szCs w:val="24"/>
        </w:rPr>
      </w:pPr>
    </w:p>
    <w:p w14:paraId="2C467612" w14:textId="77777777" w:rsidR="00702CA9" w:rsidRPr="007935CC" w:rsidRDefault="00702CA9" w:rsidP="00945EBD">
      <w:pPr>
        <w:autoSpaceDE w:val="0"/>
        <w:autoSpaceDN w:val="0"/>
        <w:adjustRightInd w:val="0"/>
        <w:ind w:left="993" w:hanging="993"/>
        <w:jc w:val="both"/>
        <w:rPr>
          <w:rFonts w:ascii="Calibri" w:hAnsi="Calibri" w:cs="Calibri"/>
          <w:b/>
          <w:szCs w:val="24"/>
        </w:rPr>
      </w:pPr>
      <w:r w:rsidRPr="007935CC">
        <w:rPr>
          <w:rFonts w:ascii="Calibri" w:hAnsi="Calibri" w:cs="Calibri"/>
          <w:b/>
          <w:szCs w:val="24"/>
        </w:rPr>
        <w:t xml:space="preserve">K101103 </w:t>
      </w:r>
      <w:proofErr w:type="spellStart"/>
      <w:r w:rsidRPr="007935CC">
        <w:rPr>
          <w:rFonts w:ascii="Calibri" w:hAnsi="Calibri" w:cs="Calibri"/>
          <w:b/>
          <w:szCs w:val="24"/>
        </w:rPr>
        <w:t>Razvoj</w:t>
      </w:r>
      <w:proofErr w:type="spellEnd"/>
      <w:r w:rsidRPr="007935CC">
        <w:rPr>
          <w:rFonts w:ascii="Calibri" w:hAnsi="Calibri" w:cs="Calibri"/>
          <w:b/>
          <w:szCs w:val="24"/>
        </w:rPr>
        <w:t xml:space="preserve"> </w:t>
      </w:r>
      <w:proofErr w:type="spellStart"/>
      <w:r w:rsidRPr="007935CC">
        <w:rPr>
          <w:rFonts w:ascii="Calibri" w:hAnsi="Calibri" w:cs="Calibri"/>
          <w:b/>
          <w:szCs w:val="24"/>
        </w:rPr>
        <w:t>luke</w:t>
      </w:r>
      <w:proofErr w:type="spellEnd"/>
      <w:r w:rsidRPr="007935CC">
        <w:rPr>
          <w:rFonts w:ascii="Calibri" w:hAnsi="Calibri" w:cs="Calibri"/>
          <w:b/>
          <w:szCs w:val="24"/>
        </w:rPr>
        <w:t xml:space="preserve"> Krk  </w:t>
      </w:r>
    </w:p>
    <w:p w14:paraId="262C55B3" w14:textId="77777777" w:rsidR="00702CA9" w:rsidRPr="007935CC" w:rsidRDefault="00702CA9" w:rsidP="00702CA9">
      <w:pPr>
        <w:autoSpaceDE w:val="0"/>
        <w:autoSpaceDN w:val="0"/>
        <w:adjustRightInd w:val="0"/>
        <w:ind w:firstLine="708"/>
        <w:jc w:val="both"/>
        <w:rPr>
          <w:rFonts w:ascii="Calibri" w:hAnsi="Calibri" w:cs="Calibri"/>
          <w:szCs w:val="24"/>
        </w:rPr>
      </w:pPr>
      <w:proofErr w:type="spellStart"/>
      <w:r w:rsidRPr="007935CC">
        <w:rPr>
          <w:rFonts w:ascii="Calibri" w:hAnsi="Calibri" w:cs="Calibri"/>
          <w:szCs w:val="24"/>
        </w:rPr>
        <w:t>Planirano</w:t>
      </w:r>
      <w:proofErr w:type="spellEnd"/>
      <w:r w:rsidRPr="007935CC">
        <w:rPr>
          <w:rFonts w:ascii="Calibri" w:hAnsi="Calibri" w:cs="Calibri"/>
          <w:szCs w:val="24"/>
        </w:rPr>
        <w:t xml:space="preserve"> je </w:t>
      </w:r>
      <w:proofErr w:type="spellStart"/>
      <w:r w:rsidRPr="007935CC">
        <w:rPr>
          <w:rFonts w:ascii="Calibri" w:hAnsi="Calibri" w:cs="Calibri"/>
          <w:szCs w:val="24"/>
        </w:rPr>
        <w:t>sufinanciranje</w:t>
      </w:r>
      <w:proofErr w:type="spellEnd"/>
      <w:r w:rsidRPr="007935CC">
        <w:rPr>
          <w:rFonts w:ascii="Calibri" w:hAnsi="Calibri" w:cs="Calibri"/>
          <w:szCs w:val="24"/>
        </w:rPr>
        <w:t xml:space="preserve"> </w:t>
      </w:r>
      <w:proofErr w:type="spellStart"/>
      <w:r w:rsidRPr="007935CC">
        <w:rPr>
          <w:rFonts w:ascii="Calibri" w:hAnsi="Calibri" w:cs="Calibri"/>
          <w:szCs w:val="24"/>
        </w:rPr>
        <w:t>izgradnje</w:t>
      </w:r>
      <w:proofErr w:type="spellEnd"/>
      <w:r w:rsidRPr="007935CC">
        <w:rPr>
          <w:rFonts w:ascii="Calibri" w:hAnsi="Calibri" w:cs="Calibri"/>
          <w:szCs w:val="24"/>
        </w:rPr>
        <w:t xml:space="preserve"> rive u </w:t>
      </w:r>
      <w:proofErr w:type="spellStart"/>
      <w:r w:rsidRPr="007935CC">
        <w:rPr>
          <w:rFonts w:ascii="Calibri" w:hAnsi="Calibri" w:cs="Calibri"/>
          <w:szCs w:val="24"/>
        </w:rPr>
        <w:t>luci</w:t>
      </w:r>
      <w:proofErr w:type="spellEnd"/>
      <w:r w:rsidRPr="007935CC">
        <w:rPr>
          <w:rFonts w:ascii="Calibri" w:hAnsi="Calibri" w:cs="Calibri"/>
          <w:szCs w:val="24"/>
        </w:rPr>
        <w:t xml:space="preserve"> Krk </w:t>
      </w:r>
      <w:r w:rsidR="00945EBD" w:rsidRPr="007935CC">
        <w:rPr>
          <w:rFonts w:ascii="Calibri" w:hAnsi="Calibri" w:cs="Calibri"/>
          <w:szCs w:val="24"/>
        </w:rPr>
        <w:t>(</w:t>
      </w:r>
      <w:proofErr w:type="spellStart"/>
      <w:r w:rsidR="00945EBD" w:rsidRPr="007935CC">
        <w:rPr>
          <w:rFonts w:ascii="Calibri" w:hAnsi="Calibri" w:cs="Calibri"/>
          <w:szCs w:val="24"/>
        </w:rPr>
        <w:t>obala</w:t>
      </w:r>
      <w:proofErr w:type="spellEnd"/>
      <w:r w:rsidR="00945EBD" w:rsidRPr="007935CC">
        <w:rPr>
          <w:rFonts w:ascii="Calibri" w:hAnsi="Calibri" w:cs="Calibri"/>
          <w:szCs w:val="24"/>
        </w:rPr>
        <w:t xml:space="preserve"> Marina) </w:t>
      </w:r>
      <w:proofErr w:type="spellStart"/>
      <w:r w:rsidRPr="007935CC">
        <w:rPr>
          <w:rFonts w:ascii="Calibri" w:hAnsi="Calibri" w:cs="Calibri" w:hint="eastAsia"/>
          <w:szCs w:val="24"/>
        </w:rPr>
        <w:t>č</w:t>
      </w:r>
      <w:r w:rsidRPr="007935CC">
        <w:rPr>
          <w:rFonts w:ascii="Calibri" w:hAnsi="Calibri" w:cs="Calibri"/>
          <w:szCs w:val="24"/>
        </w:rPr>
        <w:t>iji</w:t>
      </w:r>
      <w:proofErr w:type="spellEnd"/>
      <w:r w:rsidRPr="007935CC">
        <w:rPr>
          <w:rFonts w:ascii="Calibri" w:hAnsi="Calibri" w:cs="Calibri"/>
          <w:szCs w:val="24"/>
        </w:rPr>
        <w:t xml:space="preserve"> je </w:t>
      </w:r>
      <w:proofErr w:type="spellStart"/>
      <w:r w:rsidRPr="007935CC">
        <w:rPr>
          <w:rFonts w:ascii="Calibri" w:hAnsi="Calibri" w:cs="Calibri"/>
          <w:szCs w:val="24"/>
        </w:rPr>
        <w:t>investitor</w:t>
      </w:r>
      <w:proofErr w:type="spellEnd"/>
      <w:r w:rsidRPr="007935CC">
        <w:rPr>
          <w:rFonts w:ascii="Calibri" w:hAnsi="Calibri" w:cs="Calibri"/>
          <w:szCs w:val="24"/>
        </w:rPr>
        <w:t xml:space="preserve"> </w:t>
      </w:r>
      <w:proofErr w:type="spellStart"/>
      <w:r w:rsidRPr="007935CC">
        <w:rPr>
          <w:rFonts w:ascii="Calibri" w:hAnsi="Calibri" w:cs="Calibri"/>
          <w:szCs w:val="24"/>
        </w:rPr>
        <w:t>Županijska</w:t>
      </w:r>
      <w:proofErr w:type="spellEnd"/>
      <w:r w:rsidRPr="007935CC">
        <w:rPr>
          <w:rFonts w:ascii="Calibri" w:hAnsi="Calibri" w:cs="Calibri"/>
          <w:szCs w:val="24"/>
        </w:rPr>
        <w:t xml:space="preserve"> </w:t>
      </w:r>
      <w:proofErr w:type="spellStart"/>
      <w:r w:rsidRPr="007935CC">
        <w:rPr>
          <w:rFonts w:ascii="Calibri" w:hAnsi="Calibri" w:cs="Calibri"/>
          <w:szCs w:val="24"/>
        </w:rPr>
        <w:t>lu</w:t>
      </w:r>
      <w:r w:rsidRPr="007935CC">
        <w:rPr>
          <w:rFonts w:ascii="Calibri" w:hAnsi="Calibri" w:cs="Calibri" w:hint="eastAsia"/>
          <w:szCs w:val="24"/>
        </w:rPr>
        <w:t>č</w:t>
      </w:r>
      <w:r w:rsidRPr="007935CC">
        <w:rPr>
          <w:rFonts w:ascii="Calibri" w:hAnsi="Calibri" w:cs="Calibri"/>
          <w:szCs w:val="24"/>
        </w:rPr>
        <w:t>ka</w:t>
      </w:r>
      <w:proofErr w:type="spellEnd"/>
      <w:r w:rsidRPr="007935CC">
        <w:rPr>
          <w:rFonts w:ascii="Calibri" w:hAnsi="Calibri" w:cs="Calibri"/>
          <w:szCs w:val="24"/>
        </w:rPr>
        <w:t xml:space="preserve"> </w:t>
      </w:r>
      <w:proofErr w:type="spellStart"/>
      <w:r w:rsidRPr="007935CC">
        <w:rPr>
          <w:rFonts w:ascii="Calibri" w:hAnsi="Calibri" w:cs="Calibri"/>
          <w:szCs w:val="24"/>
        </w:rPr>
        <w:t>uprava</w:t>
      </w:r>
      <w:proofErr w:type="spellEnd"/>
      <w:r w:rsidRPr="007935CC">
        <w:rPr>
          <w:rFonts w:ascii="Calibri" w:hAnsi="Calibri" w:cs="Calibri"/>
          <w:szCs w:val="24"/>
        </w:rPr>
        <w:t xml:space="preserve"> Krk. Grad Krk </w:t>
      </w:r>
      <w:proofErr w:type="spellStart"/>
      <w:r w:rsidRPr="007935CC">
        <w:rPr>
          <w:rFonts w:ascii="Calibri" w:hAnsi="Calibri" w:cs="Calibri"/>
          <w:szCs w:val="24"/>
        </w:rPr>
        <w:t>djelomično</w:t>
      </w:r>
      <w:proofErr w:type="spellEnd"/>
      <w:r w:rsidRPr="007935CC">
        <w:rPr>
          <w:rFonts w:ascii="Calibri" w:hAnsi="Calibri" w:cs="Calibri"/>
          <w:szCs w:val="24"/>
        </w:rPr>
        <w:t xml:space="preserve"> </w:t>
      </w:r>
      <w:proofErr w:type="spellStart"/>
      <w:r w:rsidRPr="007935CC">
        <w:rPr>
          <w:rFonts w:ascii="Calibri" w:hAnsi="Calibri" w:cs="Calibri"/>
          <w:szCs w:val="24"/>
        </w:rPr>
        <w:t>sufinancira</w:t>
      </w:r>
      <w:proofErr w:type="spellEnd"/>
      <w:r w:rsidRPr="007935CC">
        <w:rPr>
          <w:rFonts w:ascii="Calibri" w:hAnsi="Calibri" w:cs="Calibri"/>
          <w:szCs w:val="24"/>
        </w:rPr>
        <w:t xml:space="preserve"> </w:t>
      </w:r>
      <w:proofErr w:type="spellStart"/>
      <w:r w:rsidRPr="007935CC">
        <w:rPr>
          <w:rFonts w:ascii="Calibri" w:hAnsi="Calibri" w:cs="Calibri"/>
          <w:szCs w:val="24"/>
        </w:rPr>
        <w:t>investiciju</w:t>
      </w:r>
      <w:proofErr w:type="spellEnd"/>
      <w:r w:rsidR="00945EBD" w:rsidRPr="007935CC">
        <w:rPr>
          <w:rFonts w:ascii="Calibri" w:hAnsi="Calibri" w:cs="Calibri"/>
          <w:szCs w:val="24"/>
        </w:rPr>
        <w:t>,</w:t>
      </w:r>
      <w:r w:rsidRPr="007935CC">
        <w:rPr>
          <w:rFonts w:ascii="Calibri" w:hAnsi="Calibri" w:cs="Calibri"/>
          <w:szCs w:val="24"/>
        </w:rPr>
        <w:t xml:space="preserve"> u 2023. </w:t>
      </w:r>
      <w:proofErr w:type="spellStart"/>
      <w:r w:rsidRPr="007935CC">
        <w:rPr>
          <w:rFonts w:ascii="Calibri" w:hAnsi="Calibri" w:cs="Calibri"/>
          <w:szCs w:val="24"/>
        </w:rPr>
        <w:t>godini</w:t>
      </w:r>
      <w:proofErr w:type="spellEnd"/>
      <w:r w:rsidRPr="007935CC">
        <w:rPr>
          <w:rFonts w:ascii="Calibri" w:hAnsi="Calibri" w:cs="Calibri"/>
          <w:szCs w:val="24"/>
        </w:rPr>
        <w:t xml:space="preserve"> 160.300,00 </w:t>
      </w:r>
      <w:proofErr w:type="spellStart"/>
      <w:r w:rsidRPr="007935CC">
        <w:rPr>
          <w:rFonts w:ascii="Calibri" w:hAnsi="Calibri" w:cs="Calibri"/>
          <w:szCs w:val="24"/>
        </w:rPr>
        <w:t>eura</w:t>
      </w:r>
      <w:proofErr w:type="spellEnd"/>
      <w:r w:rsidR="00945EBD" w:rsidRPr="007935CC">
        <w:rPr>
          <w:rFonts w:ascii="Calibri" w:hAnsi="Calibri" w:cs="Calibri"/>
          <w:szCs w:val="24"/>
        </w:rPr>
        <w:t>,</w:t>
      </w:r>
      <w:r w:rsidRPr="007935CC">
        <w:rPr>
          <w:rFonts w:ascii="Calibri" w:hAnsi="Calibri" w:cs="Calibri"/>
          <w:szCs w:val="24"/>
        </w:rPr>
        <w:t xml:space="preserve"> </w:t>
      </w:r>
      <w:proofErr w:type="spellStart"/>
      <w:r w:rsidRPr="007935CC">
        <w:rPr>
          <w:rFonts w:ascii="Calibri" w:hAnsi="Calibri" w:cs="Calibri"/>
          <w:szCs w:val="24"/>
        </w:rPr>
        <w:t>dok</w:t>
      </w:r>
      <w:proofErr w:type="spellEnd"/>
      <w:r w:rsidRPr="007935CC">
        <w:rPr>
          <w:rFonts w:ascii="Calibri" w:hAnsi="Calibri" w:cs="Calibri"/>
          <w:szCs w:val="24"/>
        </w:rPr>
        <w:t xml:space="preserve"> je za </w:t>
      </w:r>
      <w:proofErr w:type="spellStart"/>
      <w:r w:rsidRPr="007935CC">
        <w:rPr>
          <w:rFonts w:ascii="Calibri" w:hAnsi="Calibri" w:cs="Calibri"/>
          <w:szCs w:val="24"/>
        </w:rPr>
        <w:t>naredne</w:t>
      </w:r>
      <w:proofErr w:type="spellEnd"/>
      <w:r w:rsidRPr="007935CC">
        <w:rPr>
          <w:rFonts w:ascii="Calibri" w:hAnsi="Calibri" w:cs="Calibri"/>
          <w:szCs w:val="24"/>
        </w:rPr>
        <w:t xml:space="preserve"> </w:t>
      </w:r>
      <w:proofErr w:type="spellStart"/>
      <w:r w:rsidRPr="007935CC">
        <w:rPr>
          <w:rFonts w:ascii="Calibri" w:hAnsi="Calibri" w:cs="Calibri"/>
          <w:szCs w:val="24"/>
        </w:rPr>
        <w:t>dvije</w:t>
      </w:r>
      <w:proofErr w:type="spellEnd"/>
      <w:r w:rsidRPr="007935CC">
        <w:rPr>
          <w:rFonts w:ascii="Calibri" w:hAnsi="Calibri" w:cs="Calibri"/>
          <w:szCs w:val="24"/>
        </w:rPr>
        <w:t xml:space="preserve"> </w:t>
      </w:r>
      <w:proofErr w:type="spellStart"/>
      <w:r w:rsidRPr="007935CC">
        <w:rPr>
          <w:rFonts w:ascii="Calibri" w:hAnsi="Calibri" w:cs="Calibri"/>
          <w:szCs w:val="24"/>
        </w:rPr>
        <w:t>godine</w:t>
      </w:r>
      <w:proofErr w:type="spellEnd"/>
      <w:r w:rsidRPr="007935CC">
        <w:rPr>
          <w:rFonts w:ascii="Calibri" w:hAnsi="Calibri" w:cs="Calibri"/>
          <w:szCs w:val="24"/>
        </w:rPr>
        <w:t xml:space="preserve"> </w:t>
      </w:r>
      <w:proofErr w:type="spellStart"/>
      <w:r w:rsidRPr="007935CC">
        <w:rPr>
          <w:rFonts w:ascii="Calibri" w:hAnsi="Calibri" w:cs="Calibri"/>
          <w:szCs w:val="24"/>
        </w:rPr>
        <w:t>planirani</w:t>
      </w:r>
      <w:proofErr w:type="spellEnd"/>
      <w:r w:rsidRPr="007935CC">
        <w:rPr>
          <w:rFonts w:ascii="Calibri" w:hAnsi="Calibri" w:cs="Calibri"/>
          <w:szCs w:val="24"/>
        </w:rPr>
        <w:t xml:space="preserve"> </w:t>
      </w:r>
      <w:proofErr w:type="spellStart"/>
      <w:r w:rsidRPr="007935CC">
        <w:rPr>
          <w:rFonts w:ascii="Calibri" w:hAnsi="Calibri" w:cs="Calibri"/>
          <w:szCs w:val="24"/>
        </w:rPr>
        <w:t>iznos</w:t>
      </w:r>
      <w:proofErr w:type="spellEnd"/>
      <w:r w:rsidRPr="007935CC">
        <w:rPr>
          <w:rFonts w:ascii="Calibri" w:hAnsi="Calibri" w:cs="Calibri"/>
          <w:szCs w:val="24"/>
        </w:rPr>
        <w:t xml:space="preserve"> </w:t>
      </w:r>
      <w:proofErr w:type="spellStart"/>
      <w:r w:rsidRPr="007935CC">
        <w:rPr>
          <w:rFonts w:ascii="Calibri" w:hAnsi="Calibri" w:cs="Calibri"/>
          <w:szCs w:val="24"/>
        </w:rPr>
        <w:t>sufinanciranja</w:t>
      </w:r>
      <w:proofErr w:type="spellEnd"/>
      <w:r w:rsidRPr="007935CC">
        <w:rPr>
          <w:rFonts w:ascii="Calibri" w:hAnsi="Calibri" w:cs="Calibri"/>
          <w:szCs w:val="24"/>
        </w:rPr>
        <w:t xml:space="preserve"> 275.000,00 </w:t>
      </w:r>
      <w:proofErr w:type="spellStart"/>
      <w:r w:rsidRPr="007935CC">
        <w:rPr>
          <w:rFonts w:ascii="Calibri" w:hAnsi="Calibri" w:cs="Calibri"/>
          <w:szCs w:val="24"/>
        </w:rPr>
        <w:t>eura</w:t>
      </w:r>
      <w:proofErr w:type="spellEnd"/>
      <w:r w:rsidRPr="007935CC">
        <w:rPr>
          <w:rFonts w:ascii="Calibri" w:hAnsi="Calibri" w:cs="Calibri"/>
          <w:szCs w:val="24"/>
        </w:rPr>
        <w:t xml:space="preserve"> za </w:t>
      </w:r>
      <w:proofErr w:type="spellStart"/>
      <w:r w:rsidRPr="007935CC">
        <w:rPr>
          <w:rFonts w:ascii="Calibri" w:hAnsi="Calibri" w:cs="Calibri"/>
          <w:szCs w:val="24"/>
        </w:rPr>
        <w:t>svaku</w:t>
      </w:r>
      <w:proofErr w:type="spellEnd"/>
      <w:r w:rsidRPr="007935CC">
        <w:rPr>
          <w:rFonts w:ascii="Calibri" w:hAnsi="Calibri" w:cs="Calibri"/>
          <w:szCs w:val="24"/>
        </w:rPr>
        <w:t xml:space="preserve"> </w:t>
      </w:r>
      <w:proofErr w:type="spellStart"/>
      <w:r w:rsidR="00945EBD" w:rsidRPr="007935CC">
        <w:rPr>
          <w:rFonts w:ascii="Calibri" w:hAnsi="Calibri" w:cs="Calibri"/>
          <w:szCs w:val="24"/>
        </w:rPr>
        <w:t>proračunsku</w:t>
      </w:r>
      <w:proofErr w:type="spellEnd"/>
      <w:r w:rsidR="00945EBD" w:rsidRPr="007935CC">
        <w:rPr>
          <w:rFonts w:ascii="Calibri" w:hAnsi="Calibri" w:cs="Calibri"/>
          <w:szCs w:val="24"/>
        </w:rPr>
        <w:t xml:space="preserve"> </w:t>
      </w:r>
      <w:proofErr w:type="spellStart"/>
      <w:r w:rsidRPr="007935CC">
        <w:rPr>
          <w:rFonts w:ascii="Calibri" w:hAnsi="Calibri" w:cs="Calibri"/>
          <w:szCs w:val="24"/>
        </w:rPr>
        <w:t>godinu</w:t>
      </w:r>
      <w:proofErr w:type="spellEnd"/>
      <w:r w:rsidRPr="007935CC">
        <w:rPr>
          <w:rFonts w:ascii="Calibri" w:hAnsi="Calibri" w:cs="Calibri"/>
          <w:szCs w:val="24"/>
        </w:rPr>
        <w:t>.</w:t>
      </w:r>
    </w:p>
    <w:p w14:paraId="0DE0809C" w14:textId="77777777" w:rsidR="007935CC" w:rsidRDefault="007935CC" w:rsidP="007935CC">
      <w:pPr>
        <w:jc w:val="both"/>
        <w:rPr>
          <w:rFonts w:ascii="Arial" w:hAnsi="Arial" w:cs="Arial"/>
          <w:sz w:val="20"/>
          <w:u w:val="single"/>
        </w:rPr>
      </w:pPr>
    </w:p>
    <w:p w14:paraId="78B28635" w14:textId="77777777" w:rsidR="007935CC" w:rsidRDefault="007935CC" w:rsidP="007935CC">
      <w:pPr>
        <w:jc w:val="both"/>
        <w:rPr>
          <w:rFonts w:ascii="Calibri" w:hAnsi="Calibri" w:cs="Calibri"/>
          <w:szCs w:val="24"/>
          <w:u w:val="single"/>
          <w:lang w:val="hr-HR"/>
        </w:rPr>
      </w:pPr>
      <w:proofErr w:type="spellStart"/>
      <w:r>
        <w:rPr>
          <w:rFonts w:ascii="Calibri" w:hAnsi="Calibri" w:cs="Calibri"/>
          <w:szCs w:val="24"/>
          <w:u w:val="single"/>
        </w:rPr>
        <w:t>Cilj</w:t>
      </w:r>
      <w:proofErr w:type="spellEnd"/>
      <w:r>
        <w:rPr>
          <w:rFonts w:ascii="Calibri" w:hAnsi="Calibri" w:cs="Calibri"/>
          <w:szCs w:val="24"/>
          <w:u w:val="single"/>
        </w:rPr>
        <w:t xml:space="preserve"> </w:t>
      </w:r>
      <w:proofErr w:type="spellStart"/>
      <w:r>
        <w:rPr>
          <w:rFonts w:ascii="Calibri" w:hAnsi="Calibri" w:cs="Calibri"/>
          <w:szCs w:val="24"/>
          <w:u w:val="single"/>
        </w:rPr>
        <w:t>programa</w:t>
      </w:r>
      <w:proofErr w:type="spellEnd"/>
      <w:r>
        <w:rPr>
          <w:rFonts w:ascii="Calibri" w:hAnsi="Calibri" w:cs="Calibri"/>
          <w:szCs w:val="24"/>
          <w:u w:val="single"/>
        </w:rPr>
        <w:t>:</w:t>
      </w:r>
    </w:p>
    <w:p w14:paraId="73D39F87" w14:textId="77777777" w:rsidR="007935CC" w:rsidRDefault="007935CC" w:rsidP="007935CC">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Zakonu</w:t>
      </w:r>
      <w:proofErr w:type="spellEnd"/>
      <w:r>
        <w:rPr>
          <w:rFonts w:ascii="Calibri" w:hAnsi="Calibri" w:cs="Calibri"/>
          <w:szCs w:val="24"/>
        </w:rPr>
        <w:t xml:space="preserve"> o </w:t>
      </w:r>
      <w:proofErr w:type="spellStart"/>
      <w:r>
        <w:rPr>
          <w:rFonts w:ascii="Calibri" w:hAnsi="Calibri" w:cs="Calibri"/>
          <w:szCs w:val="24"/>
        </w:rPr>
        <w:t>pomorskom</w:t>
      </w:r>
      <w:proofErr w:type="spellEnd"/>
      <w:r>
        <w:rPr>
          <w:rFonts w:ascii="Calibri" w:hAnsi="Calibri" w:cs="Calibri"/>
          <w:szCs w:val="24"/>
        </w:rPr>
        <w:t xml:space="preserve"> </w:t>
      </w:r>
      <w:proofErr w:type="spellStart"/>
      <w:r>
        <w:rPr>
          <w:rFonts w:ascii="Calibri" w:hAnsi="Calibri" w:cs="Calibri"/>
          <w:szCs w:val="24"/>
        </w:rPr>
        <w:t>dobru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morskim</w:t>
      </w:r>
      <w:proofErr w:type="spellEnd"/>
      <w:r>
        <w:rPr>
          <w:rFonts w:ascii="Calibri" w:hAnsi="Calibri" w:cs="Calibri"/>
          <w:szCs w:val="24"/>
        </w:rPr>
        <w:t xml:space="preserve"> </w:t>
      </w:r>
      <w:proofErr w:type="spellStart"/>
      <w:r>
        <w:rPr>
          <w:rFonts w:ascii="Calibri" w:hAnsi="Calibri" w:cs="Calibri"/>
          <w:szCs w:val="24"/>
        </w:rPr>
        <w:t>lukama</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se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pomorskog</w:t>
      </w:r>
      <w:proofErr w:type="spellEnd"/>
      <w:r>
        <w:rPr>
          <w:rFonts w:ascii="Calibri" w:hAnsi="Calibri" w:cs="Calibri"/>
          <w:szCs w:val="24"/>
        </w:rPr>
        <w:t xml:space="preserve"> dobra.</w:t>
      </w:r>
    </w:p>
    <w:p w14:paraId="189BFD0D" w14:textId="77777777" w:rsidR="007935CC" w:rsidRDefault="007935CC" w:rsidP="007935CC">
      <w:pPr>
        <w:jc w:val="both"/>
        <w:rPr>
          <w:rFonts w:ascii="Calibri" w:hAnsi="Calibri" w:cs="Calibri"/>
          <w:szCs w:val="24"/>
        </w:rPr>
      </w:pPr>
      <w:proofErr w:type="spellStart"/>
      <w:r>
        <w:rPr>
          <w:rFonts w:ascii="Calibri" w:hAnsi="Calibri" w:cs="Calibri"/>
          <w:szCs w:val="24"/>
          <w:u w:val="single"/>
        </w:rPr>
        <w:t>Pokazatelji</w:t>
      </w:r>
      <w:proofErr w:type="spellEnd"/>
      <w:r>
        <w:rPr>
          <w:rFonts w:ascii="Calibri" w:hAnsi="Calibri" w:cs="Calibri"/>
          <w:szCs w:val="24"/>
          <w:u w:val="single"/>
        </w:rPr>
        <w:t xml:space="preserve"> </w:t>
      </w:r>
      <w:proofErr w:type="spellStart"/>
      <w:r>
        <w:rPr>
          <w:rFonts w:ascii="Calibri" w:hAnsi="Calibri" w:cs="Calibri"/>
          <w:szCs w:val="24"/>
          <w:u w:val="single"/>
        </w:rPr>
        <w:t>uspješnosti</w:t>
      </w:r>
      <w:proofErr w:type="spellEnd"/>
      <w:r>
        <w:rPr>
          <w:rFonts w:ascii="Calibri" w:hAnsi="Calibri" w:cs="Calibri"/>
          <w:szCs w:val="24"/>
        </w:rPr>
        <w:t xml:space="preserve">: </w:t>
      </w:r>
      <w:proofErr w:type="spellStart"/>
      <w:r>
        <w:rPr>
          <w:rFonts w:ascii="Calibri" w:hAnsi="Calibri" w:cs="Calibri"/>
          <w:szCs w:val="24"/>
        </w:rPr>
        <w:t>uređenost</w:t>
      </w:r>
      <w:proofErr w:type="spellEnd"/>
      <w:r>
        <w:rPr>
          <w:rFonts w:ascii="Calibri" w:hAnsi="Calibri" w:cs="Calibri"/>
          <w:szCs w:val="24"/>
        </w:rPr>
        <w:t xml:space="preserve"> </w:t>
      </w:r>
      <w:proofErr w:type="spellStart"/>
      <w:r>
        <w:rPr>
          <w:rFonts w:ascii="Calibri" w:hAnsi="Calibri" w:cs="Calibri"/>
          <w:szCs w:val="24"/>
        </w:rPr>
        <w:t>luke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uređenih</w:t>
      </w:r>
      <w:proofErr w:type="spellEnd"/>
      <w:r>
        <w:rPr>
          <w:rFonts w:ascii="Calibri" w:hAnsi="Calibri" w:cs="Calibri"/>
          <w:szCs w:val="24"/>
        </w:rPr>
        <w:t xml:space="preserve"> </w:t>
      </w:r>
      <w:proofErr w:type="spellStart"/>
      <w:r>
        <w:rPr>
          <w:rFonts w:ascii="Calibri" w:hAnsi="Calibri" w:cs="Calibri"/>
          <w:szCs w:val="24"/>
        </w:rPr>
        <w:t>plaža</w:t>
      </w:r>
      <w:proofErr w:type="spellEnd"/>
    </w:p>
    <w:p w14:paraId="33478AB4" w14:textId="77777777" w:rsidR="00702CA9" w:rsidRPr="007935CC" w:rsidRDefault="00702CA9" w:rsidP="00702CA9">
      <w:pPr>
        <w:jc w:val="both"/>
        <w:rPr>
          <w:rFonts w:ascii="Calibri" w:hAnsi="Calibri"/>
          <w:b/>
          <w:lang w:val="de-DE"/>
        </w:rPr>
      </w:pPr>
    </w:p>
    <w:p w14:paraId="5AA0F0F5" w14:textId="77777777" w:rsidR="00945EBD" w:rsidRPr="00C20D58" w:rsidRDefault="00945EBD" w:rsidP="00702CA9">
      <w:pPr>
        <w:jc w:val="both"/>
        <w:rPr>
          <w:rFonts w:ascii="Calibri" w:hAnsi="Calibri"/>
          <w:b/>
          <w:color w:val="FF0000"/>
          <w:lang w:val="de-DE"/>
        </w:rPr>
      </w:pPr>
    </w:p>
    <w:p w14:paraId="6B48D17A" w14:textId="77777777" w:rsidR="00945EBD" w:rsidRPr="00C20D58" w:rsidRDefault="00945EBD" w:rsidP="00702CA9">
      <w:pPr>
        <w:jc w:val="both"/>
        <w:rPr>
          <w:rFonts w:ascii="Calibri" w:hAnsi="Calibri"/>
          <w:b/>
          <w:color w:val="FF0000"/>
          <w:lang w:val="de-DE"/>
        </w:rPr>
      </w:pPr>
    </w:p>
    <w:p w14:paraId="6399136E" w14:textId="77777777" w:rsidR="001A1798" w:rsidRPr="00C20D58" w:rsidRDefault="001A1798" w:rsidP="00702CA9">
      <w:pPr>
        <w:jc w:val="both"/>
        <w:rPr>
          <w:rFonts w:ascii="Calibri" w:hAnsi="Calibri"/>
          <w:b/>
          <w:color w:val="FF0000"/>
          <w:lang w:val="de-DE"/>
        </w:rPr>
      </w:pPr>
    </w:p>
    <w:p w14:paraId="028B4233" w14:textId="77777777" w:rsidR="00702CA9" w:rsidRPr="00087FCF" w:rsidRDefault="00702CA9" w:rsidP="00702CA9">
      <w:pPr>
        <w:jc w:val="both"/>
        <w:rPr>
          <w:rFonts w:ascii="Calibri" w:hAnsi="Calibri"/>
          <w:b/>
          <w:lang w:val="de-DE"/>
        </w:rPr>
      </w:pPr>
      <w:r w:rsidRPr="00087FCF">
        <w:rPr>
          <w:rFonts w:ascii="Calibri" w:hAnsi="Calibri"/>
          <w:b/>
          <w:lang w:val="de-DE"/>
        </w:rPr>
        <w:t>1012 PROGRAM - JAČANJE GOSPODARSTVA, POLJOPRIVREDE I TURIZMA</w:t>
      </w:r>
    </w:p>
    <w:p w14:paraId="33774CD6" w14:textId="77777777" w:rsidR="00702CA9" w:rsidRPr="00087FCF" w:rsidRDefault="00702CA9" w:rsidP="00702CA9">
      <w:pPr>
        <w:jc w:val="both"/>
        <w:rPr>
          <w:rFonts w:ascii="Calibri" w:hAnsi="Calibri"/>
          <w:b/>
          <w:lang w:val="de-DE"/>
        </w:rPr>
      </w:pPr>
    </w:p>
    <w:p w14:paraId="02CB6AF7" w14:textId="77777777" w:rsidR="00702CA9" w:rsidRPr="00087FCF" w:rsidRDefault="00702CA9" w:rsidP="00702CA9">
      <w:pPr>
        <w:ind w:firstLine="720"/>
        <w:jc w:val="both"/>
        <w:rPr>
          <w:rFonts w:ascii="Calibri" w:hAnsi="Calibri"/>
          <w:lang w:val="de-DE"/>
        </w:rPr>
      </w:pPr>
      <w:r w:rsidRPr="00087FCF">
        <w:rPr>
          <w:rFonts w:ascii="Calibri" w:hAnsi="Calibri"/>
          <w:lang w:val="de-DE"/>
        </w:rPr>
        <w:t>Za ovaj program ukupno je planiran iznos od  144.022,00 eura</w:t>
      </w:r>
      <w:r w:rsidR="00B24F5F" w:rsidRPr="00087FCF">
        <w:rPr>
          <w:rFonts w:ascii="Calibri" w:hAnsi="Calibri"/>
          <w:lang w:val="de-DE"/>
        </w:rPr>
        <w:t>, dok je</w:t>
      </w:r>
      <w:r w:rsidRPr="00087FCF">
        <w:rPr>
          <w:rFonts w:ascii="Calibri" w:hAnsi="Calibri"/>
          <w:lang w:val="de-DE"/>
        </w:rPr>
        <w:t xml:space="preserve"> </w:t>
      </w:r>
      <w:r w:rsidR="00B24F5F" w:rsidRPr="00087FCF">
        <w:rPr>
          <w:rFonts w:ascii="Calibri" w:hAnsi="Calibri"/>
          <w:lang w:val="de-DE"/>
        </w:rPr>
        <w:t>z</w:t>
      </w:r>
      <w:r w:rsidRPr="00087FCF">
        <w:rPr>
          <w:rFonts w:ascii="Calibri" w:hAnsi="Calibri"/>
          <w:lang w:val="de-DE"/>
        </w:rPr>
        <w:t xml:space="preserve">a 2024. </w:t>
      </w:r>
      <w:r w:rsidR="00B24F5F" w:rsidRPr="00087FCF">
        <w:rPr>
          <w:rFonts w:ascii="Calibri" w:hAnsi="Calibri"/>
          <w:lang w:val="de-DE"/>
        </w:rPr>
        <w:t xml:space="preserve">I 2025. </w:t>
      </w:r>
      <w:r w:rsidRPr="00087FCF">
        <w:rPr>
          <w:rFonts w:ascii="Calibri" w:hAnsi="Calibri"/>
          <w:lang w:val="de-DE"/>
        </w:rPr>
        <w:t>godinu planiran</w:t>
      </w:r>
      <w:r w:rsidR="00B24F5F" w:rsidRPr="00087FCF">
        <w:rPr>
          <w:rFonts w:ascii="Calibri" w:hAnsi="Calibri"/>
          <w:lang w:val="de-DE"/>
        </w:rPr>
        <w:t xml:space="preserve"> isti iznos od</w:t>
      </w:r>
      <w:r w:rsidRPr="00087FCF">
        <w:rPr>
          <w:rFonts w:ascii="Calibri" w:hAnsi="Calibri"/>
          <w:lang w:val="de-DE"/>
        </w:rPr>
        <w:t xml:space="preserve"> 60.402,00 eura</w:t>
      </w:r>
      <w:r w:rsidR="00B24F5F" w:rsidRPr="00087FCF">
        <w:rPr>
          <w:rFonts w:ascii="Calibri" w:hAnsi="Calibri"/>
          <w:lang w:val="de-DE"/>
        </w:rPr>
        <w:t xml:space="preserve">. </w:t>
      </w:r>
      <w:r w:rsidR="00D06EED" w:rsidRPr="00087FCF">
        <w:rPr>
          <w:rFonts w:ascii="Calibri" w:hAnsi="Calibri"/>
          <w:lang w:val="de-DE"/>
        </w:rPr>
        <w:t>U</w:t>
      </w:r>
      <w:r w:rsidR="00B24F5F" w:rsidRPr="00087FCF">
        <w:rPr>
          <w:rFonts w:ascii="Calibri" w:hAnsi="Calibri"/>
          <w:lang w:val="de-DE"/>
        </w:rPr>
        <w:t xml:space="preserve"> 2023. </w:t>
      </w:r>
      <w:r w:rsidR="00D06EED" w:rsidRPr="00087FCF">
        <w:rPr>
          <w:rFonts w:ascii="Calibri" w:hAnsi="Calibri"/>
          <w:lang w:val="de-DE"/>
        </w:rPr>
        <w:t>g</w:t>
      </w:r>
      <w:r w:rsidR="00B24F5F" w:rsidRPr="00087FCF">
        <w:rPr>
          <w:rFonts w:ascii="Calibri" w:hAnsi="Calibri"/>
          <w:lang w:val="de-DE"/>
        </w:rPr>
        <w:t>odini sre</w:t>
      </w:r>
      <w:r w:rsidR="00D06EED" w:rsidRPr="00087FCF">
        <w:rPr>
          <w:rFonts w:ascii="Calibri" w:hAnsi="Calibri"/>
          <w:lang w:val="de-DE"/>
        </w:rPr>
        <w:t>d</w:t>
      </w:r>
      <w:r w:rsidR="00B24F5F" w:rsidRPr="00087FCF">
        <w:rPr>
          <w:rFonts w:ascii="Calibri" w:hAnsi="Calibri"/>
          <w:lang w:val="de-DE"/>
        </w:rPr>
        <w:t>stva su</w:t>
      </w:r>
      <w:r w:rsidRPr="00087FCF">
        <w:rPr>
          <w:rFonts w:ascii="Calibri" w:hAnsi="Calibri"/>
          <w:lang w:val="de-DE"/>
        </w:rPr>
        <w:t xml:space="preserve"> raspoređen</w:t>
      </w:r>
      <w:r w:rsidR="00B24F5F" w:rsidRPr="00087FCF">
        <w:rPr>
          <w:rFonts w:ascii="Calibri" w:hAnsi="Calibri"/>
          <w:lang w:val="de-DE"/>
        </w:rPr>
        <w:t>a</w:t>
      </w:r>
      <w:r w:rsidRPr="00087FCF">
        <w:rPr>
          <w:rFonts w:ascii="Calibri" w:hAnsi="Calibri"/>
          <w:lang w:val="de-DE"/>
        </w:rPr>
        <w:t xml:space="preserve"> na sljedeći način:</w:t>
      </w:r>
    </w:p>
    <w:p w14:paraId="50D33935" w14:textId="77777777" w:rsidR="00702CA9" w:rsidRPr="00087FCF" w:rsidRDefault="00702CA9" w:rsidP="00702CA9">
      <w:pPr>
        <w:jc w:val="both"/>
        <w:rPr>
          <w:rFonts w:ascii="Calibri" w:hAnsi="Calibri"/>
          <w:lang w:val="de-DE"/>
        </w:rPr>
      </w:pPr>
    </w:p>
    <w:p w14:paraId="524677ED" w14:textId="77777777" w:rsidR="00702CA9" w:rsidRPr="00087FCF" w:rsidRDefault="00702CA9" w:rsidP="00945EBD">
      <w:pPr>
        <w:jc w:val="both"/>
        <w:rPr>
          <w:rFonts w:ascii="Calibri" w:hAnsi="Calibri"/>
          <w:b/>
          <w:lang w:val="de-DE"/>
        </w:rPr>
      </w:pPr>
      <w:r w:rsidRPr="00087FCF">
        <w:rPr>
          <w:rFonts w:ascii="Calibri" w:hAnsi="Calibri"/>
          <w:b/>
          <w:lang w:val="de-DE"/>
        </w:rPr>
        <w:t>A101201  Poduzetništvo poljoprivreda i ostali ekonomski poslovi</w:t>
      </w:r>
    </w:p>
    <w:p w14:paraId="7473AF7D" w14:textId="77777777" w:rsidR="00702CA9" w:rsidRPr="00087FCF" w:rsidRDefault="00702CA9" w:rsidP="00702CA9">
      <w:pPr>
        <w:ind w:firstLine="720"/>
        <w:jc w:val="both"/>
        <w:rPr>
          <w:rFonts w:ascii="Calibri" w:hAnsi="Calibri"/>
          <w:szCs w:val="24"/>
          <w:lang w:val="de-DE"/>
        </w:rPr>
      </w:pPr>
      <w:r w:rsidRPr="00087FCF">
        <w:rPr>
          <w:rFonts w:ascii="Calibri" w:hAnsi="Calibri"/>
          <w:szCs w:val="24"/>
          <w:lang w:val="de-DE"/>
        </w:rPr>
        <w:t>Aktivnost Poduzetništvo poljoprivreda i ostali ekonomski poslovi obuhvaća izdatke za redovnu djelatnost Centra za poljoprivredu i ruralni razvoj PGŽ  u iznosu od 2.655,00 eura.</w:t>
      </w:r>
    </w:p>
    <w:p w14:paraId="152039EF" w14:textId="77777777" w:rsidR="00702CA9" w:rsidRPr="00087FCF" w:rsidRDefault="00702CA9" w:rsidP="00702CA9">
      <w:pPr>
        <w:jc w:val="both"/>
        <w:rPr>
          <w:rFonts w:ascii="Calibri" w:hAnsi="Calibri"/>
          <w:b/>
          <w:lang w:val="de-DE"/>
        </w:rPr>
      </w:pPr>
    </w:p>
    <w:p w14:paraId="105B527B" w14:textId="77777777" w:rsidR="00702CA9" w:rsidRPr="00087FCF" w:rsidRDefault="00702CA9" w:rsidP="00702CA9">
      <w:pPr>
        <w:jc w:val="both"/>
        <w:rPr>
          <w:rFonts w:ascii="Calibri" w:hAnsi="Calibri"/>
          <w:b/>
          <w:lang w:val="de-DE"/>
        </w:rPr>
      </w:pPr>
      <w:r w:rsidRPr="00087FCF">
        <w:rPr>
          <w:rFonts w:ascii="Calibri" w:hAnsi="Calibri"/>
          <w:b/>
          <w:lang w:val="de-DE"/>
        </w:rPr>
        <w:t>A101205   LAG Lokalna akcijska grupa</w:t>
      </w:r>
    </w:p>
    <w:p w14:paraId="1A77E532" w14:textId="77777777" w:rsidR="00702CA9" w:rsidRPr="00087FCF" w:rsidRDefault="00702CA9" w:rsidP="00702CA9">
      <w:pPr>
        <w:jc w:val="both"/>
        <w:rPr>
          <w:rFonts w:ascii="Calibri" w:hAnsi="Calibri"/>
          <w:lang w:val="de-DE"/>
        </w:rPr>
      </w:pPr>
      <w:r w:rsidRPr="00087FCF">
        <w:rPr>
          <w:rFonts w:ascii="Calibri" w:hAnsi="Calibri"/>
          <w:lang w:val="de-DE"/>
        </w:rPr>
        <w:t xml:space="preserve">           Za aktivnosti Lokalne akcijske grupe planirano je 1.991,00 eura.</w:t>
      </w:r>
    </w:p>
    <w:p w14:paraId="04A05E99" w14:textId="77777777" w:rsidR="00945EBD" w:rsidRPr="00087FCF" w:rsidRDefault="00945EBD" w:rsidP="00702CA9">
      <w:pPr>
        <w:jc w:val="both"/>
        <w:rPr>
          <w:rFonts w:ascii="Calibri" w:hAnsi="Calibri"/>
          <w:lang w:val="de-DE"/>
        </w:rPr>
      </w:pPr>
    </w:p>
    <w:p w14:paraId="1759C63D" w14:textId="77777777" w:rsidR="00702CA9" w:rsidRPr="00087FCF" w:rsidRDefault="00702CA9" w:rsidP="00702CA9">
      <w:pPr>
        <w:jc w:val="both"/>
        <w:rPr>
          <w:rFonts w:ascii="Calibri" w:hAnsi="Calibri"/>
          <w:b/>
          <w:lang w:val="de-DE"/>
        </w:rPr>
      </w:pPr>
      <w:r w:rsidRPr="00087FCF">
        <w:rPr>
          <w:rFonts w:ascii="Calibri" w:hAnsi="Calibri"/>
          <w:b/>
          <w:lang w:val="de-DE"/>
        </w:rPr>
        <w:t>A101206  Program javnih potreba u poljoprivredi</w:t>
      </w:r>
    </w:p>
    <w:p w14:paraId="6A16BD8B" w14:textId="77777777" w:rsidR="00702CA9" w:rsidRPr="00087FCF" w:rsidRDefault="00702CA9" w:rsidP="00702CA9">
      <w:pPr>
        <w:jc w:val="both"/>
        <w:rPr>
          <w:rFonts w:ascii="Calibri" w:hAnsi="Calibri"/>
          <w:lang w:val="de-DE"/>
        </w:rPr>
      </w:pPr>
      <w:r w:rsidRPr="00087FCF">
        <w:rPr>
          <w:rFonts w:ascii="Calibri" w:hAnsi="Calibri"/>
          <w:lang w:val="de-DE"/>
        </w:rPr>
        <w:t xml:space="preserve">          Za Program javnih potreba u poljoprivredi planirano je  21.236,00 eura. Ova će sredstva biti raspoređena nakon javnog poziva udrugama u poljoprivredi.</w:t>
      </w:r>
    </w:p>
    <w:p w14:paraId="05725DDC" w14:textId="77777777" w:rsidR="00702CA9" w:rsidRPr="00087FCF" w:rsidRDefault="00702CA9" w:rsidP="00702CA9">
      <w:pPr>
        <w:jc w:val="both"/>
        <w:rPr>
          <w:rFonts w:ascii="Calibri" w:hAnsi="Calibri"/>
          <w:b/>
          <w:lang w:val="de-DE"/>
        </w:rPr>
      </w:pPr>
    </w:p>
    <w:p w14:paraId="0F8764AA" w14:textId="77777777" w:rsidR="00702CA9" w:rsidRPr="00087FCF" w:rsidRDefault="00702CA9" w:rsidP="00702CA9">
      <w:pPr>
        <w:jc w:val="both"/>
        <w:rPr>
          <w:rFonts w:ascii="Calibri" w:hAnsi="Calibri"/>
          <w:b/>
          <w:lang w:val="de-DE"/>
        </w:rPr>
      </w:pPr>
      <w:r w:rsidRPr="00087FCF">
        <w:rPr>
          <w:rFonts w:ascii="Calibri" w:hAnsi="Calibri"/>
          <w:b/>
          <w:lang w:val="de-DE"/>
        </w:rPr>
        <w:t>A101210/K101209   Video nadzor oprema i održavanje</w:t>
      </w:r>
    </w:p>
    <w:p w14:paraId="582D99E2" w14:textId="77777777" w:rsidR="00702CA9" w:rsidRPr="00087FCF" w:rsidRDefault="00702CA9" w:rsidP="00702CA9">
      <w:pPr>
        <w:jc w:val="both"/>
        <w:rPr>
          <w:rFonts w:ascii="Calibri" w:hAnsi="Calibri"/>
          <w:lang w:val="de-DE"/>
        </w:rPr>
      </w:pPr>
      <w:r w:rsidRPr="00087FCF">
        <w:rPr>
          <w:rFonts w:ascii="Calibri" w:hAnsi="Calibri"/>
          <w:b/>
          <w:lang w:val="de-DE"/>
        </w:rPr>
        <w:tab/>
      </w:r>
      <w:r w:rsidRPr="00087FCF">
        <w:rPr>
          <w:rFonts w:ascii="Calibri" w:hAnsi="Calibri"/>
          <w:lang w:val="de-DE"/>
        </w:rPr>
        <w:t>Za održavanje video nadzora planirano je 7.970,00 eura, a za opremu 6.640,00 eura.</w:t>
      </w:r>
    </w:p>
    <w:p w14:paraId="687561EB" w14:textId="77777777" w:rsidR="00702CA9" w:rsidRPr="00C20D58" w:rsidRDefault="00702CA9" w:rsidP="00702CA9">
      <w:pPr>
        <w:jc w:val="both"/>
        <w:rPr>
          <w:rFonts w:ascii="Calibri" w:hAnsi="Calibri"/>
          <w:b/>
          <w:bCs/>
          <w:color w:val="FF0000"/>
          <w:lang w:val="de-DE"/>
        </w:rPr>
      </w:pPr>
    </w:p>
    <w:p w14:paraId="7A3A6702" w14:textId="77777777" w:rsidR="00702CA9" w:rsidRPr="00087FCF" w:rsidRDefault="00702CA9" w:rsidP="00702CA9">
      <w:pPr>
        <w:jc w:val="both"/>
        <w:rPr>
          <w:rFonts w:ascii="Calibri" w:hAnsi="Calibri"/>
          <w:b/>
          <w:bCs/>
          <w:lang w:val="de-DE"/>
        </w:rPr>
      </w:pPr>
      <w:r w:rsidRPr="00087FCF">
        <w:rPr>
          <w:rFonts w:ascii="Calibri" w:hAnsi="Calibri"/>
          <w:b/>
          <w:bCs/>
          <w:lang w:val="de-DE"/>
        </w:rPr>
        <w:lastRenderedPageBreak/>
        <w:t>A101211 Poticanje razvoja poljoprivrede</w:t>
      </w:r>
    </w:p>
    <w:p w14:paraId="2D8EB47C" w14:textId="77777777" w:rsidR="00702CA9" w:rsidRPr="00087FCF" w:rsidRDefault="00702CA9" w:rsidP="00702CA9">
      <w:pPr>
        <w:jc w:val="both"/>
        <w:rPr>
          <w:rFonts w:ascii="Calibri" w:hAnsi="Calibri"/>
          <w:lang w:val="de-DE"/>
        </w:rPr>
      </w:pPr>
      <w:r w:rsidRPr="00087FCF">
        <w:rPr>
          <w:rFonts w:ascii="Calibri" w:hAnsi="Calibri"/>
          <w:b/>
          <w:bCs/>
          <w:lang w:val="de-DE"/>
        </w:rPr>
        <w:t xml:space="preserve">             </w:t>
      </w:r>
      <w:r w:rsidRPr="00087FCF">
        <w:rPr>
          <w:rFonts w:ascii="Calibri" w:hAnsi="Calibri"/>
          <w:lang w:val="de-DE"/>
        </w:rPr>
        <w:t xml:space="preserve">Za poticanje razvoja poljoprivrede planirano je 5.310,00 eura za otkup vune. </w:t>
      </w:r>
    </w:p>
    <w:p w14:paraId="56AEBD28" w14:textId="77777777" w:rsidR="00702CA9" w:rsidRPr="00087FCF" w:rsidRDefault="00702CA9" w:rsidP="00702CA9">
      <w:pPr>
        <w:jc w:val="both"/>
        <w:rPr>
          <w:rFonts w:ascii="Calibri" w:hAnsi="Calibri"/>
          <w:lang w:val="de-DE"/>
        </w:rPr>
      </w:pPr>
    </w:p>
    <w:p w14:paraId="089B85A5" w14:textId="77777777" w:rsidR="00702CA9" w:rsidRPr="00087FCF" w:rsidRDefault="00702CA9" w:rsidP="00702CA9">
      <w:pPr>
        <w:jc w:val="both"/>
        <w:rPr>
          <w:rFonts w:ascii="Calibri" w:hAnsi="Calibri"/>
          <w:b/>
          <w:lang w:val="de-DE"/>
        </w:rPr>
      </w:pPr>
      <w:r w:rsidRPr="00087FCF">
        <w:rPr>
          <w:rFonts w:ascii="Calibri" w:hAnsi="Calibri"/>
          <w:b/>
          <w:lang w:val="de-DE"/>
        </w:rPr>
        <w:t xml:space="preserve"> A101215</w:t>
      </w:r>
      <w:r w:rsidRPr="00087FCF">
        <w:rPr>
          <w:rFonts w:ascii="Calibri" w:hAnsi="Calibri"/>
          <w:lang w:val="de-DE"/>
        </w:rPr>
        <w:t xml:space="preserve">  </w:t>
      </w:r>
      <w:r w:rsidRPr="00087FCF">
        <w:rPr>
          <w:rFonts w:ascii="Calibri" w:hAnsi="Calibri"/>
          <w:b/>
          <w:lang w:val="de-DE"/>
        </w:rPr>
        <w:t>Sufinanciranje Programa „Praćenje i izlov alohtone divljači na otoku Krku“</w:t>
      </w:r>
    </w:p>
    <w:p w14:paraId="5162C3D0" w14:textId="77777777" w:rsidR="00702CA9" w:rsidRPr="00087FCF" w:rsidRDefault="00702CA9" w:rsidP="00702CA9">
      <w:pPr>
        <w:jc w:val="both"/>
        <w:rPr>
          <w:rFonts w:ascii="Calibri" w:hAnsi="Calibri"/>
          <w:lang w:val="de-DE"/>
        </w:rPr>
      </w:pPr>
      <w:r w:rsidRPr="00087FCF">
        <w:rPr>
          <w:rFonts w:ascii="Calibri" w:hAnsi="Calibri"/>
          <w:lang w:val="de-DE"/>
        </w:rPr>
        <w:t xml:space="preserve">            Za sufinanciranje Programa „Praćenje i izlov alohtone divljači na otoku Krku, čagljeva i divljih svinja planirano je 14.600,00 eura u 2023. godini.</w:t>
      </w:r>
    </w:p>
    <w:p w14:paraId="54FED73B" w14:textId="77777777" w:rsidR="00702CA9" w:rsidRPr="00087FCF" w:rsidRDefault="00702CA9" w:rsidP="00702CA9">
      <w:pPr>
        <w:jc w:val="both"/>
        <w:rPr>
          <w:rFonts w:ascii="Calibri" w:hAnsi="Calibri"/>
          <w:lang w:val="de-DE"/>
        </w:rPr>
      </w:pPr>
    </w:p>
    <w:p w14:paraId="4F93D603" w14:textId="77777777" w:rsidR="00027CEE" w:rsidRPr="00087FCF" w:rsidRDefault="00702CA9" w:rsidP="00027CEE">
      <w:pPr>
        <w:jc w:val="both"/>
        <w:rPr>
          <w:rFonts w:ascii="Calibri" w:hAnsi="Calibri"/>
          <w:b/>
          <w:bCs/>
          <w:lang w:val="de-DE"/>
        </w:rPr>
      </w:pPr>
      <w:r w:rsidRPr="00087FCF">
        <w:rPr>
          <w:rFonts w:ascii="Calibri" w:hAnsi="Calibri"/>
          <w:b/>
          <w:bCs/>
          <w:lang w:val="de-DE"/>
        </w:rPr>
        <w:t xml:space="preserve">T101218 Triton – restauracija mozaika i uređenje prostora u posjetiteljski centar </w:t>
      </w:r>
    </w:p>
    <w:p w14:paraId="75861A49" w14:textId="77777777" w:rsidR="00702CA9" w:rsidRPr="00087FCF" w:rsidRDefault="00027CEE" w:rsidP="00027CEE">
      <w:pPr>
        <w:jc w:val="both"/>
        <w:rPr>
          <w:rFonts w:ascii="Calibri" w:hAnsi="Calibri" w:cs="Calibri"/>
          <w:lang w:val="de-DE"/>
        </w:rPr>
      </w:pPr>
      <w:r w:rsidRPr="00087FCF">
        <w:rPr>
          <w:rFonts w:ascii="Calibri" w:hAnsi="Calibri"/>
          <w:b/>
          <w:bCs/>
          <w:lang w:val="de-DE"/>
        </w:rPr>
        <w:tab/>
      </w:r>
      <w:r w:rsidR="00702CA9" w:rsidRPr="00087FCF">
        <w:rPr>
          <w:rFonts w:ascii="Calibri" w:hAnsi="Calibri" w:cs="Calibri"/>
          <w:lang w:val="de-DE"/>
        </w:rPr>
        <w:t>Za provedbu ove aktivnosti planirano je 83.620,00 eura.</w:t>
      </w:r>
      <w:r w:rsidRPr="00087FCF">
        <w:rPr>
          <w:rFonts w:ascii="Calibri" w:hAnsi="Calibri" w:cs="Calibri"/>
        </w:rPr>
        <w:t xml:space="preserve"> </w:t>
      </w:r>
      <w:proofErr w:type="spellStart"/>
      <w:r w:rsidRPr="00087FCF">
        <w:rPr>
          <w:rFonts w:ascii="Calibri" w:hAnsi="Calibri" w:cs="Calibri"/>
        </w:rPr>
        <w:t>Radi</w:t>
      </w:r>
      <w:proofErr w:type="spellEnd"/>
      <w:r w:rsidRPr="00087FCF">
        <w:rPr>
          <w:rFonts w:ascii="Calibri" w:hAnsi="Calibri" w:cs="Calibri"/>
        </w:rPr>
        <w:t xml:space="preserve"> se o </w:t>
      </w:r>
      <w:proofErr w:type="spellStart"/>
      <w:r w:rsidRPr="00087FCF">
        <w:rPr>
          <w:rFonts w:ascii="Calibri" w:hAnsi="Calibri" w:cs="Calibri"/>
        </w:rPr>
        <w:t>projektu</w:t>
      </w:r>
      <w:proofErr w:type="spellEnd"/>
      <w:r w:rsidRPr="00087FCF">
        <w:rPr>
          <w:rFonts w:ascii="Calibri" w:hAnsi="Calibri" w:cs="Calibri"/>
        </w:rPr>
        <w:t xml:space="preserve"> </w:t>
      </w:r>
      <w:proofErr w:type="spellStart"/>
      <w:r w:rsidRPr="00087FCF">
        <w:rPr>
          <w:rFonts w:ascii="Calibri" w:hAnsi="Calibri" w:cs="Calibri"/>
        </w:rPr>
        <w:t>uređenja</w:t>
      </w:r>
      <w:proofErr w:type="spellEnd"/>
      <w:r w:rsidRPr="00087FCF">
        <w:rPr>
          <w:rFonts w:ascii="Calibri" w:hAnsi="Calibri" w:cs="Calibri"/>
        </w:rPr>
        <w:t xml:space="preserve"> </w:t>
      </w:r>
      <w:proofErr w:type="spellStart"/>
      <w:r w:rsidRPr="00087FCF">
        <w:rPr>
          <w:rFonts w:ascii="Calibri" w:hAnsi="Calibri" w:cs="Calibri"/>
        </w:rPr>
        <w:t>prostora</w:t>
      </w:r>
      <w:proofErr w:type="spellEnd"/>
      <w:r w:rsidRPr="00087FCF">
        <w:rPr>
          <w:rFonts w:ascii="Calibri" w:hAnsi="Calibri" w:cs="Calibri"/>
        </w:rPr>
        <w:t xml:space="preserve"> s </w:t>
      </w:r>
      <w:proofErr w:type="spellStart"/>
      <w:r w:rsidRPr="00087FCF">
        <w:rPr>
          <w:rFonts w:ascii="Calibri" w:hAnsi="Calibri" w:cs="Calibri"/>
        </w:rPr>
        <w:t>nalazištem</w:t>
      </w:r>
      <w:proofErr w:type="spellEnd"/>
      <w:r w:rsidRPr="00087FCF">
        <w:rPr>
          <w:rFonts w:ascii="Calibri" w:hAnsi="Calibri" w:cs="Calibri"/>
        </w:rPr>
        <w:t xml:space="preserve"> </w:t>
      </w:r>
      <w:proofErr w:type="spellStart"/>
      <w:r w:rsidRPr="00087FCF">
        <w:rPr>
          <w:rFonts w:ascii="Calibri" w:hAnsi="Calibri" w:cs="Calibri"/>
        </w:rPr>
        <w:t>antičkog</w:t>
      </w:r>
      <w:proofErr w:type="spellEnd"/>
      <w:r w:rsidRPr="00087FCF">
        <w:rPr>
          <w:rFonts w:ascii="Calibri" w:hAnsi="Calibri" w:cs="Calibri"/>
        </w:rPr>
        <w:t xml:space="preserve"> </w:t>
      </w:r>
      <w:proofErr w:type="spellStart"/>
      <w:r w:rsidRPr="00087FCF">
        <w:rPr>
          <w:rFonts w:ascii="Calibri" w:hAnsi="Calibri" w:cs="Calibri"/>
        </w:rPr>
        <w:t>mozaičkog</w:t>
      </w:r>
      <w:proofErr w:type="spellEnd"/>
      <w:r w:rsidRPr="00087FCF">
        <w:rPr>
          <w:rFonts w:ascii="Calibri" w:hAnsi="Calibri" w:cs="Calibri"/>
        </w:rPr>
        <w:t xml:space="preserve"> </w:t>
      </w:r>
      <w:proofErr w:type="spellStart"/>
      <w:r w:rsidRPr="00087FCF">
        <w:rPr>
          <w:rFonts w:ascii="Calibri" w:hAnsi="Calibri" w:cs="Calibri"/>
        </w:rPr>
        <w:t>poda</w:t>
      </w:r>
      <w:proofErr w:type="spellEnd"/>
      <w:r w:rsidRPr="00087FCF">
        <w:rPr>
          <w:rFonts w:ascii="Calibri" w:hAnsi="Calibri" w:cs="Calibri"/>
        </w:rPr>
        <w:t xml:space="preserve"> u </w:t>
      </w:r>
      <w:proofErr w:type="spellStart"/>
      <w:r w:rsidRPr="00087FCF">
        <w:rPr>
          <w:rFonts w:ascii="Calibri" w:hAnsi="Calibri" w:cs="Calibri"/>
        </w:rPr>
        <w:t>muzejski</w:t>
      </w:r>
      <w:proofErr w:type="spellEnd"/>
      <w:r w:rsidRPr="00087FCF">
        <w:rPr>
          <w:rFonts w:ascii="Calibri" w:hAnsi="Calibri" w:cs="Calibri"/>
        </w:rPr>
        <w:t xml:space="preserve"> </w:t>
      </w:r>
      <w:proofErr w:type="spellStart"/>
      <w:r w:rsidRPr="00087FCF">
        <w:rPr>
          <w:rFonts w:ascii="Calibri" w:hAnsi="Calibri" w:cs="Calibri"/>
        </w:rPr>
        <w:t>prostor</w:t>
      </w:r>
      <w:proofErr w:type="spellEnd"/>
      <w:r w:rsidRPr="00087FCF">
        <w:rPr>
          <w:rFonts w:ascii="Calibri" w:hAnsi="Calibri" w:cs="Calibri"/>
        </w:rPr>
        <w:t xml:space="preserve"> s </w:t>
      </w:r>
      <w:proofErr w:type="spellStart"/>
      <w:r w:rsidRPr="00087FCF">
        <w:rPr>
          <w:rFonts w:ascii="Calibri" w:hAnsi="Calibri" w:cs="Calibri"/>
        </w:rPr>
        <w:t>edukativnim</w:t>
      </w:r>
      <w:proofErr w:type="spellEnd"/>
      <w:r w:rsidRPr="00087FCF">
        <w:rPr>
          <w:rFonts w:ascii="Calibri" w:hAnsi="Calibri" w:cs="Calibri"/>
        </w:rPr>
        <w:t xml:space="preserve"> </w:t>
      </w:r>
      <w:proofErr w:type="spellStart"/>
      <w:r w:rsidRPr="00087FCF">
        <w:rPr>
          <w:rFonts w:ascii="Calibri" w:hAnsi="Calibri" w:cs="Calibri"/>
        </w:rPr>
        <w:t>sadržajem</w:t>
      </w:r>
      <w:proofErr w:type="spellEnd"/>
      <w:r w:rsidRPr="00087FCF">
        <w:rPr>
          <w:rFonts w:ascii="Calibri" w:hAnsi="Calibri" w:cs="Calibri"/>
        </w:rPr>
        <w:t xml:space="preserve"> o </w:t>
      </w:r>
      <w:proofErr w:type="spellStart"/>
      <w:r w:rsidRPr="00087FCF">
        <w:rPr>
          <w:rFonts w:ascii="Calibri" w:hAnsi="Calibri" w:cs="Calibri"/>
        </w:rPr>
        <w:t>nalazištu</w:t>
      </w:r>
      <w:proofErr w:type="spellEnd"/>
      <w:r w:rsidRPr="00087FCF">
        <w:rPr>
          <w:rFonts w:ascii="Calibri" w:hAnsi="Calibri" w:cs="Calibri"/>
        </w:rPr>
        <w:t xml:space="preserve"> </w:t>
      </w:r>
      <w:proofErr w:type="spellStart"/>
      <w:r w:rsidRPr="00087FCF">
        <w:rPr>
          <w:rFonts w:ascii="Calibri" w:hAnsi="Calibri" w:cs="Calibri"/>
        </w:rPr>
        <w:t>i</w:t>
      </w:r>
      <w:proofErr w:type="spellEnd"/>
      <w:r w:rsidRPr="00087FCF">
        <w:rPr>
          <w:rFonts w:ascii="Calibri" w:hAnsi="Calibri" w:cs="Calibri"/>
          <w:lang w:val="de-DE"/>
        </w:rPr>
        <w:t xml:space="preserve"> </w:t>
      </w:r>
      <w:proofErr w:type="spellStart"/>
      <w:r w:rsidRPr="00087FCF">
        <w:rPr>
          <w:rFonts w:ascii="Calibri" w:hAnsi="Calibri" w:cs="Calibri"/>
        </w:rPr>
        <w:t>značenju</w:t>
      </w:r>
      <w:proofErr w:type="spellEnd"/>
      <w:r w:rsidRPr="00087FCF">
        <w:rPr>
          <w:rFonts w:ascii="Calibri" w:hAnsi="Calibri" w:cs="Calibri"/>
        </w:rPr>
        <w:t xml:space="preserve"> </w:t>
      </w:r>
      <w:proofErr w:type="spellStart"/>
      <w:r w:rsidRPr="00087FCF">
        <w:rPr>
          <w:rFonts w:ascii="Calibri" w:hAnsi="Calibri" w:cs="Calibri"/>
        </w:rPr>
        <w:t>mozaika</w:t>
      </w:r>
      <w:proofErr w:type="spellEnd"/>
      <w:r w:rsidRPr="00087FCF">
        <w:rPr>
          <w:rFonts w:ascii="Calibri" w:hAnsi="Calibri" w:cs="Calibri"/>
        </w:rPr>
        <w:t>.</w:t>
      </w:r>
    </w:p>
    <w:p w14:paraId="34AB639F" w14:textId="77777777" w:rsidR="00702CA9" w:rsidRPr="00C20D58" w:rsidRDefault="00702CA9" w:rsidP="00702CA9">
      <w:pPr>
        <w:jc w:val="both"/>
        <w:rPr>
          <w:rFonts w:ascii="Calibri" w:hAnsi="Calibri"/>
          <w:b/>
          <w:color w:val="FF0000"/>
          <w:lang w:val="de-DE"/>
        </w:rPr>
      </w:pPr>
    </w:p>
    <w:p w14:paraId="2E19A367" w14:textId="77777777" w:rsidR="00702CA9" w:rsidRPr="00C20D58" w:rsidRDefault="00702CA9" w:rsidP="00702CA9">
      <w:pPr>
        <w:jc w:val="both"/>
        <w:rPr>
          <w:rFonts w:ascii="Calibri" w:hAnsi="Calibri"/>
          <w:b/>
          <w:color w:val="FF0000"/>
          <w:lang w:val="de-DE"/>
        </w:rPr>
      </w:pPr>
    </w:p>
    <w:p w14:paraId="289E7BB0" w14:textId="77777777" w:rsidR="002301F8" w:rsidRPr="00C20D58" w:rsidRDefault="002301F8" w:rsidP="00702CA9">
      <w:pPr>
        <w:jc w:val="both"/>
        <w:rPr>
          <w:rFonts w:ascii="Calibri" w:hAnsi="Calibri"/>
          <w:b/>
          <w:color w:val="FF0000"/>
          <w:lang w:val="de-DE"/>
        </w:rPr>
      </w:pPr>
    </w:p>
    <w:p w14:paraId="62FBDD89" w14:textId="77777777" w:rsidR="002301F8" w:rsidRPr="00C20D58" w:rsidRDefault="002301F8" w:rsidP="00702CA9">
      <w:pPr>
        <w:jc w:val="both"/>
        <w:rPr>
          <w:rFonts w:ascii="Calibri" w:hAnsi="Calibri"/>
          <w:b/>
          <w:color w:val="FF0000"/>
          <w:lang w:val="de-DE"/>
        </w:rPr>
      </w:pPr>
    </w:p>
    <w:p w14:paraId="736EBF5C" w14:textId="77777777" w:rsidR="00702CA9" w:rsidRPr="00087FCF" w:rsidRDefault="00702CA9" w:rsidP="00702CA9">
      <w:pPr>
        <w:jc w:val="both"/>
        <w:rPr>
          <w:rFonts w:ascii="Calibri" w:hAnsi="Calibri"/>
          <w:b/>
          <w:lang w:val="de-DE"/>
        </w:rPr>
      </w:pPr>
      <w:r w:rsidRPr="00087FCF">
        <w:rPr>
          <w:rFonts w:ascii="Calibri" w:hAnsi="Calibri"/>
          <w:b/>
          <w:lang w:val="de-DE"/>
        </w:rPr>
        <w:t xml:space="preserve">1013 PROGRAM - PROSTORNO UREĐENJE </w:t>
      </w:r>
    </w:p>
    <w:p w14:paraId="7AB03084" w14:textId="77777777" w:rsidR="00702CA9" w:rsidRPr="00087FCF" w:rsidRDefault="00702CA9" w:rsidP="00702CA9">
      <w:pPr>
        <w:jc w:val="both"/>
        <w:rPr>
          <w:rFonts w:ascii="Calibri" w:hAnsi="Calibri" w:cs="Arial"/>
          <w:b/>
          <w:sz w:val="22"/>
          <w:szCs w:val="22"/>
        </w:rPr>
      </w:pPr>
    </w:p>
    <w:p w14:paraId="54424125" w14:textId="77777777" w:rsidR="00702CA9" w:rsidRPr="00087FCF" w:rsidRDefault="00702CA9" w:rsidP="00702CA9">
      <w:pPr>
        <w:jc w:val="both"/>
        <w:rPr>
          <w:rFonts w:ascii="Calibri" w:hAnsi="Calibri" w:cs="Arial"/>
          <w:b/>
          <w:szCs w:val="24"/>
        </w:rPr>
      </w:pPr>
      <w:proofErr w:type="spellStart"/>
      <w:r w:rsidRPr="00087FCF">
        <w:rPr>
          <w:rFonts w:ascii="Calibri" w:hAnsi="Calibri" w:cs="Arial"/>
          <w:b/>
          <w:szCs w:val="24"/>
        </w:rPr>
        <w:t>Zakonske</w:t>
      </w:r>
      <w:proofErr w:type="spellEnd"/>
      <w:r w:rsidRPr="00087FCF">
        <w:rPr>
          <w:rFonts w:ascii="Calibri" w:hAnsi="Calibri" w:cs="Arial"/>
          <w:b/>
          <w:szCs w:val="24"/>
        </w:rPr>
        <w:t xml:space="preserve"> </w:t>
      </w:r>
      <w:proofErr w:type="spellStart"/>
      <w:r w:rsidRPr="00087FCF">
        <w:rPr>
          <w:rFonts w:ascii="Calibri" w:hAnsi="Calibri" w:cs="Arial"/>
          <w:b/>
          <w:szCs w:val="24"/>
        </w:rPr>
        <w:t>osnove</w:t>
      </w:r>
      <w:proofErr w:type="spellEnd"/>
      <w:r w:rsidRPr="00087FCF">
        <w:rPr>
          <w:rFonts w:ascii="Calibri" w:hAnsi="Calibri" w:cs="Arial"/>
          <w:b/>
          <w:szCs w:val="24"/>
        </w:rPr>
        <w:t>:</w:t>
      </w:r>
    </w:p>
    <w:p w14:paraId="0CCA18C3"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prostornom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uređenju</w:t>
      </w:r>
      <w:proofErr w:type="spellEnd"/>
    </w:p>
    <w:p w14:paraId="4024AF08"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gradnji</w:t>
      </w:r>
      <w:proofErr w:type="spellEnd"/>
      <w:r w:rsidRPr="00087FCF">
        <w:rPr>
          <w:rFonts w:ascii="Calibri" w:eastAsia="Calibri" w:hAnsi="Calibri" w:cs="Arial"/>
          <w:szCs w:val="24"/>
        </w:rPr>
        <w:t>,</w:t>
      </w:r>
    </w:p>
    <w:p w14:paraId="5A5B969A"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državnoj</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izmjeri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katastru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nekretnina</w:t>
      </w:r>
      <w:proofErr w:type="spellEnd"/>
      <w:r w:rsidRPr="00087FCF">
        <w:rPr>
          <w:rFonts w:ascii="Calibri" w:eastAsia="Calibri" w:hAnsi="Calibri" w:cs="Arial"/>
          <w:szCs w:val="24"/>
        </w:rPr>
        <w:t>,</w:t>
      </w:r>
    </w:p>
    <w:p w14:paraId="06AD83D7"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vlasništvu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drugim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stvarnim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pravima</w:t>
      </w:r>
      <w:proofErr w:type="spellEnd"/>
      <w:r w:rsidRPr="00087FCF">
        <w:rPr>
          <w:rFonts w:ascii="Calibri" w:eastAsia="Calibri" w:hAnsi="Calibri" w:cs="Arial"/>
          <w:szCs w:val="24"/>
        </w:rPr>
        <w:t>,</w:t>
      </w:r>
    </w:p>
    <w:p w14:paraId="49A7862D"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zaštiti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okoliša</w:t>
      </w:r>
      <w:proofErr w:type="spellEnd"/>
      <w:r w:rsidRPr="00087FCF">
        <w:rPr>
          <w:rFonts w:ascii="Calibri" w:eastAsia="Calibri" w:hAnsi="Calibri" w:cs="Arial"/>
          <w:szCs w:val="24"/>
        </w:rPr>
        <w:t xml:space="preserve"> </w:t>
      </w:r>
    </w:p>
    <w:p w14:paraId="3AD35998"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Temeljem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navedenih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zakonskih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propisa</w:t>
      </w:r>
      <w:proofErr w:type="spellEnd"/>
      <w:r w:rsidRPr="00087FCF">
        <w:rPr>
          <w:rFonts w:ascii="Calibri" w:eastAsia="Calibri" w:hAnsi="Calibri" w:cs="Arial"/>
          <w:szCs w:val="24"/>
        </w:rPr>
        <w:t xml:space="preserve"> Grad Krk je u </w:t>
      </w:r>
      <w:proofErr w:type="spellStart"/>
      <w:r w:rsidRPr="00087FCF">
        <w:rPr>
          <w:rFonts w:ascii="Calibri" w:eastAsia="Calibri" w:hAnsi="Calibri" w:cs="Arial"/>
          <w:szCs w:val="24"/>
        </w:rPr>
        <w:t>obvezi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organizirati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provoditi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mjere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kojima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vodi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brigu</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zemljištu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Grada, </w:t>
      </w:r>
      <w:proofErr w:type="spellStart"/>
      <w:r w:rsidRPr="00087FCF">
        <w:rPr>
          <w:rFonts w:ascii="Calibri" w:eastAsia="Calibri" w:hAnsi="Calibri" w:cs="Arial"/>
          <w:szCs w:val="24"/>
        </w:rPr>
        <w:t>kako</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javnim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površinama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tako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privatnim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zemljišnim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površinama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primjenjujući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propise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načela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zaštite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okoliša</w:t>
      </w:r>
      <w:proofErr w:type="spellEnd"/>
      <w:r w:rsidRPr="00087FCF">
        <w:rPr>
          <w:rFonts w:ascii="Calibri" w:eastAsia="Calibri" w:hAnsi="Calibri" w:cs="Arial"/>
          <w:szCs w:val="24"/>
        </w:rPr>
        <w:t>.</w:t>
      </w:r>
    </w:p>
    <w:p w14:paraId="5920EF9D" w14:textId="77777777" w:rsidR="00702CA9" w:rsidRPr="00087FCF" w:rsidRDefault="00702CA9" w:rsidP="00702CA9">
      <w:pPr>
        <w:jc w:val="both"/>
        <w:rPr>
          <w:rFonts w:ascii="Calibri" w:eastAsia="Calibri" w:hAnsi="Calibri" w:cs="Arial"/>
          <w:b/>
          <w:szCs w:val="24"/>
        </w:rPr>
      </w:pPr>
    </w:p>
    <w:p w14:paraId="5F953A3E"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Ciljevi</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provedbe</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programa</w:t>
      </w:r>
      <w:proofErr w:type="spellEnd"/>
      <w:r w:rsidRPr="00087FCF">
        <w:rPr>
          <w:rFonts w:ascii="Calibri" w:eastAsia="Calibri" w:hAnsi="Calibri" w:cs="Arial"/>
          <w:b/>
          <w:szCs w:val="24"/>
        </w:rPr>
        <w:t>:</w:t>
      </w:r>
    </w:p>
    <w:p w14:paraId="7AE83F0D"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Izradom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planske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dokumentacije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što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kvalitetnije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definirati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buduće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zahvate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izrade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novih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jedan</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od</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ciljeva</w:t>
      </w:r>
      <w:proofErr w:type="spellEnd"/>
      <w:r w:rsidRPr="00087FCF">
        <w:rPr>
          <w:rFonts w:ascii="Calibri" w:eastAsia="Calibri" w:hAnsi="Calibri" w:cs="Arial"/>
          <w:szCs w:val="24"/>
        </w:rPr>
        <w:t xml:space="preserve"> je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dovršiti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usvojiti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planove</w:t>
      </w:r>
      <w:proofErr w:type="spellEnd"/>
      <w:r w:rsidRPr="00087FCF">
        <w:rPr>
          <w:rFonts w:ascii="Calibri" w:eastAsia="Calibri" w:hAnsi="Calibri" w:cs="Arial"/>
          <w:szCs w:val="24"/>
        </w:rPr>
        <w:t xml:space="preserve"> koji </w:t>
      </w:r>
      <w:proofErr w:type="spellStart"/>
      <w:r w:rsidRPr="00087FCF">
        <w:rPr>
          <w:rFonts w:ascii="Calibri" w:eastAsia="Calibri" w:hAnsi="Calibri" w:cs="Arial"/>
          <w:szCs w:val="24"/>
        </w:rPr>
        <w:t>su</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tijeku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izrade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te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osigurati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aktivno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učešće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dovršenju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državnog</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programa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sređivanja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zemljišnih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knjiga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katastra</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suradnji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sa</w:t>
      </w:r>
      <w:proofErr w:type="spellEnd"/>
      <w:r w:rsidRPr="00087FCF">
        <w:rPr>
          <w:rFonts w:ascii="Calibri" w:eastAsia="Calibri" w:hAnsi="Calibri" w:cs="Arial"/>
          <w:szCs w:val="24"/>
        </w:rPr>
        <w:t xml:space="preserve"> DGU. </w:t>
      </w:r>
    </w:p>
    <w:p w14:paraId="3AC7D075" w14:textId="77777777" w:rsidR="001A1798" w:rsidRPr="00087FCF" w:rsidRDefault="001A1798" w:rsidP="00702CA9">
      <w:pPr>
        <w:jc w:val="both"/>
        <w:rPr>
          <w:rFonts w:ascii="Calibri" w:eastAsia="Calibri" w:hAnsi="Calibri" w:cs="Arial"/>
          <w:b/>
          <w:szCs w:val="24"/>
        </w:rPr>
      </w:pPr>
    </w:p>
    <w:p w14:paraId="1E94E05D"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Pokazatelji</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uspješnosti</w:t>
      </w:r>
      <w:proofErr w:type="spellEnd"/>
      <w:r w:rsidRPr="00087FCF">
        <w:rPr>
          <w:rFonts w:ascii="Calibri" w:eastAsia="Calibri" w:hAnsi="Calibri" w:cs="Arial"/>
          <w:b/>
          <w:szCs w:val="24"/>
        </w:rPr>
        <w:t>:</w:t>
      </w:r>
    </w:p>
    <w:p w14:paraId="50700AAE"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Uređeniji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kroz</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donošenje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novih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osiguravanje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korištenja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najbolji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mogući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način</w:t>
      </w:r>
      <w:proofErr w:type="spellEnd"/>
      <w:r w:rsidRPr="00087FCF">
        <w:rPr>
          <w:rFonts w:ascii="Calibri" w:eastAsia="Calibri" w:hAnsi="Calibri" w:cs="Arial"/>
          <w:szCs w:val="24"/>
        </w:rPr>
        <w:t>.</w:t>
      </w:r>
    </w:p>
    <w:p w14:paraId="75568635" w14:textId="77777777" w:rsidR="002301F8" w:rsidRPr="00087FCF" w:rsidRDefault="002301F8" w:rsidP="00702CA9">
      <w:pPr>
        <w:jc w:val="both"/>
        <w:rPr>
          <w:rFonts w:ascii="Calibri" w:eastAsia="Calibri" w:hAnsi="Calibri" w:cs="Arial"/>
          <w:b/>
          <w:szCs w:val="24"/>
        </w:rPr>
      </w:pPr>
    </w:p>
    <w:p w14:paraId="136786A8"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Rizici</w:t>
      </w:r>
      <w:proofErr w:type="spellEnd"/>
      <w:r w:rsidRPr="00087FCF">
        <w:rPr>
          <w:rFonts w:ascii="Calibri" w:eastAsia="Calibri" w:hAnsi="Calibri" w:cs="Arial"/>
          <w:b/>
          <w:szCs w:val="24"/>
        </w:rPr>
        <w:t>:</w:t>
      </w:r>
    </w:p>
    <w:p w14:paraId="05A5A7FD"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Nelegalna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gradnja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odnosno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pojedinci</w:t>
      </w:r>
      <w:proofErr w:type="spellEnd"/>
      <w:r w:rsidRPr="00087FCF">
        <w:rPr>
          <w:rFonts w:ascii="Calibri" w:eastAsia="Calibri" w:hAnsi="Calibri" w:cs="Arial"/>
          <w:szCs w:val="24"/>
        </w:rPr>
        <w:t xml:space="preserve"> koji za </w:t>
      </w:r>
      <w:proofErr w:type="spellStart"/>
      <w:r w:rsidRPr="00087FCF">
        <w:rPr>
          <w:rFonts w:ascii="Calibri" w:eastAsia="Calibri" w:hAnsi="Calibri" w:cs="Arial"/>
          <w:szCs w:val="24"/>
        </w:rPr>
        <w:t>svoje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zahvate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ne </w:t>
      </w:r>
      <w:proofErr w:type="spellStart"/>
      <w:r w:rsidRPr="00087FCF">
        <w:rPr>
          <w:rFonts w:ascii="Calibri" w:eastAsia="Calibri" w:hAnsi="Calibri" w:cs="Arial"/>
          <w:szCs w:val="24"/>
        </w:rPr>
        <w:t>ishode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potrebnu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dokumentaciju</w:t>
      </w:r>
      <w:proofErr w:type="spellEnd"/>
      <w:r w:rsidRPr="00087FCF">
        <w:rPr>
          <w:rFonts w:ascii="Calibri" w:eastAsia="Calibri" w:hAnsi="Calibri" w:cs="Arial"/>
          <w:szCs w:val="24"/>
        </w:rPr>
        <w:t>.</w:t>
      </w:r>
    </w:p>
    <w:p w14:paraId="3F2A36EE" w14:textId="77777777" w:rsidR="00702CA9" w:rsidRPr="00C20D58" w:rsidRDefault="00702CA9" w:rsidP="00702CA9">
      <w:pPr>
        <w:jc w:val="both"/>
        <w:rPr>
          <w:rFonts w:ascii="Calibri" w:hAnsi="Calibri"/>
          <w:b/>
          <w:color w:val="FF0000"/>
          <w:lang w:val="de-DE"/>
        </w:rPr>
      </w:pPr>
      <w:r w:rsidRPr="00C20D58">
        <w:rPr>
          <w:rFonts w:ascii="Calibri" w:hAnsi="Calibri"/>
          <w:b/>
          <w:color w:val="FF0000"/>
          <w:lang w:val="de-DE"/>
        </w:rPr>
        <w:t xml:space="preserve"> </w:t>
      </w:r>
    </w:p>
    <w:p w14:paraId="518A0DC5" w14:textId="77777777" w:rsidR="002301F8" w:rsidRPr="00C20D58" w:rsidRDefault="002301F8" w:rsidP="00702CA9">
      <w:pPr>
        <w:ind w:firstLine="720"/>
        <w:jc w:val="both"/>
        <w:rPr>
          <w:rFonts w:ascii="Calibri" w:hAnsi="Calibri"/>
          <w:color w:val="FF0000"/>
          <w:lang w:val="de-DE"/>
        </w:rPr>
      </w:pPr>
    </w:p>
    <w:p w14:paraId="383F1915" w14:textId="77777777" w:rsidR="00702CA9" w:rsidRPr="00087FCF" w:rsidRDefault="00702CA9" w:rsidP="002301F8">
      <w:pPr>
        <w:jc w:val="both"/>
        <w:rPr>
          <w:rFonts w:ascii="Calibri" w:hAnsi="Calibri"/>
          <w:b/>
          <w:lang w:val="de-DE"/>
        </w:rPr>
      </w:pPr>
      <w:r w:rsidRPr="00087FCF">
        <w:rPr>
          <w:rFonts w:ascii="Calibri" w:hAnsi="Calibri"/>
          <w:b/>
          <w:lang w:val="de-DE"/>
        </w:rPr>
        <w:t>K101301/A101303/K101304  Prostorno planiranje</w:t>
      </w:r>
    </w:p>
    <w:p w14:paraId="67B1FE49" w14:textId="77777777" w:rsidR="00702CA9" w:rsidRPr="00087FCF" w:rsidRDefault="00702CA9" w:rsidP="00702CA9">
      <w:pPr>
        <w:ind w:firstLine="720"/>
        <w:jc w:val="both"/>
        <w:rPr>
          <w:rFonts w:ascii="Calibri" w:hAnsi="Calibri"/>
          <w:szCs w:val="24"/>
        </w:rPr>
      </w:pPr>
      <w:r w:rsidRPr="00087FCF">
        <w:rPr>
          <w:rFonts w:ascii="Calibri" w:hAnsi="Calibri"/>
          <w:szCs w:val="24"/>
        </w:rPr>
        <w:t xml:space="preserve">Za </w:t>
      </w:r>
      <w:proofErr w:type="spellStart"/>
      <w:r w:rsidRPr="00087FCF">
        <w:rPr>
          <w:rFonts w:ascii="Calibri" w:hAnsi="Calibri"/>
          <w:szCs w:val="24"/>
        </w:rPr>
        <w:t>ovaj</w:t>
      </w:r>
      <w:proofErr w:type="spellEnd"/>
      <w:r w:rsidRPr="00087FCF">
        <w:rPr>
          <w:rFonts w:ascii="Calibri" w:hAnsi="Calibri"/>
          <w:szCs w:val="24"/>
        </w:rPr>
        <w:t xml:space="preserve"> program 2023. </w:t>
      </w:r>
      <w:proofErr w:type="spellStart"/>
      <w:r w:rsidRPr="00087FCF">
        <w:rPr>
          <w:rFonts w:ascii="Calibri" w:hAnsi="Calibri"/>
          <w:szCs w:val="24"/>
        </w:rPr>
        <w:t>godine</w:t>
      </w:r>
      <w:proofErr w:type="spellEnd"/>
      <w:r w:rsidRPr="00087FCF">
        <w:rPr>
          <w:rFonts w:ascii="Calibri" w:hAnsi="Calibri"/>
          <w:szCs w:val="24"/>
        </w:rPr>
        <w:t xml:space="preserve"> </w:t>
      </w:r>
      <w:proofErr w:type="spellStart"/>
      <w:r w:rsidRPr="00087FCF">
        <w:rPr>
          <w:rFonts w:ascii="Calibri" w:hAnsi="Calibri"/>
          <w:szCs w:val="24"/>
        </w:rPr>
        <w:t>ukupno</w:t>
      </w:r>
      <w:proofErr w:type="spellEnd"/>
      <w:r w:rsidRPr="00087FCF">
        <w:rPr>
          <w:rFonts w:ascii="Calibri" w:hAnsi="Calibri"/>
          <w:szCs w:val="24"/>
        </w:rPr>
        <w:t xml:space="preserve"> je </w:t>
      </w:r>
      <w:proofErr w:type="spellStart"/>
      <w:r w:rsidRPr="00087FCF">
        <w:rPr>
          <w:rFonts w:ascii="Calibri" w:hAnsi="Calibri"/>
          <w:szCs w:val="24"/>
        </w:rPr>
        <w:t>planirano</w:t>
      </w:r>
      <w:proofErr w:type="spellEnd"/>
      <w:r w:rsidRPr="00087FCF">
        <w:rPr>
          <w:rFonts w:ascii="Calibri" w:hAnsi="Calibri"/>
          <w:szCs w:val="24"/>
        </w:rPr>
        <w:t xml:space="preserve"> 119.446,00 </w:t>
      </w:r>
      <w:proofErr w:type="spellStart"/>
      <w:r w:rsidRPr="00087FCF">
        <w:rPr>
          <w:rFonts w:ascii="Calibri" w:hAnsi="Calibri"/>
          <w:szCs w:val="24"/>
        </w:rPr>
        <w:t>eura</w:t>
      </w:r>
      <w:proofErr w:type="spellEnd"/>
      <w:r w:rsidRPr="00087FCF">
        <w:rPr>
          <w:rFonts w:ascii="Calibri" w:hAnsi="Calibri"/>
          <w:szCs w:val="24"/>
        </w:rPr>
        <w:t xml:space="preserve">. Program </w:t>
      </w:r>
      <w:proofErr w:type="spellStart"/>
      <w:r w:rsidRPr="00087FCF">
        <w:rPr>
          <w:rFonts w:ascii="Calibri" w:hAnsi="Calibri"/>
          <w:szCs w:val="24"/>
        </w:rPr>
        <w:t>sadrži</w:t>
      </w:r>
      <w:proofErr w:type="spellEnd"/>
      <w:r w:rsidRPr="00087FCF">
        <w:rPr>
          <w:rFonts w:ascii="Calibri" w:hAnsi="Calibri"/>
          <w:szCs w:val="24"/>
        </w:rPr>
        <w:t xml:space="preserve"> </w:t>
      </w:r>
      <w:proofErr w:type="spellStart"/>
      <w:r w:rsidRPr="00087FCF">
        <w:rPr>
          <w:rFonts w:ascii="Calibri" w:hAnsi="Calibri"/>
          <w:szCs w:val="24"/>
        </w:rPr>
        <w:t>izdatke</w:t>
      </w:r>
      <w:proofErr w:type="spellEnd"/>
      <w:r w:rsidRPr="00087FCF">
        <w:rPr>
          <w:rFonts w:ascii="Calibri" w:hAnsi="Calibri"/>
          <w:szCs w:val="24"/>
        </w:rPr>
        <w:t xml:space="preserve"> za </w:t>
      </w:r>
      <w:proofErr w:type="spellStart"/>
      <w:r w:rsidRPr="00087FCF">
        <w:rPr>
          <w:rFonts w:ascii="Calibri" w:hAnsi="Calibri"/>
          <w:szCs w:val="24"/>
        </w:rPr>
        <w:t>izradu</w:t>
      </w:r>
      <w:proofErr w:type="spellEnd"/>
      <w:r w:rsidRPr="00087FCF">
        <w:rPr>
          <w:rFonts w:ascii="Calibri" w:hAnsi="Calibri"/>
          <w:szCs w:val="24"/>
        </w:rPr>
        <w:t xml:space="preserve"> </w:t>
      </w:r>
      <w:proofErr w:type="spellStart"/>
      <w:r w:rsidRPr="00087FCF">
        <w:rPr>
          <w:rFonts w:ascii="Calibri" w:hAnsi="Calibri"/>
          <w:szCs w:val="24"/>
        </w:rPr>
        <w:t>prostorno</w:t>
      </w:r>
      <w:proofErr w:type="spellEnd"/>
      <w:r w:rsidRPr="00087FCF">
        <w:rPr>
          <w:rFonts w:ascii="Calibri" w:hAnsi="Calibri"/>
          <w:szCs w:val="24"/>
        </w:rPr>
        <w:t xml:space="preserve"> </w:t>
      </w:r>
      <w:proofErr w:type="spellStart"/>
      <w:r w:rsidRPr="00087FCF">
        <w:rPr>
          <w:rFonts w:ascii="Calibri" w:hAnsi="Calibri"/>
          <w:szCs w:val="24"/>
        </w:rPr>
        <w:t>planske</w:t>
      </w:r>
      <w:proofErr w:type="spellEnd"/>
      <w:r w:rsidRPr="00087FCF">
        <w:rPr>
          <w:rFonts w:ascii="Calibri" w:hAnsi="Calibri"/>
          <w:szCs w:val="24"/>
        </w:rPr>
        <w:t xml:space="preserve"> </w:t>
      </w:r>
      <w:proofErr w:type="spellStart"/>
      <w:r w:rsidRPr="00087FCF">
        <w:rPr>
          <w:rFonts w:ascii="Calibri" w:hAnsi="Calibri"/>
          <w:szCs w:val="24"/>
        </w:rPr>
        <w:t>dokumentacije</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46.450,00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geodetske</w:t>
      </w:r>
      <w:proofErr w:type="spellEnd"/>
      <w:r w:rsidRPr="00087FCF">
        <w:rPr>
          <w:rFonts w:ascii="Calibri" w:hAnsi="Calibri"/>
          <w:szCs w:val="24"/>
        </w:rPr>
        <w:t xml:space="preserve"> </w:t>
      </w:r>
      <w:proofErr w:type="spellStart"/>
      <w:r w:rsidRPr="00087FCF">
        <w:rPr>
          <w:rFonts w:ascii="Calibri" w:hAnsi="Calibri"/>
          <w:szCs w:val="24"/>
        </w:rPr>
        <w:t>usluge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pripremu</w:t>
      </w:r>
      <w:proofErr w:type="spellEnd"/>
      <w:r w:rsidRPr="00087FCF">
        <w:rPr>
          <w:rFonts w:ascii="Calibri" w:hAnsi="Calibri"/>
          <w:szCs w:val="24"/>
        </w:rPr>
        <w:t xml:space="preserve"> </w:t>
      </w:r>
      <w:proofErr w:type="spellStart"/>
      <w:r w:rsidRPr="00087FCF">
        <w:rPr>
          <w:rFonts w:ascii="Calibri" w:hAnsi="Calibri"/>
          <w:szCs w:val="24"/>
        </w:rPr>
        <w:t>dokumentacije</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6.636,00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te</w:t>
      </w:r>
      <w:proofErr w:type="spellEnd"/>
      <w:r w:rsidRPr="00087FCF">
        <w:rPr>
          <w:rFonts w:ascii="Calibri" w:hAnsi="Calibri"/>
          <w:szCs w:val="24"/>
        </w:rPr>
        <w:t xml:space="preserve"> </w:t>
      </w:r>
      <w:proofErr w:type="spellStart"/>
      <w:r w:rsidRPr="00087FCF">
        <w:rPr>
          <w:rFonts w:ascii="Calibri" w:hAnsi="Calibri"/>
          <w:szCs w:val="24"/>
        </w:rPr>
        <w:t>izdatke</w:t>
      </w:r>
      <w:proofErr w:type="spellEnd"/>
      <w:r w:rsidRPr="00087FCF">
        <w:rPr>
          <w:rFonts w:ascii="Calibri" w:hAnsi="Calibri"/>
          <w:szCs w:val="24"/>
        </w:rPr>
        <w:t xml:space="preserve"> za </w:t>
      </w:r>
      <w:proofErr w:type="spellStart"/>
      <w:r w:rsidRPr="00087FCF">
        <w:rPr>
          <w:rFonts w:ascii="Calibri" w:hAnsi="Calibri"/>
          <w:szCs w:val="24"/>
        </w:rPr>
        <w:t>projektiranje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lastRenderedPageBreak/>
        <w:t>pripremu</w:t>
      </w:r>
      <w:proofErr w:type="spellEnd"/>
      <w:r w:rsidRPr="00087FCF">
        <w:rPr>
          <w:rFonts w:ascii="Calibri" w:hAnsi="Calibri"/>
          <w:szCs w:val="24"/>
        </w:rPr>
        <w:t xml:space="preserve"> </w:t>
      </w:r>
      <w:proofErr w:type="spellStart"/>
      <w:r w:rsidRPr="00087FCF">
        <w:rPr>
          <w:rFonts w:ascii="Calibri" w:hAnsi="Calibri"/>
          <w:szCs w:val="24"/>
        </w:rPr>
        <w:t>raznih</w:t>
      </w:r>
      <w:proofErr w:type="spellEnd"/>
      <w:r w:rsidRPr="00087FCF">
        <w:rPr>
          <w:rFonts w:ascii="Calibri" w:hAnsi="Calibri"/>
          <w:szCs w:val="24"/>
        </w:rPr>
        <w:t xml:space="preserve"> </w:t>
      </w:r>
      <w:proofErr w:type="spellStart"/>
      <w:r w:rsidRPr="00087FCF">
        <w:rPr>
          <w:rFonts w:ascii="Calibri" w:hAnsi="Calibri"/>
          <w:szCs w:val="24"/>
        </w:rPr>
        <w:t>projekata</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66.360,00 </w:t>
      </w:r>
      <w:proofErr w:type="spellStart"/>
      <w:r w:rsidRPr="00087FCF">
        <w:rPr>
          <w:rFonts w:ascii="Calibri" w:hAnsi="Calibri"/>
          <w:szCs w:val="24"/>
        </w:rPr>
        <w:t>eura</w:t>
      </w:r>
      <w:proofErr w:type="spellEnd"/>
      <w:r w:rsidRPr="00087FCF">
        <w:rPr>
          <w:rFonts w:ascii="Calibri" w:hAnsi="Calibri"/>
          <w:szCs w:val="24"/>
        </w:rPr>
        <w:t xml:space="preserve">. U </w:t>
      </w:r>
      <w:proofErr w:type="spellStart"/>
      <w:r w:rsidRPr="00087FCF">
        <w:rPr>
          <w:rFonts w:ascii="Calibri" w:hAnsi="Calibri"/>
          <w:szCs w:val="24"/>
        </w:rPr>
        <w:t>projekcijama</w:t>
      </w:r>
      <w:proofErr w:type="spellEnd"/>
      <w:r w:rsidRPr="00087FCF">
        <w:rPr>
          <w:rFonts w:ascii="Calibri" w:hAnsi="Calibri"/>
          <w:szCs w:val="24"/>
        </w:rPr>
        <w:t xml:space="preserve"> 2024. </w:t>
      </w:r>
      <w:proofErr w:type="spellStart"/>
      <w:r w:rsidR="00DC536E" w:rsidRPr="00087FCF">
        <w:rPr>
          <w:rFonts w:ascii="Calibri" w:hAnsi="Calibri"/>
          <w:szCs w:val="24"/>
        </w:rPr>
        <w:t>g</w:t>
      </w:r>
      <w:r w:rsidRPr="00087FCF">
        <w:rPr>
          <w:rFonts w:ascii="Calibri" w:hAnsi="Calibri"/>
          <w:szCs w:val="24"/>
        </w:rPr>
        <w:t>odine</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113.086,00 </w:t>
      </w:r>
      <w:proofErr w:type="spellStart"/>
      <w:r w:rsidRPr="00087FCF">
        <w:rPr>
          <w:rFonts w:ascii="Calibri" w:hAnsi="Calibri"/>
          <w:szCs w:val="24"/>
        </w:rPr>
        <w:t>eura</w:t>
      </w:r>
      <w:proofErr w:type="spellEnd"/>
      <w:r w:rsidRPr="00087FCF">
        <w:rPr>
          <w:rFonts w:ascii="Calibri" w:hAnsi="Calibri"/>
          <w:szCs w:val="24"/>
        </w:rPr>
        <w:t xml:space="preserve"> a 2025. </w:t>
      </w:r>
      <w:proofErr w:type="spellStart"/>
      <w:r w:rsidRPr="00087FCF">
        <w:rPr>
          <w:rFonts w:ascii="Calibri" w:hAnsi="Calibri"/>
          <w:szCs w:val="24"/>
        </w:rPr>
        <w:t>planirano</w:t>
      </w:r>
      <w:proofErr w:type="spellEnd"/>
      <w:r w:rsidRPr="00087FCF">
        <w:rPr>
          <w:rFonts w:ascii="Calibri" w:hAnsi="Calibri"/>
          <w:szCs w:val="24"/>
        </w:rPr>
        <w:t xml:space="preserve"> je 93.086,00 </w:t>
      </w:r>
      <w:proofErr w:type="spellStart"/>
      <w:r w:rsidRPr="00087FCF">
        <w:rPr>
          <w:rFonts w:ascii="Calibri" w:hAnsi="Calibri"/>
          <w:szCs w:val="24"/>
        </w:rPr>
        <w:t>eura</w:t>
      </w:r>
      <w:proofErr w:type="spellEnd"/>
      <w:r w:rsidRPr="00087FCF">
        <w:rPr>
          <w:rFonts w:ascii="Calibri" w:hAnsi="Calibri"/>
          <w:szCs w:val="24"/>
        </w:rPr>
        <w:t>.</w:t>
      </w:r>
    </w:p>
    <w:p w14:paraId="3275378C" w14:textId="77777777" w:rsidR="00702CA9" w:rsidRPr="00087FCF" w:rsidRDefault="00702CA9" w:rsidP="00702CA9">
      <w:pPr>
        <w:rPr>
          <w:rFonts w:ascii="Calibri" w:hAnsi="Calibri"/>
          <w:b/>
          <w:szCs w:val="24"/>
        </w:rPr>
      </w:pPr>
    </w:p>
    <w:p w14:paraId="55E0C775" w14:textId="77777777" w:rsidR="00702CA9" w:rsidRPr="00C20D58" w:rsidRDefault="00702CA9" w:rsidP="00702CA9">
      <w:pPr>
        <w:rPr>
          <w:rFonts w:ascii="Calibri" w:hAnsi="Calibri"/>
          <w:b/>
          <w:color w:val="FF0000"/>
          <w:szCs w:val="24"/>
        </w:rPr>
      </w:pPr>
    </w:p>
    <w:p w14:paraId="2B50A5ED" w14:textId="77777777" w:rsidR="00702CA9" w:rsidRPr="00C20D58" w:rsidRDefault="00702CA9" w:rsidP="00702CA9">
      <w:pPr>
        <w:rPr>
          <w:rFonts w:ascii="Calibri" w:hAnsi="Calibri"/>
          <w:b/>
          <w:color w:val="FF0000"/>
          <w:szCs w:val="24"/>
        </w:rPr>
      </w:pPr>
    </w:p>
    <w:p w14:paraId="4FFA4771" w14:textId="77777777" w:rsidR="00702CA9" w:rsidRPr="00087FCF" w:rsidRDefault="00702CA9" w:rsidP="00702CA9">
      <w:pPr>
        <w:rPr>
          <w:rFonts w:ascii="Calibri" w:hAnsi="Calibri"/>
          <w:b/>
          <w:szCs w:val="24"/>
        </w:rPr>
      </w:pPr>
      <w:r w:rsidRPr="00087FCF">
        <w:rPr>
          <w:rFonts w:ascii="Calibri" w:hAnsi="Calibri"/>
          <w:b/>
          <w:szCs w:val="24"/>
        </w:rPr>
        <w:t>1014 PROGRAM - RAZVOJNI PROJEKTI I PROJEKTI POTICANJA ENERGETSKE UČINKOVITOSTI</w:t>
      </w:r>
    </w:p>
    <w:p w14:paraId="4F93ABCB" w14:textId="77777777" w:rsidR="00702CA9" w:rsidRPr="00087FCF" w:rsidRDefault="00702CA9" w:rsidP="00702CA9">
      <w:pPr>
        <w:rPr>
          <w:rFonts w:ascii="Calibri" w:hAnsi="Calibri"/>
          <w:b/>
          <w:szCs w:val="24"/>
        </w:rPr>
      </w:pPr>
    </w:p>
    <w:p w14:paraId="6F325A3E" w14:textId="77777777" w:rsidR="00702CA9" w:rsidRPr="00087FCF" w:rsidRDefault="00702CA9" w:rsidP="00702CA9">
      <w:pPr>
        <w:jc w:val="both"/>
        <w:rPr>
          <w:rFonts w:ascii="Calibri" w:hAnsi="Calibri"/>
          <w:szCs w:val="24"/>
        </w:rPr>
      </w:pPr>
      <w:r w:rsidRPr="00087FCF">
        <w:rPr>
          <w:rFonts w:ascii="Calibri" w:hAnsi="Calibri"/>
          <w:b/>
          <w:szCs w:val="24"/>
        </w:rPr>
        <w:t xml:space="preserve">          </w:t>
      </w:r>
      <w:r w:rsidRPr="00087FCF">
        <w:rPr>
          <w:rFonts w:ascii="Calibri" w:hAnsi="Calibri"/>
          <w:szCs w:val="24"/>
        </w:rPr>
        <w:t xml:space="preserve">Program </w:t>
      </w:r>
      <w:proofErr w:type="spellStart"/>
      <w:r w:rsidRPr="00087FCF">
        <w:rPr>
          <w:rFonts w:ascii="Calibri" w:hAnsi="Calibri"/>
          <w:szCs w:val="24"/>
        </w:rPr>
        <w:t>obuhvaća</w:t>
      </w:r>
      <w:proofErr w:type="spellEnd"/>
      <w:r w:rsidRPr="00087FCF">
        <w:rPr>
          <w:rFonts w:ascii="Calibri" w:hAnsi="Calibri"/>
          <w:szCs w:val="24"/>
        </w:rPr>
        <w:t xml:space="preserve"> </w:t>
      </w:r>
      <w:proofErr w:type="spellStart"/>
      <w:r w:rsidRPr="00087FCF">
        <w:rPr>
          <w:rFonts w:ascii="Calibri" w:hAnsi="Calibri"/>
          <w:szCs w:val="24"/>
        </w:rPr>
        <w:t>sljedeće</w:t>
      </w:r>
      <w:proofErr w:type="spellEnd"/>
      <w:r w:rsidRPr="00087FCF">
        <w:rPr>
          <w:rFonts w:ascii="Calibri" w:hAnsi="Calibri"/>
          <w:szCs w:val="24"/>
        </w:rPr>
        <w:t xml:space="preserve"> </w:t>
      </w:r>
      <w:proofErr w:type="spellStart"/>
      <w:r w:rsidRPr="00087FCF">
        <w:rPr>
          <w:rFonts w:ascii="Calibri" w:hAnsi="Calibri"/>
          <w:szCs w:val="24"/>
        </w:rPr>
        <w:t>aktivnosti</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projekte</w:t>
      </w:r>
      <w:proofErr w:type="spellEnd"/>
      <w:r w:rsidRPr="00087FCF">
        <w:rPr>
          <w:rFonts w:ascii="Calibri" w:hAnsi="Calibri"/>
          <w:szCs w:val="24"/>
        </w:rPr>
        <w:t xml:space="preserve">: A101404 </w:t>
      </w:r>
      <w:proofErr w:type="spellStart"/>
      <w:r w:rsidRPr="00087FCF">
        <w:rPr>
          <w:rFonts w:ascii="Calibri" w:hAnsi="Calibri"/>
          <w:szCs w:val="24"/>
        </w:rPr>
        <w:t>Rekonstrukcija</w:t>
      </w:r>
      <w:proofErr w:type="spellEnd"/>
      <w:r w:rsidRPr="00087FCF">
        <w:rPr>
          <w:rFonts w:ascii="Calibri" w:hAnsi="Calibri"/>
          <w:szCs w:val="24"/>
        </w:rPr>
        <w:t xml:space="preserve"> </w:t>
      </w:r>
      <w:proofErr w:type="spellStart"/>
      <w:r w:rsidRPr="00087FCF">
        <w:rPr>
          <w:rFonts w:ascii="Calibri" w:hAnsi="Calibri"/>
          <w:szCs w:val="24"/>
        </w:rPr>
        <w:t>gradskih</w:t>
      </w:r>
      <w:proofErr w:type="spellEnd"/>
      <w:r w:rsidRPr="00087FCF">
        <w:rPr>
          <w:rFonts w:ascii="Calibri" w:hAnsi="Calibri"/>
          <w:szCs w:val="24"/>
        </w:rPr>
        <w:t xml:space="preserve"> </w:t>
      </w:r>
      <w:proofErr w:type="spellStart"/>
      <w:r w:rsidRPr="00087FCF">
        <w:rPr>
          <w:rFonts w:ascii="Calibri" w:hAnsi="Calibri"/>
          <w:szCs w:val="24"/>
        </w:rPr>
        <w:t>zidina</w:t>
      </w:r>
      <w:proofErr w:type="spellEnd"/>
      <w:r w:rsidRPr="00087FCF">
        <w:rPr>
          <w:rFonts w:ascii="Calibri" w:hAnsi="Calibri"/>
          <w:szCs w:val="24"/>
        </w:rPr>
        <w:t xml:space="preserve">, K101410 </w:t>
      </w:r>
      <w:proofErr w:type="spellStart"/>
      <w:r w:rsidRPr="00087FCF">
        <w:rPr>
          <w:rFonts w:ascii="Calibri" w:hAnsi="Calibri"/>
          <w:szCs w:val="24"/>
        </w:rPr>
        <w:t>Izgradnja</w:t>
      </w:r>
      <w:proofErr w:type="spellEnd"/>
      <w:r w:rsidRPr="00087FCF">
        <w:rPr>
          <w:rFonts w:ascii="Calibri" w:hAnsi="Calibri"/>
          <w:szCs w:val="24"/>
        </w:rPr>
        <w:t xml:space="preserve"> </w:t>
      </w:r>
      <w:proofErr w:type="spellStart"/>
      <w:r w:rsidRPr="00087FCF">
        <w:rPr>
          <w:rFonts w:ascii="Calibri" w:hAnsi="Calibri"/>
          <w:szCs w:val="24"/>
        </w:rPr>
        <w:t>zgrade</w:t>
      </w:r>
      <w:proofErr w:type="spellEnd"/>
      <w:r w:rsidRPr="00087FCF">
        <w:rPr>
          <w:rFonts w:ascii="Calibri" w:hAnsi="Calibri"/>
          <w:szCs w:val="24"/>
        </w:rPr>
        <w:t xml:space="preserve"> </w:t>
      </w:r>
      <w:proofErr w:type="spellStart"/>
      <w:r w:rsidRPr="00087FCF">
        <w:rPr>
          <w:rFonts w:ascii="Calibri" w:hAnsi="Calibri"/>
          <w:szCs w:val="24"/>
        </w:rPr>
        <w:t>Jedriličarskog</w:t>
      </w:r>
      <w:proofErr w:type="spellEnd"/>
      <w:r w:rsidRPr="00087FCF">
        <w:rPr>
          <w:rFonts w:ascii="Calibri" w:hAnsi="Calibri"/>
          <w:szCs w:val="24"/>
        </w:rPr>
        <w:t xml:space="preserve"> </w:t>
      </w:r>
      <w:proofErr w:type="spellStart"/>
      <w:r w:rsidRPr="00087FCF">
        <w:rPr>
          <w:rFonts w:ascii="Calibri" w:hAnsi="Calibri"/>
          <w:szCs w:val="24"/>
        </w:rPr>
        <w:t>kluba</w:t>
      </w:r>
      <w:proofErr w:type="spellEnd"/>
      <w:r w:rsidRPr="00087FCF">
        <w:rPr>
          <w:rFonts w:ascii="Calibri" w:hAnsi="Calibri"/>
          <w:szCs w:val="24"/>
        </w:rPr>
        <w:t xml:space="preserve"> u </w:t>
      </w:r>
      <w:proofErr w:type="spellStart"/>
      <w:r w:rsidRPr="00087FCF">
        <w:rPr>
          <w:rFonts w:ascii="Calibri" w:hAnsi="Calibri"/>
          <w:szCs w:val="24"/>
        </w:rPr>
        <w:t>Krku</w:t>
      </w:r>
      <w:proofErr w:type="spellEnd"/>
      <w:r w:rsidRPr="00087FCF">
        <w:rPr>
          <w:rFonts w:ascii="Calibri" w:hAnsi="Calibri"/>
          <w:szCs w:val="24"/>
        </w:rPr>
        <w:t xml:space="preserve">, K101422 GIS Grada Krka – </w:t>
      </w:r>
      <w:proofErr w:type="spellStart"/>
      <w:r w:rsidRPr="00087FCF">
        <w:rPr>
          <w:rFonts w:ascii="Calibri" w:hAnsi="Calibri"/>
          <w:szCs w:val="24"/>
        </w:rPr>
        <w:t>proširenje</w:t>
      </w:r>
      <w:proofErr w:type="spellEnd"/>
      <w:r w:rsidRPr="00087FCF">
        <w:rPr>
          <w:rFonts w:ascii="Calibri" w:hAnsi="Calibri"/>
          <w:szCs w:val="24"/>
        </w:rPr>
        <w:t xml:space="preserve">, K101434 </w:t>
      </w:r>
      <w:proofErr w:type="spellStart"/>
      <w:r w:rsidRPr="00087FCF">
        <w:rPr>
          <w:rFonts w:ascii="Calibri" w:hAnsi="Calibri"/>
          <w:szCs w:val="24"/>
        </w:rPr>
        <w:t>Izgradnja</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vrtića</w:t>
      </w:r>
      <w:proofErr w:type="spellEnd"/>
      <w:r w:rsidRPr="00087FCF">
        <w:rPr>
          <w:rFonts w:ascii="Calibri" w:hAnsi="Calibri"/>
          <w:szCs w:val="24"/>
        </w:rPr>
        <w:t xml:space="preserve"> u </w:t>
      </w:r>
      <w:proofErr w:type="spellStart"/>
      <w:r w:rsidRPr="00087FCF">
        <w:rPr>
          <w:rFonts w:ascii="Calibri" w:hAnsi="Calibri"/>
          <w:szCs w:val="24"/>
        </w:rPr>
        <w:t>Vrhu</w:t>
      </w:r>
      <w:proofErr w:type="spellEnd"/>
      <w:r w:rsidRPr="00087FCF">
        <w:rPr>
          <w:rFonts w:ascii="Calibri" w:hAnsi="Calibri"/>
          <w:szCs w:val="24"/>
        </w:rPr>
        <w:t xml:space="preserve">, K101440 </w:t>
      </w:r>
      <w:proofErr w:type="spellStart"/>
      <w:r w:rsidRPr="00087FCF">
        <w:rPr>
          <w:rFonts w:ascii="Calibri" w:hAnsi="Calibri"/>
          <w:szCs w:val="24"/>
        </w:rPr>
        <w:t>Modernizacija</w:t>
      </w:r>
      <w:proofErr w:type="spellEnd"/>
      <w:r w:rsidRPr="00087FCF">
        <w:rPr>
          <w:rFonts w:ascii="Calibri" w:hAnsi="Calibri"/>
          <w:szCs w:val="24"/>
        </w:rPr>
        <w:t xml:space="preserve"> </w:t>
      </w:r>
      <w:proofErr w:type="spellStart"/>
      <w:r w:rsidRPr="00087FCF">
        <w:rPr>
          <w:rFonts w:ascii="Calibri" w:hAnsi="Calibri"/>
          <w:szCs w:val="24"/>
        </w:rPr>
        <w:t>postojeće</w:t>
      </w:r>
      <w:proofErr w:type="spellEnd"/>
      <w:r w:rsidRPr="00087FCF">
        <w:rPr>
          <w:rFonts w:ascii="Calibri" w:hAnsi="Calibri"/>
          <w:szCs w:val="24"/>
        </w:rPr>
        <w:t xml:space="preserve"> </w:t>
      </w:r>
      <w:proofErr w:type="spellStart"/>
      <w:r w:rsidRPr="00087FCF">
        <w:rPr>
          <w:rFonts w:ascii="Calibri" w:hAnsi="Calibri"/>
          <w:szCs w:val="24"/>
        </w:rPr>
        <w:t>javne</w:t>
      </w:r>
      <w:proofErr w:type="spellEnd"/>
      <w:r w:rsidRPr="00087FCF">
        <w:rPr>
          <w:rFonts w:ascii="Calibri" w:hAnsi="Calibri"/>
          <w:szCs w:val="24"/>
        </w:rPr>
        <w:t xml:space="preserve"> </w:t>
      </w:r>
      <w:proofErr w:type="spellStart"/>
      <w:r w:rsidRPr="00087FCF">
        <w:rPr>
          <w:rFonts w:ascii="Calibri" w:hAnsi="Calibri"/>
          <w:szCs w:val="24"/>
        </w:rPr>
        <w:t>rasvjete</w:t>
      </w:r>
      <w:proofErr w:type="spellEnd"/>
      <w:r w:rsidRPr="00087FCF">
        <w:rPr>
          <w:rFonts w:ascii="Calibri" w:hAnsi="Calibri"/>
          <w:szCs w:val="24"/>
        </w:rPr>
        <w:t xml:space="preserve"> </w:t>
      </w:r>
      <w:proofErr w:type="spellStart"/>
      <w:r w:rsidRPr="00087FCF">
        <w:rPr>
          <w:rFonts w:ascii="Calibri" w:hAnsi="Calibri"/>
          <w:szCs w:val="24"/>
        </w:rPr>
        <w:t>na</w:t>
      </w:r>
      <w:proofErr w:type="spellEnd"/>
      <w:r w:rsidRPr="00087FCF">
        <w:rPr>
          <w:rFonts w:ascii="Calibri" w:hAnsi="Calibri"/>
          <w:szCs w:val="24"/>
        </w:rPr>
        <w:t xml:space="preserve"> </w:t>
      </w:r>
      <w:proofErr w:type="spellStart"/>
      <w:r w:rsidRPr="00087FCF">
        <w:rPr>
          <w:rFonts w:ascii="Calibri" w:hAnsi="Calibri"/>
          <w:szCs w:val="24"/>
        </w:rPr>
        <w:t>dijelu</w:t>
      </w:r>
      <w:proofErr w:type="spellEnd"/>
      <w:r w:rsidRPr="00087FCF">
        <w:rPr>
          <w:rFonts w:ascii="Calibri" w:hAnsi="Calibri"/>
          <w:szCs w:val="24"/>
        </w:rPr>
        <w:t xml:space="preserve"> </w:t>
      </w:r>
      <w:proofErr w:type="spellStart"/>
      <w:r w:rsidRPr="00087FCF">
        <w:rPr>
          <w:rFonts w:ascii="Calibri" w:hAnsi="Calibri"/>
          <w:szCs w:val="24"/>
        </w:rPr>
        <w:t>grada</w:t>
      </w:r>
      <w:proofErr w:type="spellEnd"/>
      <w:r w:rsidRPr="00087FCF">
        <w:rPr>
          <w:rFonts w:ascii="Calibri" w:hAnsi="Calibri"/>
          <w:szCs w:val="24"/>
        </w:rPr>
        <w:t xml:space="preserve"> Krka, T101446 Plan </w:t>
      </w:r>
      <w:proofErr w:type="spellStart"/>
      <w:r w:rsidRPr="00087FCF">
        <w:rPr>
          <w:rFonts w:ascii="Calibri" w:hAnsi="Calibri"/>
          <w:szCs w:val="24"/>
        </w:rPr>
        <w:t>razvoja</w:t>
      </w:r>
      <w:proofErr w:type="spellEnd"/>
      <w:r w:rsidRPr="00087FCF">
        <w:rPr>
          <w:rFonts w:ascii="Calibri" w:hAnsi="Calibri"/>
          <w:szCs w:val="24"/>
        </w:rPr>
        <w:t xml:space="preserve"> </w:t>
      </w:r>
      <w:proofErr w:type="spellStart"/>
      <w:r w:rsidRPr="00087FCF">
        <w:rPr>
          <w:rFonts w:ascii="Calibri" w:hAnsi="Calibri"/>
          <w:szCs w:val="24"/>
        </w:rPr>
        <w:t>grada</w:t>
      </w:r>
      <w:proofErr w:type="spellEnd"/>
      <w:r w:rsidRPr="00087FCF">
        <w:rPr>
          <w:rFonts w:ascii="Calibri" w:hAnsi="Calibri"/>
          <w:szCs w:val="24"/>
        </w:rPr>
        <w:t xml:space="preserve"> Krka 2021-2027, K101448 Otok Krk </w:t>
      </w:r>
      <w:proofErr w:type="spellStart"/>
      <w:r w:rsidRPr="00087FCF">
        <w:rPr>
          <w:rFonts w:ascii="Calibri" w:hAnsi="Calibri"/>
          <w:szCs w:val="24"/>
        </w:rPr>
        <w:t>energija</w:t>
      </w:r>
      <w:proofErr w:type="spellEnd"/>
      <w:r w:rsidRPr="00087FCF">
        <w:rPr>
          <w:rFonts w:ascii="Calibri" w:hAnsi="Calibri"/>
          <w:szCs w:val="24"/>
        </w:rPr>
        <w:t xml:space="preserve"> d.o.o. </w:t>
      </w:r>
      <w:proofErr w:type="spellStart"/>
      <w:r w:rsidRPr="00087FCF">
        <w:rPr>
          <w:rFonts w:ascii="Calibri" w:hAnsi="Calibri"/>
          <w:szCs w:val="24"/>
        </w:rPr>
        <w:t>Baška</w:t>
      </w:r>
      <w:proofErr w:type="spellEnd"/>
      <w:r w:rsidRPr="00087FCF">
        <w:rPr>
          <w:rFonts w:ascii="Calibri" w:hAnsi="Calibri"/>
          <w:szCs w:val="24"/>
        </w:rPr>
        <w:t xml:space="preserve">, K101452 </w:t>
      </w:r>
      <w:proofErr w:type="spellStart"/>
      <w:r w:rsidRPr="00087FCF">
        <w:rPr>
          <w:rFonts w:ascii="Calibri" w:hAnsi="Calibri"/>
          <w:szCs w:val="24"/>
        </w:rPr>
        <w:t>Energetska</w:t>
      </w:r>
      <w:proofErr w:type="spellEnd"/>
      <w:r w:rsidRPr="00087FCF">
        <w:rPr>
          <w:rFonts w:ascii="Calibri" w:hAnsi="Calibri"/>
          <w:szCs w:val="24"/>
        </w:rPr>
        <w:t xml:space="preserve"> </w:t>
      </w:r>
      <w:proofErr w:type="spellStart"/>
      <w:r w:rsidRPr="00087FCF">
        <w:rPr>
          <w:rFonts w:ascii="Calibri" w:hAnsi="Calibri"/>
          <w:szCs w:val="24"/>
        </w:rPr>
        <w:t>obnova</w:t>
      </w:r>
      <w:proofErr w:type="spellEnd"/>
      <w:r w:rsidRPr="00087FCF">
        <w:rPr>
          <w:rFonts w:ascii="Calibri" w:hAnsi="Calibri"/>
          <w:szCs w:val="24"/>
        </w:rPr>
        <w:t xml:space="preserve"> </w:t>
      </w:r>
      <w:proofErr w:type="spellStart"/>
      <w:r w:rsidRPr="00087FCF">
        <w:rPr>
          <w:rFonts w:ascii="Calibri" w:hAnsi="Calibri"/>
          <w:szCs w:val="24"/>
        </w:rPr>
        <w:t>zgrada</w:t>
      </w:r>
      <w:proofErr w:type="spellEnd"/>
      <w:r w:rsidRPr="00087FCF">
        <w:rPr>
          <w:rFonts w:ascii="Calibri" w:hAnsi="Calibri"/>
          <w:szCs w:val="24"/>
        </w:rPr>
        <w:t xml:space="preserve"> u </w:t>
      </w:r>
      <w:proofErr w:type="spellStart"/>
      <w:r w:rsidRPr="00087FCF">
        <w:rPr>
          <w:rFonts w:ascii="Calibri" w:hAnsi="Calibri"/>
          <w:szCs w:val="24"/>
        </w:rPr>
        <w:t>javnom</w:t>
      </w:r>
      <w:proofErr w:type="spellEnd"/>
      <w:r w:rsidRPr="00087FCF">
        <w:rPr>
          <w:rFonts w:ascii="Calibri" w:hAnsi="Calibri"/>
          <w:szCs w:val="24"/>
        </w:rPr>
        <w:t xml:space="preserve"> </w:t>
      </w:r>
      <w:proofErr w:type="spellStart"/>
      <w:r w:rsidRPr="00087FCF">
        <w:rPr>
          <w:rFonts w:ascii="Calibri" w:hAnsi="Calibri"/>
          <w:szCs w:val="24"/>
        </w:rPr>
        <w:t>sektoru</w:t>
      </w:r>
      <w:proofErr w:type="spellEnd"/>
      <w:r w:rsidRPr="00087FCF">
        <w:rPr>
          <w:rFonts w:ascii="Calibri" w:hAnsi="Calibri"/>
          <w:szCs w:val="24"/>
        </w:rPr>
        <w:t xml:space="preserve">, K101453 </w:t>
      </w:r>
      <w:proofErr w:type="spellStart"/>
      <w:r w:rsidRPr="00087FCF">
        <w:rPr>
          <w:rFonts w:ascii="Calibri" w:hAnsi="Calibri"/>
          <w:szCs w:val="24"/>
        </w:rPr>
        <w:t>Priprema</w:t>
      </w:r>
      <w:proofErr w:type="spellEnd"/>
      <w:r w:rsidRPr="00087FCF">
        <w:rPr>
          <w:rFonts w:ascii="Calibri" w:hAnsi="Calibri"/>
          <w:szCs w:val="24"/>
        </w:rPr>
        <w:t xml:space="preserve"> EU </w:t>
      </w:r>
      <w:proofErr w:type="spellStart"/>
      <w:r w:rsidRPr="00087FCF">
        <w:rPr>
          <w:rFonts w:ascii="Calibri" w:hAnsi="Calibri"/>
          <w:szCs w:val="24"/>
        </w:rPr>
        <w:t>projekata</w:t>
      </w:r>
      <w:proofErr w:type="spellEnd"/>
      <w:r w:rsidRPr="00087FCF">
        <w:rPr>
          <w:rFonts w:ascii="Calibri" w:hAnsi="Calibri"/>
          <w:szCs w:val="24"/>
        </w:rPr>
        <w:t xml:space="preserve">, K101455 </w:t>
      </w:r>
      <w:proofErr w:type="spellStart"/>
      <w:r w:rsidRPr="00087FCF">
        <w:rPr>
          <w:rFonts w:ascii="Calibri" w:hAnsi="Calibri"/>
          <w:szCs w:val="24"/>
        </w:rPr>
        <w:t>Uređenje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opremanje</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igrališta</w:t>
      </w:r>
      <w:proofErr w:type="spellEnd"/>
      <w:r w:rsidRPr="00087FCF">
        <w:rPr>
          <w:rFonts w:ascii="Calibri" w:hAnsi="Calibri"/>
          <w:szCs w:val="24"/>
        </w:rPr>
        <w:t xml:space="preserve"> (</w:t>
      </w:r>
      <w:proofErr w:type="spellStart"/>
      <w:r w:rsidRPr="00087FCF">
        <w:rPr>
          <w:rFonts w:ascii="Calibri" w:hAnsi="Calibri"/>
          <w:szCs w:val="24"/>
        </w:rPr>
        <w:t>vježbališta</w:t>
      </w:r>
      <w:proofErr w:type="spellEnd"/>
      <w:r w:rsidRPr="00087FCF">
        <w:rPr>
          <w:rFonts w:ascii="Calibri" w:hAnsi="Calibri"/>
          <w:szCs w:val="24"/>
        </w:rPr>
        <w:t xml:space="preserve">) u park </w:t>
      </w:r>
      <w:proofErr w:type="spellStart"/>
      <w:r w:rsidRPr="00087FCF">
        <w:rPr>
          <w:rFonts w:ascii="Calibri" w:hAnsi="Calibri"/>
          <w:szCs w:val="24"/>
        </w:rPr>
        <w:t>šumi</w:t>
      </w:r>
      <w:proofErr w:type="spellEnd"/>
      <w:r w:rsidRPr="00087FCF">
        <w:rPr>
          <w:rFonts w:ascii="Calibri" w:hAnsi="Calibri"/>
          <w:szCs w:val="24"/>
        </w:rPr>
        <w:t xml:space="preserve"> </w:t>
      </w:r>
      <w:proofErr w:type="spellStart"/>
      <w:r w:rsidRPr="00087FCF">
        <w:rPr>
          <w:rFonts w:ascii="Calibri" w:hAnsi="Calibri"/>
          <w:szCs w:val="24"/>
        </w:rPr>
        <w:t>Dražica</w:t>
      </w:r>
      <w:proofErr w:type="spellEnd"/>
      <w:r w:rsidRPr="00087FCF">
        <w:rPr>
          <w:rFonts w:ascii="Calibri" w:hAnsi="Calibri"/>
          <w:szCs w:val="24"/>
        </w:rPr>
        <w:t xml:space="preserve">, K101459 </w:t>
      </w:r>
      <w:proofErr w:type="spellStart"/>
      <w:r w:rsidRPr="00087FCF">
        <w:rPr>
          <w:rFonts w:ascii="Calibri" w:hAnsi="Calibri"/>
          <w:szCs w:val="24"/>
        </w:rPr>
        <w:t>Primjena</w:t>
      </w:r>
      <w:proofErr w:type="spellEnd"/>
      <w:r w:rsidRPr="00087FCF">
        <w:rPr>
          <w:rFonts w:ascii="Calibri" w:hAnsi="Calibri"/>
          <w:szCs w:val="24"/>
        </w:rPr>
        <w:t xml:space="preserve"> </w:t>
      </w:r>
      <w:proofErr w:type="spellStart"/>
      <w:r w:rsidRPr="00087FCF">
        <w:rPr>
          <w:rFonts w:ascii="Calibri" w:hAnsi="Calibri"/>
          <w:szCs w:val="24"/>
        </w:rPr>
        <w:t>koncepta</w:t>
      </w:r>
      <w:proofErr w:type="spellEnd"/>
      <w:r w:rsidRPr="00087FCF">
        <w:rPr>
          <w:rFonts w:ascii="Calibri" w:hAnsi="Calibri"/>
          <w:szCs w:val="24"/>
        </w:rPr>
        <w:t xml:space="preserve"> “</w:t>
      </w:r>
      <w:proofErr w:type="spellStart"/>
      <w:r w:rsidRPr="00087FCF">
        <w:rPr>
          <w:rFonts w:ascii="Calibri" w:hAnsi="Calibri"/>
          <w:szCs w:val="24"/>
        </w:rPr>
        <w:t>Pametnih</w:t>
      </w:r>
      <w:proofErr w:type="spellEnd"/>
      <w:r w:rsidRPr="00087FCF">
        <w:rPr>
          <w:rFonts w:ascii="Calibri" w:hAnsi="Calibri"/>
          <w:szCs w:val="24"/>
        </w:rPr>
        <w:t xml:space="preserve"> </w:t>
      </w:r>
      <w:proofErr w:type="spellStart"/>
      <w:r w:rsidRPr="00087FCF">
        <w:rPr>
          <w:rFonts w:ascii="Calibri" w:hAnsi="Calibri"/>
          <w:szCs w:val="24"/>
        </w:rPr>
        <w:t>gradova</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općina</w:t>
      </w:r>
      <w:proofErr w:type="spellEnd"/>
      <w:r w:rsidRPr="00087FCF">
        <w:rPr>
          <w:rFonts w:ascii="Calibri" w:hAnsi="Calibri"/>
          <w:szCs w:val="24"/>
        </w:rPr>
        <w:t>”-</w:t>
      </w:r>
      <w:proofErr w:type="spellStart"/>
      <w:r w:rsidRPr="00087FCF">
        <w:rPr>
          <w:rFonts w:ascii="Calibri" w:hAnsi="Calibri"/>
          <w:szCs w:val="24"/>
        </w:rPr>
        <w:t>Upravljanje</w:t>
      </w:r>
      <w:proofErr w:type="spellEnd"/>
      <w:r w:rsidRPr="00087FCF">
        <w:rPr>
          <w:rFonts w:ascii="Calibri" w:hAnsi="Calibri"/>
          <w:szCs w:val="24"/>
        </w:rPr>
        <w:t xml:space="preserve"> </w:t>
      </w:r>
      <w:proofErr w:type="spellStart"/>
      <w:r w:rsidRPr="00087FCF">
        <w:rPr>
          <w:rFonts w:ascii="Calibri" w:hAnsi="Calibri"/>
          <w:szCs w:val="24"/>
        </w:rPr>
        <w:t>internetom</w:t>
      </w:r>
      <w:proofErr w:type="spellEnd"/>
      <w:r w:rsidRPr="00087FCF">
        <w:rPr>
          <w:rFonts w:ascii="Calibri" w:hAnsi="Calibri"/>
          <w:szCs w:val="24"/>
        </w:rPr>
        <w:t xml:space="preserve"> </w:t>
      </w:r>
      <w:proofErr w:type="spellStart"/>
      <w:r w:rsidRPr="00087FCF">
        <w:rPr>
          <w:rFonts w:ascii="Calibri" w:hAnsi="Calibri"/>
          <w:szCs w:val="24"/>
        </w:rPr>
        <w:t>stvari</w:t>
      </w:r>
      <w:proofErr w:type="spellEnd"/>
      <w:r w:rsidRPr="00087FCF">
        <w:rPr>
          <w:rFonts w:ascii="Calibri" w:hAnsi="Calibri"/>
          <w:szCs w:val="24"/>
        </w:rPr>
        <w:t xml:space="preserve">, K101463 Mala </w:t>
      </w:r>
      <w:proofErr w:type="spellStart"/>
      <w:r w:rsidRPr="00087FCF">
        <w:rPr>
          <w:rFonts w:ascii="Calibri" w:hAnsi="Calibri"/>
          <w:szCs w:val="24"/>
        </w:rPr>
        <w:t>sportska</w:t>
      </w:r>
      <w:proofErr w:type="spellEnd"/>
      <w:r w:rsidRPr="00087FCF">
        <w:rPr>
          <w:rFonts w:ascii="Calibri" w:hAnsi="Calibri"/>
          <w:szCs w:val="24"/>
        </w:rPr>
        <w:t xml:space="preserve"> </w:t>
      </w:r>
      <w:proofErr w:type="spellStart"/>
      <w:r w:rsidRPr="00087FCF">
        <w:rPr>
          <w:rFonts w:ascii="Calibri" w:hAnsi="Calibri"/>
          <w:szCs w:val="24"/>
        </w:rPr>
        <w:t>dvorana</w:t>
      </w:r>
      <w:proofErr w:type="spellEnd"/>
      <w:r w:rsidRPr="00087FCF">
        <w:rPr>
          <w:rFonts w:ascii="Calibri" w:hAnsi="Calibri"/>
          <w:szCs w:val="24"/>
        </w:rPr>
        <w:t xml:space="preserve"> za </w:t>
      </w:r>
      <w:proofErr w:type="spellStart"/>
      <w:r w:rsidRPr="00087FCF">
        <w:rPr>
          <w:rFonts w:ascii="Calibri" w:hAnsi="Calibri"/>
          <w:szCs w:val="24"/>
        </w:rPr>
        <w:t>borilačke</w:t>
      </w:r>
      <w:proofErr w:type="spellEnd"/>
      <w:r w:rsidRPr="00087FCF">
        <w:rPr>
          <w:rFonts w:ascii="Calibri" w:hAnsi="Calibri"/>
          <w:szCs w:val="24"/>
        </w:rPr>
        <w:t xml:space="preserve"> </w:t>
      </w:r>
      <w:proofErr w:type="spellStart"/>
      <w:r w:rsidRPr="00087FCF">
        <w:rPr>
          <w:rFonts w:ascii="Calibri" w:hAnsi="Calibri"/>
          <w:szCs w:val="24"/>
        </w:rPr>
        <w:t>sportove</w:t>
      </w:r>
      <w:proofErr w:type="spellEnd"/>
      <w:r w:rsidRPr="00087FCF">
        <w:rPr>
          <w:rFonts w:ascii="Calibri" w:hAnsi="Calibri"/>
          <w:szCs w:val="24"/>
        </w:rPr>
        <w:t xml:space="preserve">, K101464 </w:t>
      </w:r>
      <w:proofErr w:type="spellStart"/>
      <w:r w:rsidRPr="00087FCF">
        <w:rPr>
          <w:rFonts w:ascii="Calibri" w:hAnsi="Calibri"/>
          <w:szCs w:val="24"/>
        </w:rPr>
        <w:t>Primjena</w:t>
      </w:r>
      <w:proofErr w:type="spellEnd"/>
      <w:r w:rsidRPr="00087FCF">
        <w:rPr>
          <w:rFonts w:ascii="Calibri" w:hAnsi="Calibri"/>
          <w:szCs w:val="24"/>
        </w:rPr>
        <w:t xml:space="preserve"> </w:t>
      </w:r>
      <w:proofErr w:type="spellStart"/>
      <w:r w:rsidRPr="00087FCF">
        <w:rPr>
          <w:rFonts w:ascii="Calibri" w:hAnsi="Calibri"/>
          <w:szCs w:val="24"/>
        </w:rPr>
        <w:t>koncepta</w:t>
      </w:r>
      <w:proofErr w:type="spellEnd"/>
      <w:r w:rsidRPr="00087FCF">
        <w:rPr>
          <w:rFonts w:ascii="Calibri" w:hAnsi="Calibri"/>
          <w:szCs w:val="24"/>
        </w:rPr>
        <w:t xml:space="preserve"> “</w:t>
      </w:r>
      <w:proofErr w:type="spellStart"/>
      <w:r w:rsidRPr="00087FCF">
        <w:rPr>
          <w:rFonts w:ascii="Calibri" w:hAnsi="Calibri"/>
          <w:szCs w:val="24"/>
        </w:rPr>
        <w:t>Pametnih</w:t>
      </w:r>
      <w:proofErr w:type="spellEnd"/>
      <w:r w:rsidRPr="00087FCF">
        <w:rPr>
          <w:rFonts w:ascii="Calibri" w:hAnsi="Calibri"/>
          <w:szCs w:val="24"/>
        </w:rPr>
        <w:t xml:space="preserve"> </w:t>
      </w:r>
      <w:proofErr w:type="spellStart"/>
      <w:r w:rsidRPr="00087FCF">
        <w:rPr>
          <w:rFonts w:ascii="Calibri" w:hAnsi="Calibri"/>
          <w:szCs w:val="24"/>
        </w:rPr>
        <w:t>gradova</w:t>
      </w:r>
      <w:proofErr w:type="spellEnd"/>
      <w:r w:rsidRPr="00087FCF">
        <w:rPr>
          <w:rFonts w:ascii="Calibri" w:hAnsi="Calibri"/>
          <w:szCs w:val="24"/>
        </w:rPr>
        <w:t xml:space="preserve"> </w:t>
      </w:r>
      <w:proofErr w:type="spellStart"/>
      <w:r w:rsidR="00395741"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općina</w:t>
      </w:r>
      <w:proofErr w:type="spellEnd"/>
      <w:r w:rsidRPr="00087FCF">
        <w:rPr>
          <w:rFonts w:ascii="Calibri" w:hAnsi="Calibri"/>
          <w:szCs w:val="24"/>
        </w:rPr>
        <w:t xml:space="preserve">” – </w:t>
      </w:r>
      <w:proofErr w:type="spellStart"/>
      <w:r w:rsidRPr="00087FCF">
        <w:rPr>
          <w:rFonts w:ascii="Calibri" w:hAnsi="Calibri"/>
          <w:szCs w:val="24"/>
        </w:rPr>
        <w:t>izrada</w:t>
      </w:r>
      <w:proofErr w:type="spellEnd"/>
      <w:r w:rsidRPr="00087FCF">
        <w:rPr>
          <w:rFonts w:ascii="Calibri" w:hAnsi="Calibri"/>
          <w:szCs w:val="24"/>
        </w:rPr>
        <w:t xml:space="preserve"> </w:t>
      </w:r>
      <w:proofErr w:type="spellStart"/>
      <w:r w:rsidRPr="00087FCF">
        <w:rPr>
          <w:rFonts w:ascii="Calibri" w:hAnsi="Calibri"/>
          <w:szCs w:val="24"/>
        </w:rPr>
        <w:t>softverskih</w:t>
      </w:r>
      <w:proofErr w:type="spellEnd"/>
      <w:r w:rsidRPr="00087FCF">
        <w:rPr>
          <w:rFonts w:ascii="Calibri" w:hAnsi="Calibri"/>
          <w:szCs w:val="24"/>
        </w:rPr>
        <w:t xml:space="preserve"> </w:t>
      </w:r>
      <w:proofErr w:type="spellStart"/>
      <w:r w:rsidRPr="00087FCF">
        <w:rPr>
          <w:rFonts w:ascii="Calibri" w:hAnsi="Calibri"/>
          <w:szCs w:val="24"/>
        </w:rPr>
        <w:t>rješenja</w:t>
      </w:r>
      <w:proofErr w:type="spellEnd"/>
      <w:r w:rsidRPr="00087FCF">
        <w:rPr>
          <w:rFonts w:ascii="Calibri" w:hAnsi="Calibri"/>
          <w:szCs w:val="24"/>
        </w:rPr>
        <w:t xml:space="preserve">, K101465 </w:t>
      </w:r>
      <w:proofErr w:type="spellStart"/>
      <w:r w:rsidRPr="00087FCF">
        <w:rPr>
          <w:rFonts w:ascii="Calibri" w:hAnsi="Calibri"/>
          <w:szCs w:val="24"/>
        </w:rPr>
        <w:t>Rekonstrukcija</w:t>
      </w:r>
      <w:proofErr w:type="spellEnd"/>
      <w:r w:rsidRPr="00087FCF">
        <w:rPr>
          <w:rFonts w:ascii="Calibri" w:hAnsi="Calibri"/>
          <w:szCs w:val="24"/>
        </w:rPr>
        <w:t xml:space="preserve"> </w:t>
      </w:r>
      <w:proofErr w:type="spellStart"/>
      <w:r w:rsidRPr="00087FCF">
        <w:rPr>
          <w:rFonts w:ascii="Calibri" w:hAnsi="Calibri"/>
          <w:szCs w:val="24"/>
        </w:rPr>
        <w:t>Građevine</w:t>
      </w:r>
      <w:proofErr w:type="spellEnd"/>
      <w:r w:rsidRPr="00087FCF">
        <w:rPr>
          <w:rFonts w:ascii="Calibri" w:hAnsi="Calibri"/>
          <w:szCs w:val="24"/>
        </w:rPr>
        <w:t xml:space="preserve"> u </w:t>
      </w:r>
      <w:proofErr w:type="spellStart"/>
      <w:r w:rsidRPr="00087FCF">
        <w:rPr>
          <w:rFonts w:ascii="Calibri" w:hAnsi="Calibri"/>
          <w:szCs w:val="24"/>
        </w:rPr>
        <w:t>Krku</w:t>
      </w:r>
      <w:proofErr w:type="spellEnd"/>
      <w:r w:rsidRPr="00087FCF">
        <w:rPr>
          <w:rFonts w:ascii="Calibri" w:hAnsi="Calibri"/>
          <w:szCs w:val="24"/>
        </w:rPr>
        <w:t xml:space="preserve"> </w:t>
      </w:r>
      <w:proofErr w:type="spellStart"/>
      <w:r w:rsidR="00395741"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prenamjena</w:t>
      </w:r>
      <w:proofErr w:type="spellEnd"/>
      <w:r w:rsidRPr="00087FCF">
        <w:rPr>
          <w:rFonts w:ascii="Calibri" w:hAnsi="Calibri"/>
          <w:szCs w:val="24"/>
        </w:rPr>
        <w:t xml:space="preserve"> u </w:t>
      </w:r>
      <w:proofErr w:type="spellStart"/>
      <w:r w:rsidRPr="00087FCF">
        <w:rPr>
          <w:rFonts w:ascii="Calibri" w:hAnsi="Calibri"/>
          <w:szCs w:val="24"/>
        </w:rPr>
        <w:t>multimedijalni</w:t>
      </w:r>
      <w:proofErr w:type="spellEnd"/>
      <w:r w:rsidRPr="00087FCF">
        <w:rPr>
          <w:rFonts w:ascii="Calibri" w:hAnsi="Calibri"/>
          <w:szCs w:val="24"/>
        </w:rPr>
        <w:t xml:space="preserve"> </w:t>
      </w:r>
      <w:proofErr w:type="spellStart"/>
      <w:r w:rsidRPr="00087FCF">
        <w:rPr>
          <w:rFonts w:ascii="Calibri" w:hAnsi="Calibri"/>
          <w:szCs w:val="24"/>
        </w:rPr>
        <w:t>centar</w:t>
      </w:r>
      <w:proofErr w:type="spellEnd"/>
      <w:r w:rsidRPr="00087FCF">
        <w:rPr>
          <w:rFonts w:ascii="Calibri" w:hAnsi="Calibri"/>
          <w:szCs w:val="24"/>
        </w:rPr>
        <w:t xml:space="preserve"> za </w:t>
      </w:r>
      <w:proofErr w:type="spellStart"/>
      <w:r w:rsidRPr="00087FCF">
        <w:rPr>
          <w:rFonts w:ascii="Calibri" w:hAnsi="Calibri"/>
          <w:szCs w:val="24"/>
        </w:rPr>
        <w:t>posjetitelje</w:t>
      </w:r>
      <w:proofErr w:type="spellEnd"/>
      <w:r w:rsidRPr="00087FCF">
        <w:rPr>
          <w:rFonts w:ascii="Calibri" w:hAnsi="Calibri"/>
          <w:szCs w:val="24"/>
        </w:rPr>
        <w:t xml:space="preserve">, K101466 </w:t>
      </w:r>
      <w:proofErr w:type="spellStart"/>
      <w:r w:rsidRPr="00087FCF">
        <w:rPr>
          <w:rFonts w:ascii="Calibri" w:hAnsi="Calibri"/>
          <w:szCs w:val="24"/>
        </w:rPr>
        <w:t>Energetska</w:t>
      </w:r>
      <w:proofErr w:type="spellEnd"/>
      <w:r w:rsidRPr="00087FCF">
        <w:rPr>
          <w:rFonts w:ascii="Calibri" w:hAnsi="Calibri"/>
          <w:szCs w:val="24"/>
        </w:rPr>
        <w:t xml:space="preserve"> </w:t>
      </w:r>
      <w:proofErr w:type="spellStart"/>
      <w:r w:rsidRPr="00087FCF">
        <w:rPr>
          <w:rFonts w:ascii="Calibri" w:hAnsi="Calibri"/>
          <w:szCs w:val="24"/>
        </w:rPr>
        <w:t>obnova</w:t>
      </w:r>
      <w:proofErr w:type="spellEnd"/>
      <w:r w:rsidRPr="00087FCF">
        <w:rPr>
          <w:rFonts w:ascii="Calibri" w:hAnsi="Calibri"/>
          <w:szCs w:val="24"/>
        </w:rPr>
        <w:t xml:space="preserve"> </w:t>
      </w:r>
      <w:proofErr w:type="spellStart"/>
      <w:r w:rsidRPr="00087FCF">
        <w:rPr>
          <w:rFonts w:ascii="Calibri" w:hAnsi="Calibri"/>
          <w:szCs w:val="24"/>
        </w:rPr>
        <w:t>Društvenog</w:t>
      </w:r>
      <w:proofErr w:type="spellEnd"/>
      <w:r w:rsidRPr="00087FCF">
        <w:rPr>
          <w:rFonts w:ascii="Calibri" w:hAnsi="Calibri"/>
          <w:szCs w:val="24"/>
        </w:rPr>
        <w:t xml:space="preserve"> centra Krk, T101467 </w:t>
      </w:r>
      <w:proofErr w:type="spellStart"/>
      <w:r w:rsidRPr="00087FCF">
        <w:rPr>
          <w:rFonts w:ascii="Calibri" w:hAnsi="Calibri"/>
          <w:szCs w:val="24"/>
        </w:rPr>
        <w:t>Climabourgh</w:t>
      </w:r>
      <w:proofErr w:type="spellEnd"/>
      <w:r w:rsidRPr="00087FCF">
        <w:rPr>
          <w:rFonts w:ascii="Calibri" w:hAnsi="Calibri"/>
          <w:szCs w:val="24"/>
        </w:rPr>
        <w:t xml:space="preserve"> Horizon20202. </w:t>
      </w:r>
    </w:p>
    <w:p w14:paraId="79BCF202" w14:textId="77777777" w:rsidR="00702CA9" w:rsidRPr="00087FCF" w:rsidRDefault="00702CA9" w:rsidP="00702CA9">
      <w:pPr>
        <w:jc w:val="both"/>
        <w:rPr>
          <w:rFonts w:ascii="Calibri" w:hAnsi="Calibri"/>
          <w:szCs w:val="24"/>
        </w:rPr>
      </w:pPr>
      <w:r w:rsidRPr="00087FCF">
        <w:rPr>
          <w:rFonts w:ascii="Calibri" w:hAnsi="Calibri"/>
          <w:szCs w:val="24"/>
        </w:rPr>
        <w:tab/>
      </w:r>
    </w:p>
    <w:p w14:paraId="609D2FBC" w14:textId="77777777" w:rsidR="00702CA9" w:rsidRPr="00087FCF" w:rsidRDefault="00702CA9" w:rsidP="00702CA9">
      <w:pPr>
        <w:ind w:firstLine="720"/>
        <w:jc w:val="both"/>
        <w:rPr>
          <w:rFonts w:ascii="Calibri" w:hAnsi="Calibri"/>
          <w:szCs w:val="24"/>
        </w:rPr>
      </w:pPr>
      <w:r w:rsidRPr="00087FCF">
        <w:rPr>
          <w:rFonts w:ascii="Calibri" w:hAnsi="Calibri"/>
          <w:szCs w:val="24"/>
        </w:rPr>
        <w:t xml:space="preserve">Za </w:t>
      </w:r>
      <w:proofErr w:type="spellStart"/>
      <w:r w:rsidRPr="00087FCF">
        <w:rPr>
          <w:rFonts w:ascii="Calibri" w:hAnsi="Calibri"/>
          <w:szCs w:val="24"/>
        </w:rPr>
        <w:t>ovaj</w:t>
      </w:r>
      <w:proofErr w:type="spellEnd"/>
      <w:r w:rsidRPr="00087FCF">
        <w:rPr>
          <w:rFonts w:ascii="Calibri" w:hAnsi="Calibri"/>
          <w:szCs w:val="24"/>
        </w:rPr>
        <w:t xml:space="preserve"> program </w:t>
      </w:r>
      <w:proofErr w:type="spellStart"/>
      <w:r w:rsidRPr="00087FCF">
        <w:rPr>
          <w:rFonts w:ascii="Calibri" w:hAnsi="Calibri"/>
          <w:szCs w:val="24"/>
        </w:rPr>
        <w:t>planirano</w:t>
      </w:r>
      <w:proofErr w:type="spellEnd"/>
      <w:r w:rsidRPr="00087FCF">
        <w:rPr>
          <w:rFonts w:ascii="Calibri" w:hAnsi="Calibri"/>
          <w:szCs w:val="24"/>
        </w:rPr>
        <w:t xml:space="preserve"> je </w:t>
      </w:r>
      <w:proofErr w:type="spellStart"/>
      <w:r w:rsidRPr="00087FCF">
        <w:rPr>
          <w:rFonts w:ascii="Calibri" w:hAnsi="Calibri"/>
          <w:szCs w:val="24"/>
        </w:rPr>
        <w:t>ukupno</w:t>
      </w:r>
      <w:proofErr w:type="spellEnd"/>
      <w:r w:rsidRPr="00087FCF">
        <w:rPr>
          <w:rFonts w:ascii="Calibri" w:hAnsi="Calibri"/>
          <w:szCs w:val="24"/>
        </w:rPr>
        <w:t xml:space="preserve"> 3.046.243,00 </w:t>
      </w:r>
      <w:proofErr w:type="spellStart"/>
      <w:r w:rsidRPr="00087FCF">
        <w:rPr>
          <w:rFonts w:ascii="Calibri" w:hAnsi="Calibri"/>
          <w:szCs w:val="24"/>
        </w:rPr>
        <w:t>eura</w:t>
      </w:r>
      <w:proofErr w:type="spellEnd"/>
      <w:r w:rsidRPr="00087FCF">
        <w:rPr>
          <w:rFonts w:ascii="Calibri" w:hAnsi="Calibri"/>
          <w:szCs w:val="24"/>
        </w:rPr>
        <w:t xml:space="preserve"> u 2023. </w:t>
      </w:r>
      <w:proofErr w:type="spellStart"/>
      <w:r w:rsidRPr="00087FCF">
        <w:rPr>
          <w:rFonts w:ascii="Calibri" w:hAnsi="Calibri"/>
          <w:szCs w:val="24"/>
        </w:rPr>
        <w:t>godini</w:t>
      </w:r>
      <w:proofErr w:type="spellEnd"/>
      <w:r w:rsidRPr="00087FCF">
        <w:rPr>
          <w:rFonts w:ascii="Calibri" w:hAnsi="Calibri"/>
          <w:szCs w:val="24"/>
        </w:rPr>
        <w:t>, 3.114.</w:t>
      </w:r>
      <w:r w:rsidR="00DC536E" w:rsidRPr="00087FCF">
        <w:rPr>
          <w:rFonts w:ascii="Calibri" w:hAnsi="Calibri"/>
          <w:szCs w:val="24"/>
        </w:rPr>
        <w:t>223</w:t>
      </w:r>
      <w:r w:rsidRPr="00087FCF">
        <w:rPr>
          <w:rFonts w:ascii="Calibri" w:hAnsi="Calibri"/>
          <w:szCs w:val="24"/>
        </w:rPr>
        <w:t xml:space="preserve">,00 </w:t>
      </w:r>
      <w:proofErr w:type="spellStart"/>
      <w:r w:rsidRPr="00087FCF">
        <w:rPr>
          <w:rFonts w:ascii="Calibri" w:hAnsi="Calibri"/>
          <w:szCs w:val="24"/>
        </w:rPr>
        <w:t>eura</w:t>
      </w:r>
      <w:proofErr w:type="spellEnd"/>
      <w:r w:rsidRPr="00087FCF">
        <w:rPr>
          <w:rFonts w:ascii="Calibri" w:hAnsi="Calibri"/>
          <w:szCs w:val="24"/>
        </w:rPr>
        <w:t xml:space="preserve"> u 2024. </w:t>
      </w:r>
      <w:proofErr w:type="spellStart"/>
      <w:proofErr w:type="gramStart"/>
      <w:r w:rsidRPr="00087FCF">
        <w:rPr>
          <w:rFonts w:ascii="Calibri" w:hAnsi="Calibri"/>
          <w:szCs w:val="24"/>
        </w:rPr>
        <w:t>godini</w:t>
      </w:r>
      <w:proofErr w:type="spellEnd"/>
      <w:r w:rsidRPr="00087FCF">
        <w:rPr>
          <w:rFonts w:ascii="Calibri" w:hAnsi="Calibri"/>
          <w:szCs w:val="24"/>
        </w:rPr>
        <w:t xml:space="preserve">  </w:t>
      </w:r>
      <w:proofErr w:type="spellStart"/>
      <w:r w:rsidRPr="00087FCF">
        <w:rPr>
          <w:rFonts w:ascii="Calibri" w:hAnsi="Calibri"/>
          <w:szCs w:val="24"/>
        </w:rPr>
        <w:t>i</w:t>
      </w:r>
      <w:proofErr w:type="spellEnd"/>
      <w:proofErr w:type="gramEnd"/>
      <w:r w:rsidRPr="00087FCF">
        <w:rPr>
          <w:rFonts w:ascii="Calibri" w:hAnsi="Calibri"/>
          <w:szCs w:val="24"/>
        </w:rPr>
        <w:t xml:space="preserve"> 2.5</w:t>
      </w:r>
      <w:r w:rsidR="00087FCF">
        <w:rPr>
          <w:rFonts w:ascii="Calibri" w:hAnsi="Calibri"/>
          <w:szCs w:val="24"/>
        </w:rPr>
        <w:t>76</w:t>
      </w:r>
      <w:r w:rsidRPr="00087FCF">
        <w:rPr>
          <w:rFonts w:ascii="Calibri" w:hAnsi="Calibri"/>
          <w:szCs w:val="24"/>
        </w:rPr>
        <w:t>.</w:t>
      </w:r>
      <w:r w:rsidR="00087FCF">
        <w:rPr>
          <w:rFonts w:ascii="Calibri" w:hAnsi="Calibri"/>
          <w:szCs w:val="24"/>
        </w:rPr>
        <w:t>686</w:t>
      </w:r>
      <w:r w:rsidRPr="00087FCF">
        <w:rPr>
          <w:rFonts w:ascii="Calibri" w:hAnsi="Calibri"/>
          <w:szCs w:val="24"/>
        </w:rPr>
        <w:t xml:space="preserve">,00 </w:t>
      </w:r>
      <w:proofErr w:type="spellStart"/>
      <w:r w:rsidRPr="00087FCF">
        <w:rPr>
          <w:rFonts w:ascii="Calibri" w:hAnsi="Calibri"/>
          <w:szCs w:val="24"/>
        </w:rPr>
        <w:t>eura</w:t>
      </w:r>
      <w:proofErr w:type="spellEnd"/>
      <w:r w:rsidRPr="00087FCF">
        <w:rPr>
          <w:rFonts w:ascii="Calibri" w:hAnsi="Calibri"/>
          <w:szCs w:val="24"/>
        </w:rPr>
        <w:t xml:space="preserve"> u 2025. </w:t>
      </w:r>
      <w:proofErr w:type="spellStart"/>
      <w:r w:rsidRPr="00087FCF">
        <w:rPr>
          <w:rFonts w:ascii="Calibri" w:hAnsi="Calibri"/>
          <w:szCs w:val="24"/>
        </w:rPr>
        <w:t>godini</w:t>
      </w:r>
      <w:proofErr w:type="spellEnd"/>
      <w:r w:rsidRPr="00087FCF">
        <w:rPr>
          <w:rFonts w:ascii="Calibri" w:hAnsi="Calibri"/>
          <w:szCs w:val="24"/>
        </w:rPr>
        <w:t xml:space="preserve">. </w:t>
      </w:r>
    </w:p>
    <w:p w14:paraId="093D26A0" w14:textId="77777777" w:rsidR="00702CA9" w:rsidRPr="00087FCF" w:rsidRDefault="00702CA9" w:rsidP="00702CA9">
      <w:pPr>
        <w:ind w:firstLine="720"/>
        <w:jc w:val="both"/>
        <w:rPr>
          <w:rFonts w:ascii="Calibri" w:hAnsi="Calibri"/>
          <w:szCs w:val="24"/>
        </w:rPr>
      </w:pPr>
    </w:p>
    <w:p w14:paraId="09FF8E1D" w14:textId="77777777" w:rsidR="00702CA9" w:rsidRPr="00C20D58" w:rsidRDefault="00702CA9" w:rsidP="00702CA9">
      <w:pPr>
        <w:jc w:val="both"/>
        <w:rPr>
          <w:rFonts w:ascii="Calibri" w:hAnsi="Calibri"/>
          <w:color w:val="FF0000"/>
          <w:szCs w:val="24"/>
        </w:rPr>
      </w:pPr>
    </w:p>
    <w:p w14:paraId="2BFB94AD" w14:textId="77777777" w:rsidR="00702CA9" w:rsidRPr="00087FCF" w:rsidRDefault="00702CA9" w:rsidP="00702CA9">
      <w:pPr>
        <w:rPr>
          <w:rFonts w:ascii="Calibri" w:hAnsi="Calibri"/>
          <w:b/>
          <w:szCs w:val="24"/>
        </w:rPr>
      </w:pPr>
      <w:r w:rsidRPr="00087FCF">
        <w:rPr>
          <w:rFonts w:ascii="Calibri" w:hAnsi="Calibri"/>
          <w:b/>
          <w:szCs w:val="24"/>
        </w:rPr>
        <w:t xml:space="preserve">A101404 </w:t>
      </w:r>
      <w:proofErr w:type="spellStart"/>
      <w:r w:rsidRPr="00087FCF">
        <w:rPr>
          <w:rFonts w:ascii="Calibri" w:hAnsi="Calibri"/>
          <w:b/>
          <w:szCs w:val="24"/>
        </w:rPr>
        <w:t>Rekonstrukcija</w:t>
      </w:r>
      <w:proofErr w:type="spellEnd"/>
      <w:r w:rsidRPr="00087FCF">
        <w:rPr>
          <w:rFonts w:ascii="Calibri" w:hAnsi="Calibri"/>
          <w:b/>
          <w:szCs w:val="24"/>
        </w:rPr>
        <w:t xml:space="preserve"> </w:t>
      </w:r>
      <w:proofErr w:type="spellStart"/>
      <w:r w:rsidRPr="00087FCF">
        <w:rPr>
          <w:rFonts w:ascii="Calibri" w:hAnsi="Calibri"/>
          <w:b/>
          <w:szCs w:val="24"/>
        </w:rPr>
        <w:t>gradskih</w:t>
      </w:r>
      <w:proofErr w:type="spellEnd"/>
      <w:r w:rsidRPr="00087FCF">
        <w:rPr>
          <w:rFonts w:ascii="Calibri" w:hAnsi="Calibri"/>
          <w:b/>
          <w:szCs w:val="24"/>
        </w:rPr>
        <w:t xml:space="preserve"> </w:t>
      </w:r>
      <w:proofErr w:type="spellStart"/>
      <w:r w:rsidRPr="00087FCF">
        <w:rPr>
          <w:rFonts w:ascii="Calibri" w:hAnsi="Calibri"/>
          <w:b/>
          <w:szCs w:val="24"/>
        </w:rPr>
        <w:t>zidina</w:t>
      </w:r>
      <w:proofErr w:type="spellEnd"/>
    </w:p>
    <w:p w14:paraId="6D8375C7" w14:textId="77777777" w:rsidR="00702CA9" w:rsidRPr="00087FCF" w:rsidRDefault="00702CA9" w:rsidP="00702CA9">
      <w:pPr>
        <w:rPr>
          <w:rFonts w:ascii="Calibri" w:hAnsi="Calibri"/>
          <w:szCs w:val="24"/>
        </w:rPr>
      </w:pPr>
      <w:r w:rsidRPr="00087FCF">
        <w:rPr>
          <w:rFonts w:ascii="Calibri" w:hAnsi="Calibri"/>
          <w:b/>
          <w:szCs w:val="24"/>
        </w:rPr>
        <w:tab/>
      </w:r>
      <w:r w:rsidRPr="00087FCF">
        <w:rPr>
          <w:rFonts w:ascii="Calibri" w:hAnsi="Calibri"/>
          <w:szCs w:val="24"/>
        </w:rPr>
        <w:t xml:space="preserve">Za </w:t>
      </w:r>
      <w:proofErr w:type="spellStart"/>
      <w:r w:rsidRPr="00087FCF">
        <w:rPr>
          <w:rFonts w:ascii="Calibri" w:hAnsi="Calibri"/>
          <w:szCs w:val="24"/>
        </w:rPr>
        <w:t>održavanje</w:t>
      </w:r>
      <w:proofErr w:type="spellEnd"/>
      <w:r w:rsidRPr="00087FCF">
        <w:rPr>
          <w:rFonts w:ascii="Calibri" w:hAnsi="Calibri"/>
          <w:szCs w:val="24"/>
        </w:rPr>
        <w:t xml:space="preserve"> </w:t>
      </w:r>
      <w:proofErr w:type="spellStart"/>
      <w:r w:rsidRPr="00087FCF">
        <w:rPr>
          <w:rFonts w:ascii="Calibri" w:hAnsi="Calibri"/>
          <w:szCs w:val="24"/>
        </w:rPr>
        <w:t>gradskih</w:t>
      </w:r>
      <w:proofErr w:type="spellEnd"/>
      <w:r w:rsidRPr="00087FCF">
        <w:rPr>
          <w:rFonts w:ascii="Calibri" w:hAnsi="Calibri"/>
          <w:szCs w:val="24"/>
        </w:rPr>
        <w:t xml:space="preserve"> </w:t>
      </w:r>
      <w:proofErr w:type="spellStart"/>
      <w:r w:rsidRPr="00087FCF">
        <w:rPr>
          <w:rFonts w:ascii="Calibri" w:hAnsi="Calibri"/>
          <w:szCs w:val="24"/>
        </w:rPr>
        <w:t>zidina</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trgova</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21.400,00 </w:t>
      </w:r>
      <w:proofErr w:type="spellStart"/>
      <w:r w:rsidRPr="00087FCF">
        <w:rPr>
          <w:rFonts w:ascii="Calibri" w:hAnsi="Calibri"/>
          <w:szCs w:val="24"/>
        </w:rPr>
        <w:t>eura</w:t>
      </w:r>
      <w:proofErr w:type="spellEnd"/>
      <w:r w:rsidRPr="00087FCF">
        <w:rPr>
          <w:rFonts w:ascii="Calibri" w:hAnsi="Calibri"/>
          <w:szCs w:val="24"/>
        </w:rPr>
        <w:t xml:space="preserve"> u 2023. </w:t>
      </w:r>
      <w:proofErr w:type="spellStart"/>
      <w:r w:rsidR="00DC536E" w:rsidRPr="00087FCF">
        <w:rPr>
          <w:rFonts w:ascii="Calibri" w:hAnsi="Calibri"/>
          <w:szCs w:val="24"/>
        </w:rPr>
        <w:t>g</w:t>
      </w:r>
      <w:r w:rsidRPr="00087FCF">
        <w:rPr>
          <w:rFonts w:ascii="Calibri" w:hAnsi="Calibri"/>
          <w:szCs w:val="24"/>
        </w:rPr>
        <w:t>odini</w:t>
      </w:r>
      <w:proofErr w:type="spellEnd"/>
      <w:r w:rsidR="00DC536E" w:rsidRPr="00087FCF">
        <w:rPr>
          <w:rFonts w:ascii="Calibri" w:hAnsi="Calibri"/>
          <w:szCs w:val="24"/>
        </w:rPr>
        <w:t>,</w:t>
      </w:r>
      <w:r w:rsidRPr="00087FCF">
        <w:rPr>
          <w:rFonts w:ascii="Calibri" w:hAnsi="Calibri"/>
          <w:szCs w:val="24"/>
        </w:rPr>
        <w:t xml:space="preserve"> </w:t>
      </w:r>
      <w:proofErr w:type="gramStart"/>
      <w:r w:rsidRPr="00087FCF">
        <w:rPr>
          <w:rFonts w:ascii="Calibri" w:hAnsi="Calibri"/>
          <w:szCs w:val="24"/>
        </w:rPr>
        <w:t>a</w:t>
      </w:r>
      <w:proofErr w:type="gramEnd"/>
      <w:r w:rsidRPr="00087FCF">
        <w:rPr>
          <w:rFonts w:ascii="Calibri" w:hAnsi="Calibri"/>
          <w:szCs w:val="24"/>
        </w:rPr>
        <w:t xml:space="preserve"> </w:t>
      </w:r>
      <w:proofErr w:type="spellStart"/>
      <w:r w:rsidRPr="00087FCF">
        <w:rPr>
          <w:rFonts w:ascii="Calibri" w:hAnsi="Calibri"/>
          <w:szCs w:val="24"/>
        </w:rPr>
        <w:t>isto</w:t>
      </w:r>
      <w:proofErr w:type="spellEnd"/>
      <w:r w:rsidRPr="00087FCF">
        <w:rPr>
          <w:rFonts w:ascii="Calibri" w:hAnsi="Calibri"/>
          <w:szCs w:val="24"/>
        </w:rPr>
        <w:t xml:space="preserve"> </w:t>
      </w:r>
      <w:proofErr w:type="spellStart"/>
      <w:r w:rsidRPr="00087FCF">
        <w:rPr>
          <w:rFonts w:ascii="Calibri" w:hAnsi="Calibri"/>
          <w:szCs w:val="24"/>
        </w:rPr>
        <w:t>toliko</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u </w:t>
      </w:r>
      <w:proofErr w:type="spellStart"/>
      <w:r w:rsidRPr="00087FCF">
        <w:rPr>
          <w:rFonts w:ascii="Calibri" w:hAnsi="Calibri"/>
          <w:szCs w:val="24"/>
        </w:rPr>
        <w:t>projekcijama</w:t>
      </w:r>
      <w:proofErr w:type="spellEnd"/>
      <w:r w:rsidRPr="00087FCF">
        <w:rPr>
          <w:rFonts w:ascii="Calibri" w:hAnsi="Calibri"/>
          <w:szCs w:val="24"/>
        </w:rPr>
        <w:t xml:space="preserve"> za 2024. </w:t>
      </w:r>
      <w:proofErr w:type="spellStart"/>
      <w:r w:rsidRPr="00087FCF">
        <w:rPr>
          <w:rFonts w:ascii="Calibri" w:hAnsi="Calibri"/>
          <w:szCs w:val="24"/>
        </w:rPr>
        <w:t>i</w:t>
      </w:r>
      <w:proofErr w:type="spellEnd"/>
      <w:r w:rsidRPr="00087FCF">
        <w:rPr>
          <w:rFonts w:ascii="Calibri" w:hAnsi="Calibri"/>
          <w:szCs w:val="24"/>
        </w:rPr>
        <w:t xml:space="preserve"> 2025. </w:t>
      </w:r>
      <w:proofErr w:type="spellStart"/>
      <w:r w:rsidRPr="00087FCF">
        <w:rPr>
          <w:rFonts w:ascii="Calibri" w:hAnsi="Calibri"/>
          <w:szCs w:val="24"/>
        </w:rPr>
        <w:t>godinu</w:t>
      </w:r>
      <w:proofErr w:type="spellEnd"/>
      <w:r w:rsidRPr="00087FCF">
        <w:rPr>
          <w:rFonts w:ascii="Calibri" w:hAnsi="Calibri"/>
          <w:szCs w:val="24"/>
        </w:rPr>
        <w:t>.</w:t>
      </w:r>
    </w:p>
    <w:p w14:paraId="674A57B0" w14:textId="77777777" w:rsidR="00702CA9" w:rsidRPr="00087FCF" w:rsidRDefault="00702CA9" w:rsidP="00702CA9">
      <w:pPr>
        <w:rPr>
          <w:rFonts w:ascii="Calibri" w:hAnsi="Calibri"/>
          <w:szCs w:val="24"/>
        </w:rPr>
      </w:pPr>
    </w:p>
    <w:p w14:paraId="2A12F9A5" w14:textId="77777777" w:rsidR="00702CA9" w:rsidRPr="00087FCF" w:rsidRDefault="00702CA9" w:rsidP="00DC536E">
      <w:pPr>
        <w:autoSpaceDE w:val="0"/>
        <w:autoSpaceDN w:val="0"/>
        <w:adjustRightInd w:val="0"/>
        <w:jc w:val="both"/>
        <w:rPr>
          <w:rFonts w:ascii="Calibri" w:hAnsi="Calibri"/>
          <w:b/>
          <w:szCs w:val="24"/>
        </w:rPr>
      </w:pPr>
      <w:r w:rsidRPr="00087FCF">
        <w:rPr>
          <w:rFonts w:ascii="Calibri" w:hAnsi="Calibri"/>
          <w:b/>
          <w:szCs w:val="24"/>
        </w:rPr>
        <w:t xml:space="preserve">K101410 </w:t>
      </w:r>
      <w:proofErr w:type="spellStart"/>
      <w:r w:rsidRPr="00087FCF">
        <w:rPr>
          <w:rFonts w:ascii="Calibri" w:hAnsi="Calibri"/>
          <w:b/>
          <w:szCs w:val="24"/>
        </w:rPr>
        <w:t>Izgradnja</w:t>
      </w:r>
      <w:proofErr w:type="spellEnd"/>
      <w:r w:rsidRPr="00087FCF">
        <w:rPr>
          <w:rFonts w:ascii="Calibri" w:hAnsi="Calibri"/>
          <w:b/>
          <w:szCs w:val="24"/>
        </w:rPr>
        <w:t xml:space="preserve"> </w:t>
      </w:r>
      <w:proofErr w:type="spellStart"/>
      <w:r w:rsidRPr="00087FCF">
        <w:rPr>
          <w:rFonts w:ascii="Calibri" w:hAnsi="Calibri"/>
          <w:b/>
          <w:szCs w:val="24"/>
        </w:rPr>
        <w:t>zgrade</w:t>
      </w:r>
      <w:proofErr w:type="spellEnd"/>
      <w:r w:rsidRPr="00087FCF">
        <w:rPr>
          <w:rFonts w:ascii="Calibri" w:hAnsi="Calibri"/>
          <w:b/>
          <w:szCs w:val="24"/>
        </w:rPr>
        <w:t xml:space="preserve"> </w:t>
      </w:r>
      <w:proofErr w:type="spellStart"/>
      <w:r w:rsidRPr="00087FCF">
        <w:rPr>
          <w:rFonts w:ascii="Calibri" w:hAnsi="Calibri"/>
          <w:b/>
          <w:szCs w:val="24"/>
        </w:rPr>
        <w:t>Jedriličarskog</w:t>
      </w:r>
      <w:proofErr w:type="spellEnd"/>
      <w:r w:rsidRPr="00087FCF">
        <w:rPr>
          <w:rFonts w:ascii="Calibri" w:hAnsi="Calibri"/>
          <w:b/>
          <w:szCs w:val="24"/>
        </w:rPr>
        <w:t xml:space="preserve"> </w:t>
      </w:r>
      <w:proofErr w:type="spellStart"/>
      <w:r w:rsidRPr="00087FCF">
        <w:rPr>
          <w:rFonts w:ascii="Calibri" w:hAnsi="Calibri"/>
          <w:b/>
          <w:szCs w:val="24"/>
        </w:rPr>
        <w:t>kluba</w:t>
      </w:r>
      <w:proofErr w:type="spellEnd"/>
      <w:r w:rsidRPr="00087FCF">
        <w:rPr>
          <w:rFonts w:ascii="Calibri" w:hAnsi="Calibri"/>
          <w:b/>
          <w:szCs w:val="24"/>
        </w:rPr>
        <w:t xml:space="preserve"> u </w:t>
      </w:r>
      <w:proofErr w:type="spellStart"/>
      <w:r w:rsidRPr="00087FCF">
        <w:rPr>
          <w:rFonts w:ascii="Calibri" w:hAnsi="Calibri"/>
          <w:b/>
          <w:szCs w:val="24"/>
        </w:rPr>
        <w:t>Krku</w:t>
      </w:r>
      <w:proofErr w:type="spellEnd"/>
    </w:p>
    <w:p w14:paraId="34FFE856" w14:textId="77777777" w:rsidR="00702CA9" w:rsidRPr="00087FCF" w:rsidRDefault="00DC536E" w:rsidP="00702CA9">
      <w:pPr>
        <w:autoSpaceDE w:val="0"/>
        <w:autoSpaceDN w:val="0"/>
        <w:adjustRightInd w:val="0"/>
        <w:ind w:firstLine="708"/>
        <w:jc w:val="both"/>
        <w:rPr>
          <w:rFonts w:ascii="Calibri" w:hAnsi="Calibri" w:cs="Calibri"/>
          <w:szCs w:val="24"/>
        </w:rPr>
      </w:pPr>
      <w:proofErr w:type="spellStart"/>
      <w:r w:rsidRPr="00087FCF">
        <w:rPr>
          <w:rFonts w:ascii="Calibri" w:hAnsi="Calibri" w:cs="Calibri"/>
          <w:szCs w:val="24"/>
        </w:rPr>
        <w:t>Nastavak</w:t>
      </w:r>
      <w:proofErr w:type="spellEnd"/>
      <w:r w:rsidRPr="00087FCF">
        <w:rPr>
          <w:rFonts w:ascii="Calibri" w:hAnsi="Calibri" w:cs="Calibri"/>
          <w:szCs w:val="24"/>
        </w:rPr>
        <w:t xml:space="preserve"> </w:t>
      </w:r>
      <w:proofErr w:type="spellStart"/>
      <w:r w:rsidRPr="00087FCF">
        <w:rPr>
          <w:rFonts w:ascii="Calibri" w:hAnsi="Calibri" w:cs="Calibri"/>
          <w:szCs w:val="24"/>
        </w:rPr>
        <w:t>i</w:t>
      </w:r>
      <w:r w:rsidR="00702CA9" w:rsidRPr="00087FCF">
        <w:rPr>
          <w:rFonts w:ascii="Calibri" w:hAnsi="Calibri" w:cs="Calibri"/>
          <w:szCs w:val="24"/>
        </w:rPr>
        <w:t>zgradnj</w:t>
      </w:r>
      <w:r w:rsidRPr="00087FCF">
        <w:rPr>
          <w:rFonts w:ascii="Calibri" w:hAnsi="Calibri" w:cs="Calibri"/>
          <w:szCs w:val="24"/>
        </w:rPr>
        <w:t>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zgrade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Jedriličarskog</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kluba</w:t>
      </w:r>
      <w:proofErr w:type="spellEnd"/>
      <w:r w:rsidR="00702CA9" w:rsidRPr="00087FCF">
        <w:rPr>
          <w:rFonts w:ascii="Calibri" w:hAnsi="Calibri" w:cs="Calibri"/>
          <w:szCs w:val="24"/>
        </w:rPr>
        <w:t xml:space="preserve"> u </w:t>
      </w:r>
      <w:proofErr w:type="spellStart"/>
      <w:r w:rsidR="00702CA9" w:rsidRPr="00087FCF">
        <w:rPr>
          <w:rFonts w:ascii="Calibri" w:hAnsi="Calibri" w:cs="Calibri"/>
          <w:szCs w:val="24"/>
        </w:rPr>
        <w:t>Krku</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planiran</w:t>
      </w:r>
      <w:proofErr w:type="spellEnd"/>
      <w:r w:rsidR="00702CA9" w:rsidRPr="00087FCF">
        <w:rPr>
          <w:rFonts w:ascii="Calibri" w:hAnsi="Calibri" w:cs="Calibri"/>
          <w:szCs w:val="24"/>
        </w:rPr>
        <w:t xml:space="preserve"> je u </w:t>
      </w:r>
      <w:proofErr w:type="spellStart"/>
      <w:r w:rsidR="00702CA9" w:rsidRPr="00087FCF">
        <w:rPr>
          <w:rFonts w:ascii="Calibri" w:hAnsi="Calibri" w:cs="Calibri"/>
          <w:szCs w:val="24"/>
        </w:rPr>
        <w:t>iznosu</w:t>
      </w:r>
      <w:proofErr w:type="spellEnd"/>
      <w:r w:rsidR="00702CA9" w:rsidRPr="00087FCF">
        <w:rPr>
          <w:rFonts w:ascii="Calibri" w:hAnsi="Calibri" w:cs="Calibri"/>
          <w:szCs w:val="24"/>
        </w:rPr>
        <w:t xml:space="preserve"> od 265.000,00 </w:t>
      </w:r>
      <w:proofErr w:type="spellStart"/>
      <w:r w:rsidR="00702CA9" w:rsidRPr="00087FCF">
        <w:rPr>
          <w:rFonts w:ascii="Calibri" w:hAnsi="Calibri" w:cs="Calibri"/>
          <w:szCs w:val="24"/>
        </w:rPr>
        <w:t>eura</w:t>
      </w:r>
      <w:proofErr w:type="spellEnd"/>
      <w:r w:rsidR="00702CA9" w:rsidRPr="00087FCF">
        <w:rPr>
          <w:rFonts w:ascii="Calibri" w:hAnsi="Calibri" w:cs="Calibri"/>
          <w:szCs w:val="24"/>
        </w:rPr>
        <w:t xml:space="preserve"> u 2023. </w:t>
      </w:r>
      <w:proofErr w:type="spellStart"/>
      <w:r w:rsidR="00702CA9" w:rsidRPr="00087FCF">
        <w:rPr>
          <w:rFonts w:ascii="Calibri" w:hAnsi="Calibri" w:cs="Calibri"/>
          <w:szCs w:val="24"/>
        </w:rPr>
        <w:t>godini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te</w:t>
      </w:r>
      <w:proofErr w:type="spellEnd"/>
      <w:r w:rsidR="00702CA9" w:rsidRPr="00087FCF">
        <w:rPr>
          <w:rFonts w:ascii="Calibri" w:hAnsi="Calibri" w:cs="Calibri"/>
          <w:szCs w:val="24"/>
        </w:rPr>
        <w:t xml:space="preserve"> u </w:t>
      </w:r>
      <w:proofErr w:type="spellStart"/>
      <w:r w:rsidR="00702CA9" w:rsidRPr="00087FCF">
        <w:rPr>
          <w:rFonts w:ascii="Calibri" w:hAnsi="Calibri" w:cs="Calibri"/>
          <w:szCs w:val="24"/>
        </w:rPr>
        <w:t>projekcijama</w:t>
      </w:r>
      <w:proofErr w:type="spellEnd"/>
      <w:r w:rsidR="00702CA9" w:rsidRPr="00087FCF">
        <w:rPr>
          <w:rFonts w:ascii="Calibri" w:hAnsi="Calibri" w:cs="Calibri"/>
          <w:szCs w:val="24"/>
        </w:rPr>
        <w:t xml:space="preserve"> za 2024. </w:t>
      </w:r>
      <w:proofErr w:type="spellStart"/>
      <w:r w:rsidR="00702CA9" w:rsidRPr="00087FCF">
        <w:rPr>
          <w:rFonts w:ascii="Calibri" w:hAnsi="Calibri" w:cs="Calibri"/>
          <w:szCs w:val="24"/>
        </w:rPr>
        <w:t>i</w:t>
      </w:r>
      <w:proofErr w:type="spellEnd"/>
      <w:r w:rsidR="00702CA9" w:rsidRPr="00087FCF">
        <w:rPr>
          <w:rFonts w:ascii="Calibri" w:hAnsi="Calibri" w:cs="Calibri"/>
          <w:szCs w:val="24"/>
        </w:rPr>
        <w:t xml:space="preserve"> 2025. </w:t>
      </w:r>
      <w:proofErr w:type="spellStart"/>
      <w:r w:rsidR="00702CA9" w:rsidRPr="00087FCF">
        <w:rPr>
          <w:rFonts w:ascii="Calibri" w:hAnsi="Calibri" w:cs="Calibri"/>
          <w:szCs w:val="24"/>
        </w:rPr>
        <w:t>godine</w:t>
      </w:r>
      <w:proofErr w:type="spellEnd"/>
      <w:r w:rsidR="00702CA9" w:rsidRPr="00087FCF">
        <w:rPr>
          <w:rFonts w:ascii="Calibri" w:hAnsi="Calibri" w:cs="Calibri"/>
          <w:szCs w:val="24"/>
        </w:rPr>
        <w:t xml:space="preserve"> po 67.000,00 </w:t>
      </w:r>
      <w:proofErr w:type="spellStart"/>
      <w:r w:rsidR="00702CA9" w:rsidRPr="00087FCF">
        <w:rPr>
          <w:rFonts w:ascii="Calibri" w:hAnsi="Calibri" w:cs="Calibri"/>
          <w:szCs w:val="24"/>
        </w:rPr>
        <w:t>eura</w:t>
      </w:r>
      <w:proofErr w:type="spellEnd"/>
      <w:r w:rsidR="00702CA9" w:rsidRPr="00087FCF">
        <w:rPr>
          <w:rFonts w:ascii="Calibri" w:hAnsi="Calibri" w:cs="Calibri"/>
          <w:szCs w:val="24"/>
        </w:rPr>
        <w:t xml:space="preserve">. Po </w:t>
      </w:r>
      <w:proofErr w:type="spellStart"/>
      <w:r w:rsidR="00702CA9" w:rsidRPr="00087FCF">
        <w:rPr>
          <w:rFonts w:ascii="Calibri" w:hAnsi="Calibri" w:cs="Calibri"/>
          <w:szCs w:val="24"/>
        </w:rPr>
        <w:t>dovršetku</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zgrade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ista</w:t>
      </w:r>
      <w:proofErr w:type="spellEnd"/>
      <w:r w:rsidR="00702CA9" w:rsidRPr="00087FCF">
        <w:rPr>
          <w:rFonts w:ascii="Calibri" w:hAnsi="Calibri" w:cs="Calibri"/>
          <w:szCs w:val="24"/>
        </w:rPr>
        <w:t xml:space="preserve"> bi </w:t>
      </w:r>
      <w:proofErr w:type="spellStart"/>
      <w:r w:rsidR="00702CA9" w:rsidRPr="00087FCF">
        <w:rPr>
          <w:rFonts w:ascii="Calibri" w:hAnsi="Calibri" w:cs="Calibri"/>
          <w:szCs w:val="24"/>
        </w:rPr>
        <w:t>služila</w:t>
      </w:r>
      <w:proofErr w:type="spellEnd"/>
      <w:r w:rsidR="00702CA9" w:rsidRPr="00087FCF">
        <w:rPr>
          <w:rFonts w:ascii="Calibri" w:hAnsi="Calibri" w:cs="Calibri"/>
          <w:szCs w:val="24"/>
        </w:rPr>
        <w:t xml:space="preserve"> za </w:t>
      </w:r>
      <w:proofErr w:type="spellStart"/>
      <w:r w:rsidR="00702CA9" w:rsidRPr="00087FCF">
        <w:rPr>
          <w:rFonts w:ascii="Calibri" w:hAnsi="Calibri" w:cs="Calibri"/>
          <w:szCs w:val="24"/>
        </w:rPr>
        <w:t>smještaj</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jedrilica</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koje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koristi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Jedriličarski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klub</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Plav</w:t>
      </w:r>
      <w:proofErr w:type="spellEnd"/>
      <w:r w:rsidR="00702CA9" w:rsidRPr="00087FCF">
        <w:rPr>
          <w:rFonts w:ascii="Calibri" w:hAnsi="Calibri" w:cs="Calibri"/>
          <w:szCs w:val="24"/>
        </w:rPr>
        <w:t xml:space="preserve"> za </w:t>
      </w:r>
      <w:proofErr w:type="spellStart"/>
      <w:r w:rsidR="00702CA9" w:rsidRPr="00087FCF">
        <w:rPr>
          <w:rFonts w:ascii="Calibri" w:hAnsi="Calibri" w:cs="Calibri"/>
          <w:szCs w:val="24"/>
        </w:rPr>
        <w:t>svoje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aktivnosti</w:t>
      </w:r>
      <w:proofErr w:type="spellEnd"/>
      <w:r w:rsidR="00702CA9" w:rsidRPr="00087FCF">
        <w:rPr>
          <w:rFonts w:ascii="Calibri" w:hAnsi="Calibri" w:cs="Calibri"/>
          <w:szCs w:val="24"/>
        </w:rPr>
        <w:t>.</w:t>
      </w:r>
    </w:p>
    <w:p w14:paraId="58810A53" w14:textId="77777777" w:rsidR="00702CA9" w:rsidRPr="00C20D58" w:rsidRDefault="00702CA9" w:rsidP="00702CA9">
      <w:pPr>
        <w:jc w:val="both"/>
        <w:rPr>
          <w:rFonts w:ascii="Calibri" w:hAnsi="Calibri"/>
          <w:b/>
          <w:color w:val="FF0000"/>
          <w:szCs w:val="24"/>
        </w:rPr>
      </w:pPr>
    </w:p>
    <w:p w14:paraId="6975FF3F" w14:textId="77777777" w:rsidR="00702CA9" w:rsidRPr="00087FCF" w:rsidRDefault="00702CA9" w:rsidP="00702CA9">
      <w:pPr>
        <w:jc w:val="both"/>
        <w:rPr>
          <w:rFonts w:ascii="Calibri" w:hAnsi="Calibri"/>
          <w:b/>
          <w:szCs w:val="24"/>
        </w:rPr>
      </w:pPr>
      <w:r w:rsidRPr="00087FCF">
        <w:rPr>
          <w:rFonts w:ascii="Calibri" w:hAnsi="Calibri"/>
          <w:b/>
          <w:szCs w:val="24"/>
        </w:rPr>
        <w:t xml:space="preserve">K101422 GIS Grada Krka – </w:t>
      </w:r>
      <w:proofErr w:type="spellStart"/>
      <w:r w:rsidRPr="00087FCF">
        <w:rPr>
          <w:rFonts w:ascii="Calibri" w:hAnsi="Calibri"/>
          <w:b/>
          <w:szCs w:val="24"/>
        </w:rPr>
        <w:t>proširenje</w:t>
      </w:r>
      <w:proofErr w:type="spellEnd"/>
    </w:p>
    <w:p w14:paraId="6ECDFFB5" w14:textId="77777777" w:rsidR="00702CA9" w:rsidRPr="00087FCF" w:rsidRDefault="00702CA9" w:rsidP="00702CA9">
      <w:pPr>
        <w:ind w:firstLine="708"/>
        <w:jc w:val="both"/>
        <w:rPr>
          <w:rFonts w:ascii="Calibri" w:hAnsi="Calibri"/>
          <w:szCs w:val="24"/>
        </w:rPr>
      </w:pPr>
      <w:proofErr w:type="spellStart"/>
      <w:r w:rsidRPr="00087FCF">
        <w:rPr>
          <w:rFonts w:ascii="Calibri" w:hAnsi="Calibri"/>
          <w:szCs w:val="24"/>
        </w:rPr>
        <w:t>Proširenje</w:t>
      </w:r>
      <w:proofErr w:type="spellEnd"/>
      <w:r w:rsidRPr="00087FCF">
        <w:rPr>
          <w:rFonts w:ascii="Calibri" w:hAnsi="Calibri"/>
          <w:szCs w:val="24"/>
        </w:rPr>
        <w:t xml:space="preserve"> GIS-a Grada Krka </w:t>
      </w:r>
      <w:proofErr w:type="spellStart"/>
      <w:r w:rsidRPr="00087FCF">
        <w:rPr>
          <w:rFonts w:ascii="Calibri" w:hAnsi="Calibri"/>
          <w:szCs w:val="24"/>
        </w:rPr>
        <w:t>planirano</w:t>
      </w:r>
      <w:proofErr w:type="spellEnd"/>
      <w:r w:rsidRPr="00087FCF">
        <w:rPr>
          <w:rFonts w:ascii="Calibri" w:hAnsi="Calibri"/>
          <w:szCs w:val="24"/>
        </w:rPr>
        <w:t xml:space="preserve"> je u </w:t>
      </w:r>
      <w:proofErr w:type="spellStart"/>
      <w:r w:rsidRPr="00087FCF">
        <w:rPr>
          <w:rFonts w:ascii="Calibri" w:hAnsi="Calibri"/>
          <w:szCs w:val="24"/>
        </w:rPr>
        <w:t>iznosu</w:t>
      </w:r>
      <w:proofErr w:type="spellEnd"/>
      <w:r w:rsidRPr="00087FCF">
        <w:rPr>
          <w:rFonts w:ascii="Calibri" w:hAnsi="Calibri"/>
          <w:szCs w:val="24"/>
        </w:rPr>
        <w:t xml:space="preserve"> od 13.270,00 </w:t>
      </w:r>
      <w:proofErr w:type="spellStart"/>
      <w:r w:rsidRPr="00087FCF">
        <w:rPr>
          <w:rFonts w:ascii="Calibri" w:hAnsi="Calibri"/>
          <w:szCs w:val="24"/>
        </w:rPr>
        <w:t>eura</w:t>
      </w:r>
      <w:proofErr w:type="spellEnd"/>
      <w:r w:rsidRPr="00087FCF">
        <w:rPr>
          <w:rFonts w:ascii="Calibri" w:hAnsi="Calibri"/>
          <w:szCs w:val="24"/>
        </w:rPr>
        <w:t xml:space="preserve"> s </w:t>
      </w:r>
      <w:proofErr w:type="spellStart"/>
      <w:r w:rsidRPr="00087FCF">
        <w:rPr>
          <w:rFonts w:ascii="Calibri" w:hAnsi="Calibri"/>
          <w:szCs w:val="24"/>
        </w:rPr>
        <w:t>ciljem</w:t>
      </w:r>
      <w:proofErr w:type="spellEnd"/>
      <w:r w:rsidRPr="00087FCF">
        <w:rPr>
          <w:rFonts w:ascii="Calibri" w:hAnsi="Calibri"/>
          <w:szCs w:val="24"/>
        </w:rPr>
        <w:t xml:space="preserve"> </w:t>
      </w:r>
      <w:proofErr w:type="spellStart"/>
      <w:r w:rsidRPr="00087FCF">
        <w:rPr>
          <w:rFonts w:ascii="Calibri" w:hAnsi="Calibri"/>
          <w:szCs w:val="24"/>
        </w:rPr>
        <w:t>povećanja</w:t>
      </w:r>
      <w:proofErr w:type="spellEnd"/>
      <w:r w:rsidRPr="00087FCF">
        <w:rPr>
          <w:rFonts w:ascii="Calibri" w:hAnsi="Calibri"/>
          <w:szCs w:val="24"/>
        </w:rPr>
        <w:t xml:space="preserve"> </w:t>
      </w:r>
      <w:proofErr w:type="spellStart"/>
      <w:r w:rsidRPr="00087FCF">
        <w:rPr>
          <w:rFonts w:ascii="Calibri" w:hAnsi="Calibri"/>
          <w:szCs w:val="24"/>
        </w:rPr>
        <w:t>efikasnosti</w:t>
      </w:r>
      <w:proofErr w:type="spellEnd"/>
      <w:r w:rsidRPr="00087FCF">
        <w:rPr>
          <w:rFonts w:ascii="Calibri" w:hAnsi="Calibri"/>
          <w:szCs w:val="24"/>
        </w:rPr>
        <w:t xml:space="preserve"> </w:t>
      </w:r>
      <w:proofErr w:type="spellStart"/>
      <w:r w:rsidRPr="00087FCF">
        <w:rPr>
          <w:rFonts w:ascii="Calibri" w:hAnsi="Calibri"/>
          <w:szCs w:val="24"/>
        </w:rPr>
        <w:t>rada</w:t>
      </w:r>
      <w:proofErr w:type="spellEnd"/>
      <w:r w:rsidRPr="00087FCF">
        <w:rPr>
          <w:rFonts w:ascii="Calibri" w:hAnsi="Calibri"/>
          <w:szCs w:val="24"/>
        </w:rPr>
        <w:t xml:space="preserve"> </w:t>
      </w:r>
      <w:proofErr w:type="spellStart"/>
      <w:r w:rsidRPr="00087FCF">
        <w:rPr>
          <w:rFonts w:ascii="Calibri" w:hAnsi="Calibri"/>
          <w:szCs w:val="24"/>
        </w:rPr>
        <w:t>gradske</w:t>
      </w:r>
      <w:proofErr w:type="spellEnd"/>
      <w:r w:rsidRPr="00087FCF">
        <w:rPr>
          <w:rFonts w:ascii="Calibri" w:hAnsi="Calibri"/>
          <w:szCs w:val="24"/>
        </w:rPr>
        <w:t xml:space="preserve"> </w:t>
      </w:r>
      <w:proofErr w:type="spellStart"/>
      <w:r w:rsidRPr="00087FCF">
        <w:rPr>
          <w:rFonts w:ascii="Calibri" w:hAnsi="Calibri"/>
          <w:szCs w:val="24"/>
        </w:rPr>
        <w:t>uprave</w:t>
      </w:r>
      <w:proofErr w:type="spellEnd"/>
      <w:r w:rsidRPr="00087FCF">
        <w:rPr>
          <w:rFonts w:ascii="Calibri" w:hAnsi="Calibri"/>
          <w:szCs w:val="24"/>
        </w:rPr>
        <w:t xml:space="preserve"> </w:t>
      </w:r>
      <w:proofErr w:type="spellStart"/>
      <w:r w:rsidRPr="00087FCF">
        <w:rPr>
          <w:rFonts w:ascii="Calibri" w:hAnsi="Calibri"/>
          <w:szCs w:val="24"/>
        </w:rPr>
        <w:t>putem</w:t>
      </w:r>
      <w:proofErr w:type="spellEnd"/>
      <w:r w:rsidRPr="00087FCF">
        <w:rPr>
          <w:rFonts w:ascii="Calibri" w:hAnsi="Calibri"/>
          <w:szCs w:val="24"/>
        </w:rPr>
        <w:t xml:space="preserve"> </w:t>
      </w:r>
      <w:proofErr w:type="spellStart"/>
      <w:r w:rsidRPr="00087FCF">
        <w:rPr>
          <w:rFonts w:ascii="Calibri" w:hAnsi="Calibri"/>
          <w:szCs w:val="24"/>
        </w:rPr>
        <w:t>ulaganja</w:t>
      </w:r>
      <w:proofErr w:type="spellEnd"/>
      <w:r w:rsidRPr="00087FCF">
        <w:rPr>
          <w:rFonts w:ascii="Calibri" w:hAnsi="Calibri"/>
          <w:szCs w:val="24"/>
        </w:rPr>
        <w:t xml:space="preserve"> u </w:t>
      </w:r>
      <w:proofErr w:type="spellStart"/>
      <w:r w:rsidRPr="00087FCF">
        <w:rPr>
          <w:rFonts w:ascii="Calibri" w:hAnsi="Calibri"/>
          <w:szCs w:val="24"/>
        </w:rPr>
        <w:t>računalne</w:t>
      </w:r>
      <w:proofErr w:type="spellEnd"/>
      <w:r w:rsidRPr="00087FCF">
        <w:rPr>
          <w:rFonts w:ascii="Calibri" w:hAnsi="Calibri"/>
          <w:szCs w:val="24"/>
        </w:rPr>
        <w:t xml:space="preserve"> </w:t>
      </w:r>
      <w:proofErr w:type="spellStart"/>
      <w:r w:rsidRPr="00087FCF">
        <w:rPr>
          <w:rFonts w:ascii="Calibri" w:hAnsi="Calibri"/>
          <w:szCs w:val="24"/>
        </w:rPr>
        <w:t>programe</w:t>
      </w:r>
      <w:proofErr w:type="spellEnd"/>
      <w:r w:rsidRPr="00087FCF">
        <w:rPr>
          <w:rFonts w:ascii="Calibri" w:hAnsi="Calibri"/>
          <w:szCs w:val="24"/>
        </w:rPr>
        <w:t xml:space="preserve">. U </w:t>
      </w:r>
      <w:proofErr w:type="spellStart"/>
      <w:r w:rsidRPr="00087FCF">
        <w:rPr>
          <w:rFonts w:ascii="Calibri" w:hAnsi="Calibri"/>
          <w:szCs w:val="24"/>
        </w:rPr>
        <w:t>projekcijama</w:t>
      </w:r>
      <w:proofErr w:type="spellEnd"/>
      <w:r w:rsidRPr="00087FCF">
        <w:rPr>
          <w:rFonts w:ascii="Calibri" w:hAnsi="Calibri"/>
          <w:szCs w:val="24"/>
        </w:rPr>
        <w:t xml:space="preserve"> za 2024. </w:t>
      </w:r>
      <w:proofErr w:type="spellStart"/>
      <w:r w:rsidRPr="00087FCF">
        <w:rPr>
          <w:rFonts w:ascii="Calibri" w:hAnsi="Calibri"/>
          <w:szCs w:val="24"/>
        </w:rPr>
        <w:t>godinu</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6.640,00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Isti</w:t>
      </w:r>
      <w:proofErr w:type="spellEnd"/>
      <w:r w:rsidRPr="00087FCF">
        <w:rPr>
          <w:rFonts w:ascii="Calibri" w:hAnsi="Calibri"/>
          <w:szCs w:val="24"/>
        </w:rPr>
        <w:t xml:space="preserve"> </w:t>
      </w:r>
      <w:proofErr w:type="spellStart"/>
      <w:r w:rsidRPr="00087FCF">
        <w:rPr>
          <w:rFonts w:ascii="Calibri" w:hAnsi="Calibri"/>
          <w:szCs w:val="24"/>
        </w:rPr>
        <w:t>iznos</w:t>
      </w:r>
      <w:proofErr w:type="spellEnd"/>
      <w:r w:rsidRPr="00087FCF">
        <w:rPr>
          <w:rFonts w:ascii="Calibri" w:hAnsi="Calibri"/>
          <w:szCs w:val="24"/>
        </w:rPr>
        <w:t xml:space="preserve"> </w:t>
      </w:r>
      <w:proofErr w:type="spellStart"/>
      <w:r w:rsidRPr="00087FCF">
        <w:rPr>
          <w:rFonts w:ascii="Calibri" w:hAnsi="Calibri"/>
          <w:szCs w:val="24"/>
        </w:rPr>
        <w:t>planiran</w:t>
      </w:r>
      <w:proofErr w:type="spellEnd"/>
      <w:r w:rsidRPr="00087FCF">
        <w:rPr>
          <w:rFonts w:ascii="Calibri" w:hAnsi="Calibri"/>
          <w:szCs w:val="24"/>
        </w:rPr>
        <w:t xml:space="preserve"> je za 2025. </w:t>
      </w:r>
      <w:proofErr w:type="spellStart"/>
      <w:r w:rsidRPr="00087FCF">
        <w:rPr>
          <w:rFonts w:ascii="Calibri" w:hAnsi="Calibri"/>
          <w:szCs w:val="24"/>
        </w:rPr>
        <w:t>godinu</w:t>
      </w:r>
      <w:proofErr w:type="spellEnd"/>
      <w:r w:rsidRPr="00087FCF">
        <w:rPr>
          <w:rFonts w:ascii="Calibri" w:hAnsi="Calibri"/>
          <w:szCs w:val="24"/>
        </w:rPr>
        <w:t>.</w:t>
      </w:r>
    </w:p>
    <w:p w14:paraId="6FD7AB34" w14:textId="77777777" w:rsidR="00DC536E" w:rsidRPr="00C20D58" w:rsidRDefault="00DC536E" w:rsidP="00702CA9">
      <w:pPr>
        <w:jc w:val="both"/>
        <w:rPr>
          <w:rFonts w:ascii="Calibri" w:hAnsi="Calibri"/>
          <w:color w:val="FF0000"/>
          <w:szCs w:val="24"/>
        </w:rPr>
      </w:pPr>
    </w:p>
    <w:p w14:paraId="3FCFCBD2" w14:textId="77777777" w:rsidR="00702CA9" w:rsidRPr="00087FCF" w:rsidRDefault="00702CA9" w:rsidP="00702CA9">
      <w:pPr>
        <w:jc w:val="both"/>
        <w:rPr>
          <w:rFonts w:ascii="Calibri" w:hAnsi="Calibri"/>
          <w:b/>
          <w:bCs/>
          <w:szCs w:val="24"/>
        </w:rPr>
      </w:pPr>
      <w:r w:rsidRPr="00087FCF">
        <w:rPr>
          <w:rFonts w:ascii="Calibri" w:hAnsi="Calibri"/>
          <w:b/>
          <w:bCs/>
          <w:szCs w:val="24"/>
        </w:rPr>
        <w:t xml:space="preserve">K101434 </w:t>
      </w:r>
      <w:proofErr w:type="spellStart"/>
      <w:r w:rsidRPr="00087FCF">
        <w:rPr>
          <w:rFonts w:ascii="Calibri" w:hAnsi="Calibri"/>
          <w:b/>
          <w:bCs/>
          <w:szCs w:val="24"/>
        </w:rPr>
        <w:t>Izgradnja</w:t>
      </w:r>
      <w:proofErr w:type="spellEnd"/>
      <w:r w:rsidRPr="00087FCF">
        <w:rPr>
          <w:rFonts w:ascii="Calibri" w:hAnsi="Calibri"/>
          <w:b/>
          <w:bCs/>
          <w:szCs w:val="24"/>
        </w:rPr>
        <w:t xml:space="preserve"> </w:t>
      </w:r>
      <w:proofErr w:type="spellStart"/>
      <w:r w:rsidRPr="00087FCF">
        <w:rPr>
          <w:rFonts w:ascii="Calibri" w:hAnsi="Calibri"/>
          <w:b/>
          <w:bCs/>
          <w:szCs w:val="24"/>
        </w:rPr>
        <w:t>dječjeg</w:t>
      </w:r>
      <w:proofErr w:type="spellEnd"/>
      <w:r w:rsidRPr="00087FCF">
        <w:rPr>
          <w:rFonts w:ascii="Calibri" w:hAnsi="Calibri"/>
          <w:b/>
          <w:bCs/>
          <w:szCs w:val="24"/>
        </w:rPr>
        <w:t xml:space="preserve"> </w:t>
      </w:r>
      <w:proofErr w:type="spellStart"/>
      <w:r w:rsidRPr="00087FCF">
        <w:rPr>
          <w:rFonts w:ascii="Calibri" w:hAnsi="Calibri"/>
          <w:b/>
          <w:bCs/>
          <w:szCs w:val="24"/>
        </w:rPr>
        <w:t>vrtića</w:t>
      </w:r>
      <w:proofErr w:type="spellEnd"/>
      <w:r w:rsidRPr="00087FCF">
        <w:rPr>
          <w:rFonts w:ascii="Calibri" w:hAnsi="Calibri"/>
          <w:b/>
          <w:bCs/>
          <w:szCs w:val="24"/>
        </w:rPr>
        <w:t xml:space="preserve"> u </w:t>
      </w:r>
      <w:proofErr w:type="spellStart"/>
      <w:r w:rsidRPr="00087FCF">
        <w:rPr>
          <w:rFonts w:ascii="Calibri" w:hAnsi="Calibri"/>
          <w:b/>
          <w:bCs/>
          <w:szCs w:val="24"/>
        </w:rPr>
        <w:t>Vrhu</w:t>
      </w:r>
      <w:proofErr w:type="spellEnd"/>
    </w:p>
    <w:p w14:paraId="21CB20B7" w14:textId="77777777" w:rsidR="00702CA9" w:rsidRPr="00087FCF" w:rsidRDefault="00702CA9" w:rsidP="00702CA9">
      <w:pPr>
        <w:jc w:val="both"/>
        <w:rPr>
          <w:rFonts w:ascii="Calibri" w:hAnsi="Calibri"/>
          <w:szCs w:val="24"/>
        </w:rPr>
      </w:pPr>
      <w:r w:rsidRPr="00087FCF">
        <w:rPr>
          <w:rFonts w:ascii="Calibri" w:hAnsi="Calibri"/>
          <w:szCs w:val="24"/>
        </w:rPr>
        <w:t xml:space="preserve">            Za </w:t>
      </w:r>
      <w:proofErr w:type="spellStart"/>
      <w:r w:rsidRPr="00087FCF">
        <w:rPr>
          <w:rFonts w:ascii="Calibri" w:hAnsi="Calibri"/>
          <w:szCs w:val="24"/>
        </w:rPr>
        <w:t>projektiranje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otkup</w:t>
      </w:r>
      <w:proofErr w:type="spellEnd"/>
      <w:r w:rsidRPr="00087FCF">
        <w:rPr>
          <w:rFonts w:ascii="Calibri" w:hAnsi="Calibri"/>
          <w:szCs w:val="24"/>
        </w:rPr>
        <w:t xml:space="preserve"> </w:t>
      </w:r>
      <w:proofErr w:type="spellStart"/>
      <w:r w:rsidRPr="00087FCF">
        <w:rPr>
          <w:rFonts w:ascii="Calibri" w:hAnsi="Calibri"/>
          <w:szCs w:val="24"/>
        </w:rPr>
        <w:t>zemljišta</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vrtića</w:t>
      </w:r>
      <w:proofErr w:type="spellEnd"/>
      <w:r w:rsidRPr="00087FCF">
        <w:rPr>
          <w:rFonts w:ascii="Calibri" w:hAnsi="Calibri"/>
          <w:szCs w:val="24"/>
        </w:rPr>
        <w:t xml:space="preserve"> u </w:t>
      </w:r>
      <w:proofErr w:type="spellStart"/>
      <w:r w:rsidRPr="00087FCF">
        <w:rPr>
          <w:rFonts w:ascii="Calibri" w:hAnsi="Calibri"/>
          <w:szCs w:val="24"/>
        </w:rPr>
        <w:t>Vrhu</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u 2023. </w:t>
      </w:r>
      <w:proofErr w:type="spellStart"/>
      <w:r w:rsidRPr="00087FCF">
        <w:rPr>
          <w:rFonts w:ascii="Calibri" w:hAnsi="Calibri"/>
          <w:szCs w:val="24"/>
        </w:rPr>
        <w:t>godini</w:t>
      </w:r>
      <w:proofErr w:type="spellEnd"/>
      <w:r w:rsidRPr="00087FCF">
        <w:rPr>
          <w:rFonts w:ascii="Calibri" w:hAnsi="Calibri"/>
          <w:szCs w:val="24"/>
        </w:rPr>
        <w:t xml:space="preserve"> 307.322,00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008B0E52" w:rsidRPr="00087FCF">
        <w:rPr>
          <w:rFonts w:ascii="Calibri" w:hAnsi="Calibri"/>
          <w:szCs w:val="24"/>
        </w:rPr>
        <w:t>dok</w:t>
      </w:r>
      <w:proofErr w:type="spellEnd"/>
      <w:r w:rsidR="008B0E52" w:rsidRPr="00087FCF">
        <w:rPr>
          <w:rFonts w:ascii="Calibri" w:hAnsi="Calibri"/>
          <w:szCs w:val="24"/>
        </w:rPr>
        <w:t xml:space="preserve"> je za </w:t>
      </w:r>
      <w:proofErr w:type="spellStart"/>
      <w:r w:rsidR="008B0E52" w:rsidRPr="00087FCF">
        <w:rPr>
          <w:rFonts w:ascii="Calibri" w:hAnsi="Calibri"/>
          <w:szCs w:val="24"/>
        </w:rPr>
        <w:t>izgradnju</w:t>
      </w:r>
      <w:proofErr w:type="spellEnd"/>
      <w:r w:rsidR="008B0E52" w:rsidRPr="00087FCF">
        <w:rPr>
          <w:rFonts w:ascii="Calibri" w:hAnsi="Calibri"/>
          <w:szCs w:val="24"/>
        </w:rPr>
        <w:t xml:space="preserve"> </w:t>
      </w:r>
      <w:proofErr w:type="spellStart"/>
      <w:r w:rsidR="008B0E52" w:rsidRPr="00087FCF">
        <w:rPr>
          <w:rFonts w:ascii="Calibri" w:hAnsi="Calibri"/>
          <w:szCs w:val="24"/>
        </w:rPr>
        <w:t>objekta</w:t>
      </w:r>
      <w:proofErr w:type="spellEnd"/>
      <w:r w:rsidR="008B0E52" w:rsidRPr="00087FCF">
        <w:rPr>
          <w:rFonts w:ascii="Calibri" w:hAnsi="Calibri"/>
          <w:szCs w:val="24"/>
        </w:rPr>
        <w:t xml:space="preserve"> </w:t>
      </w:r>
      <w:proofErr w:type="spellStart"/>
      <w:r w:rsidR="008B0E52" w:rsidRPr="00087FCF">
        <w:rPr>
          <w:rFonts w:ascii="Calibri" w:hAnsi="Calibri"/>
          <w:szCs w:val="24"/>
        </w:rPr>
        <w:t>predviđeno</w:t>
      </w:r>
      <w:proofErr w:type="spellEnd"/>
      <w:r w:rsidR="008B0E52" w:rsidRPr="00087FCF">
        <w:rPr>
          <w:rFonts w:ascii="Calibri" w:hAnsi="Calibri"/>
          <w:szCs w:val="24"/>
        </w:rPr>
        <w:t xml:space="preserve"> </w:t>
      </w:r>
      <w:r w:rsidRPr="00087FCF">
        <w:rPr>
          <w:rFonts w:ascii="Calibri" w:hAnsi="Calibri"/>
          <w:szCs w:val="24"/>
        </w:rPr>
        <w:t xml:space="preserve">1.592.614,00 </w:t>
      </w:r>
      <w:proofErr w:type="spellStart"/>
      <w:r w:rsidRPr="00087FCF">
        <w:rPr>
          <w:rFonts w:ascii="Calibri" w:hAnsi="Calibri"/>
          <w:szCs w:val="24"/>
        </w:rPr>
        <w:t>eura</w:t>
      </w:r>
      <w:proofErr w:type="spellEnd"/>
      <w:r w:rsidRPr="00087FCF">
        <w:rPr>
          <w:rFonts w:ascii="Calibri" w:hAnsi="Calibri"/>
          <w:szCs w:val="24"/>
        </w:rPr>
        <w:t xml:space="preserve"> u </w:t>
      </w:r>
      <w:proofErr w:type="spellStart"/>
      <w:r w:rsidRPr="00087FCF">
        <w:rPr>
          <w:rFonts w:ascii="Calibri" w:hAnsi="Calibri"/>
          <w:szCs w:val="24"/>
        </w:rPr>
        <w:t>projekcij</w:t>
      </w:r>
      <w:r w:rsidR="008B0E52" w:rsidRPr="00087FCF">
        <w:rPr>
          <w:rFonts w:ascii="Calibri" w:hAnsi="Calibri"/>
          <w:szCs w:val="24"/>
        </w:rPr>
        <w:t>ama</w:t>
      </w:r>
      <w:proofErr w:type="spellEnd"/>
      <w:r w:rsidRPr="00087FCF">
        <w:rPr>
          <w:rFonts w:ascii="Calibri" w:hAnsi="Calibri"/>
          <w:szCs w:val="24"/>
        </w:rPr>
        <w:t xml:space="preserve"> za 2024. </w:t>
      </w:r>
      <w:proofErr w:type="spellStart"/>
      <w:r w:rsidRPr="00087FCF">
        <w:rPr>
          <w:rFonts w:ascii="Calibri" w:hAnsi="Calibri"/>
          <w:szCs w:val="24"/>
        </w:rPr>
        <w:t>te</w:t>
      </w:r>
      <w:proofErr w:type="spellEnd"/>
      <w:r w:rsidRPr="00087FCF">
        <w:rPr>
          <w:rFonts w:ascii="Calibri" w:hAnsi="Calibri"/>
          <w:szCs w:val="24"/>
        </w:rPr>
        <w:t xml:space="preserve"> </w:t>
      </w:r>
      <w:proofErr w:type="spellStart"/>
      <w:r w:rsidRPr="00087FCF">
        <w:rPr>
          <w:rFonts w:ascii="Calibri" w:hAnsi="Calibri"/>
          <w:szCs w:val="24"/>
        </w:rPr>
        <w:t>isto</w:t>
      </w:r>
      <w:proofErr w:type="spellEnd"/>
      <w:r w:rsidRPr="00087FCF">
        <w:rPr>
          <w:rFonts w:ascii="Calibri" w:hAnsi="Calibri"/>
          <w:szCs w:val="24"/>
        </w:rPr>
        <w:t xml:space="preserve"> </w:t>
      </w:r>
      <w:proofErr w:type="spellStart"/>
      <w:r w:rsidRPr="00087FCF">
        <w:rPr>
          <w:rFonts w:ascii="Calibri" w:hAnsi="Calibri"/>
          <w:szCs w:val="24"/>
        </w:rPr>
        <w:t>toliko</w:t>
      </w:r>
      <w:proofErr w:type="spellEnd"/>
      <w:r w:rsidRPr="00087FCF">
        <w:rPr>
          <w:rFonts w:ascii="Calibri" w:hAnsi="Calibri"/>
          <w:szCs w:val="24"/>
        </w:rPr>
        <w:t xml:space="preserve"> za 2025. </w:t>
      </w:r>
      <w:proofErr w:type="spellStart"/>
      <w:r w:rsidRPr="00087FCF">
        <w:rPr>
          <w:rFonts w:ascii="Calibri" w:hAnsi="Calibri"/>
          <w:szCs w:val="24"/>
        </w:rPr>
        <w:t>godinu</w:t>
      </w:r>
      <w:proofErr w:type="spellEnd"/>
      <w:r w:rsidRPr="00087FCF">
        <w:rPr>
          <w:rFonts w:ascii="Calibri" w:hAnsi="Calibri"/>
          <w:szCs w:val="24"/>
        </w:rPr>
        <w:t xml:space="preserve">. </w:t>
      </w:r>
      <w:proofErr w:type="spellStart"/>
      <w:r w:rsidRPr="00087FCF">
        <w:rPr>
          <w:rFonts w:ascii="Calibri" w:hAnsi="Calibri"/>
          <w:szCs w:val="24"/>
        </w:rPr>
        <w:t>Projekt</w:t>
      </w:r>
      <w:proofErr w:type="spellEnd"/>
      <w:r w:rsidRPr="00087FCF">
        <w:rPr>
          <w:rFonts w:ascii="Calibri" w:hAnsi="Calibri"/>
          <w:szCs w:val="24"/>
        </w:rPr>
        <w:t xml:space="preserve"> je </w:t>
      </w:r>
      <w:proofErr w:type="spellStart"/>
      <w:r w:rsidRPr="00087FCF">
        <w:rPr>
          <w:rFonts w:ascii="Calibri" w:hAnsi="Calibri"/>
          <w:szCs w:val="24"/>
        </w:rPr>
        <w:t>planiran</w:t>
      </w:r>
      <w:proofErr w:type="spellEnd"/>
      <w:r w:rsidRPr="00087FCF">
        <w:rPr>
          <w:rFonts w:ascii="Calibri" w:hAnsi="Calibri"/>
          <w:szCs w:val="24"/>
        </w:rPr>
        <w:t xml:space="preserve"> </w:t>
      </w:r>
      <w:proofErr w:type="spellStart"/>
      <w:r w:rsidRPr="00087FCF">
        <w:rPr>
          <w:rFonts w:ascii="Calibri" w:hAnsi="Calibri"/>
          <w:szCs w:val="24"/>
        </w:rPr>
        <w:t>radi</w:t>
      </w:r>
      <w:proofErr w:type="spellEnd"/>
      <w:r w:rsidRPr="00087FCF">
        <w:rPr>
          <w:rFonts w:ascii="Calibri" w:hAnsi="Calibri"/>
          <w:szCs w:val="24"/>
        </w:rPr>
        <w:t xml:space="preserve"> </w:t>
      </w:r>
      <w:proofErr w:type="spellStart"/>
      <w:r w:rsidRPr="00087FCF">
        <w:rPr>
          <w:rFonts w:ascii="Calibri" w:hAnsi="Calibri"/>
          <w:szCs w:val="24"/>
        </w:rPr>
        <w:t>povećanja</w:t>
      </w:r>
      <w:proofErr w:type="spellEnd"/>
      <w:r w:rsidRPr="00087FCF">
        <w:rPr>
          <w:rFonts w:ascii="Calibri" w:hAnsi="Calibri"/>
          <w:szCs w:val="24"/>
        </w:rPr>
        <w:t xml:space="preserve"> </w:t>
      </w:r>
      <w:proofErr w:type="spellStart"/>
      <w:r w:rsidRPr="00087FCF">
        <w:rPr>
          <w:rFonts w:ascii="Calibri" w:hAnsi="Calibri"/>
          <w:szCs w:val="24"/>
        </w:rPr>
        <w:t>broja</w:t>
      </w:r>
      <w:proofErr w:type="spellEnd"/>
      <w:r w:rsidRPr="00087FCF">
        <w:rPr>
          <w:rFonts w:ascii="Calibri" w:hAnsi="Calibri"/>
          <w:szCs w:val="24"/>
        </w:rPr>
        <w:t xml:space="preserve"> </w:t>
      </w:r>
      <w:proofErr w:type="spellStart"/>
      <w:r w:rsidRPr="00087FCF">
        <w:rPr>
          <w:rFonts w:ascii="Calibri" w:hAnsi="Calibri"/>
          <w:szCs w:val="24"/>
        </w:rPr>
        <w:t>djece</w:t>
      </w:r>
      <w:proofErr w:type="spellEnd"/>
      <w:r w:rsidRPr="00087FCF">
        <w:rPr>
          <w:rFonts w:ascii="Calibri" w:hAnsi="Calibri"/>
          <w:szCs w:val="24"/>
        </w:rPr>
        <w:t xml:space="preserve"> </w:t>
      </w:r>
      <w:proofErr w:type="spellStart"/>
      <w:r w:rsidRPr="00087FCF">
        <w:rPr>
          <w:rFonts w:ascii="Calibri" w:hAnsi="Calibri"/>
          <w:szCs w:val="24"/>
        </w:rPr>
        <w:t>jasličke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predškolske</w:t>
      </w:r>
      <w:proofErr w:type="spellEnd"/>
      <w:r w:rsidRPr="00087FCF">
        <w:rPr>
          <w:rFonts w:ascii="Calibri" w:hAnsi="Calibri"/>
          <w:szCs w:val="24"/>
        </w:rPr>
        <w:t xml:space="preserve"> </w:t>
      </w:r>
      <w:proofErr w:type="spellStart"/>
      <w:r w:rsidRPr="00087FCF">
        <w:rPr>
          <w:rFonts w:ascii="Calibri" w:hAnsi="Calibri"/>
          <w:szCs w:val="24"/>
        </w:rPr>
        <w:t>dobi</w:t>
      </w:r>
      <w:proofErr w:type="spellEnd"/>
      <w:r w:rsidRPr="00087FCF">
        <w:rPr>
          <w:rFonts w:ascii="Calibri" w:hAnsi="Calibri"/>
          <w:szCs w:val="24"/>
        </w:rPr>
        <w:t xml:space="preserve"> u </w:t>
      </w:r>
      <w:proofErr w:type="spellStart"/>
      <w:r w:rsidRPr="00087FCF">
        <w:rPr>
          <w:rFonts w:ascii="Calibri" w:hAnsi="Calibri"/>
          <w:szCs w:val="24"/>
        </w:rPr>
        <w:t>naselju</w:t>
      </w:r>
      <w:proofErr w:type="spellEnd"/>
      <w:r w:rsidRPr="00087FCF">
        <w:rPr>
          <w:rFonts w:ascii="Calibri" w:hAnsi="Calibri"/>
          <w:szCs w:val="24"/>
        </w:rPr>
        <w:t xml:space="preserve"> </w:t>
      </w:r>
      <w:proofErr w:type="spellStart"/>
      <w:r w:rsidRPr="00087FCF">
        <w:rPr>
          <w:rFonts w:ascii="Calibri" w:hAnsi="Calibri"/>
          <w:szCs w:val="24"/>
        </w:rPr>
        <w:t>Vrh</w:t>
      </w:r>
      <w:proofErr w:type="spellEnd"/>
      <w:r w:rsidR="002301F8" w:rsidRPr="00087FCF">
        <w:rPr>
          <w:rFonts w:ascii="Calibri" w:hAnsi="Calibri"/>
          <w:szCs w:val="24"/>
        </w:rPr>
        <w:t xml:space="preserve">, </w:t>
      </w:r>
      <w:proofErr w:type="spellStart"/>
      <w:r w:rsidR="002301F8" w:rsidRPr="00087FCF">
        <w:rPr>
          <w:rFonts w:ascii="Calibri" w:hAnsi="Calibri"/>
          <w:szCs w:val="24"/>
        </w:rPr>
        <w:t>odnosno</w:t>
      </w:r>
      <w:proofErr w:type="spellEnd"/>
      <w:r w:rsidR="002301F8" w:rsidRPr="00087FCF">
        <w:rPr>
          <w:rFonts w:ascii="Calibri" w:hAnsi="Calibri"/>
          <w:szCs w:val="24"/>
        </w:rPr>
        <w:t xml:space="preserve"> </w:t>
      </w:r>
      <w:proofErr w:type="spellStart"/>
      <w:r w:rsidR="002301F8" w:rsidRPr="00087FCF">
        <w:rPr>
          <w:rFonts w:ascii="Calibri" w:hAnsi="Calibri"/>
          <w:szCs w:val="24"/>
        </w:rPr>
        <w:t>na</w:t>
      </w:r>
      <w:proofErr w:type="spellEnd"/>
      <w:r w:rsidR="002301F8" w:rsidRPr="00087FCF">
        <w:rPr>
          <w:rFonts w:ascii="Calibri" w:hAnsi="Calibri"/>
          <w:szCs w:val="24"/>
        </w:rPr>
        <w:t xml:space="preserve"> </w:t>
      </w:r>
      <w:proofErr w:type="spellStart"/>
      <w:r w:rsidR="002301F8" w:rsidRPr="00087FCF">
        <w:rPr>
          <w:rFonts w:ascii="Calibri" w:hAnsi="Calibri"/>
          <w:szCs w:val="24"/>
        </w:rPr>
        <w:t>području</w:t>
      </w:r>
      <w:proofErr w:type="spellEnd"/>
      <w:r w:rsidR="002301F8" w:rsidRPr="00087FCF">
        <w:rPr>
          <w:rFonts w:ascii="Calibri" w:hAnsi="Calibri"/>
          <w:szCs w:val="24"/>
        </w:rPr>
        <w:t xml:space="preserve"> Grada</w:t>
      </w:r>
      <w:r w:rsidRPr="00087FCF">
        <w:rPr>
          <w:rFonts w:ascii="Calibri" w:hAnsi="Calibri"/>
          <w:szCs w:val="24"/>
        </w:rPr>
        <w:t xml:space="preserve">. </w:t>
      </w:r>
    </w:p>
    <w:p w14:paraId="7CBA836B" w14:textId="77777777" w:rsidR="00087FCF" w:rsidRDefault="00087FCF" w:rsidP="00702CA9">
      <w:pPr>
        <w:jc w:val="both"/>
        <w:rPr>
          <w:rFonts w:ascii="Calibri" w:hAnsi="Calibri"/>
          <w:b/>
          <w:color w:val="FF0000"/>
          <w:szCs w:val="24"/>
        </w:rPr>
      </w:pPr>
    </w:p>
    <w:p w14:paraId="1A508E65" w14:textId="77777777" w:rsidR="00702CA9" w:rsidRPr="00087FCF" w:rsidRDefault="00702CA9" w:rsidP="00702CA9">
      <w:pPr>
        <w:jc w:val="both"/>
        <w:rPr>
          <w:rFonts w:ascii="Calibri" w:hAnsi="Calibri"/>
          <w:b/>
          <w:szCs w:val="24"/>
        </w:rPr>
      </w:pPr>
      <w:r w:rsidRPr="00087FCF">
        <w:rPr>
          <w:rFonts w:ascii="Calibri" w:hAnsi="Calibri"/>
          <w:b/>
          <w:szCs w:val="24"/>
        </w:rPr>
        <w:t xml:space="preserve">K101440 </w:t>
      </w:r>
      <w:proofErr w:type="spellStart"/>
      <w:r w:rsidRPr="00087FCF">
        <w:rPr>
          <w:rFonts w:ascii="Calibri" w:hAnsi="Calibri"/>
          <w:b/>
          <w:szCs w:val="24"/>
        </w:rPr>
        <w:t>Modernizacija</w:t>
      </w:r>
      <w:proofErr w:type="spellEnd"/>
      <w:r w:rsidRPr="00087FCF">
        <w:rPr>
          <w:rFonts w:ascii="Calibri" w:hAnsi="Calibri"/>
          <w:b/>
          <w:szCs w:val="24"/>
        </w:rPr>
        <w:t xml:space="preserve"> </w:t>
      </w:r>
      <w:proofErr w:type="spellStart"/>
      <w:r w:rsidRPr="00087FCF">
        <w:rPr>
          <w:rFonts w:ascii="Calibri" w:hAnsi="Calibri"/>
          <w:b/>
          <w:szCs w:val="24"/>
        </w:rPr>
        <w:t>postojeće</w:t>
      </w:r>
      <w:proofErr w:type="spellEnd"/>
      <w:r w:rsidRPr="00087FCF">
        <w:rPr>
          <w:rFonts w:ascii="Calibri" w:hAnsi="Calibri"/>
          <w:b/>
          <w:szCs w:val="24"/>
        </w:rPr>
        <w:t xml:space="preserve"> </w:t>
      </w:r>
      <w:proofErr w:type="spellStart"/>
      <w:r w:rsidRPr="00087FCF">
        <w:rPr>
          <w:rFonts w:ascii="Calibri" w:hAnsi="Calibri"/>
          <w:b/>
          <w:szCs w:val="24"/>
        </w:rPr>
        <w:t>javne</w:t>
      </w:r>
      <w:proofErr w:type="spellEnd"/>
      <w:r w:rsidRPr="00087FCF">
        <w:rPr>
          <w:rFonts w:ascii="Calibri" w:hAnsi="Calibri"/>
          <w:b/>
          <w:szCs w:val="24"/>
        </w:rPr>
        <w:t xml:space="preserve"> </w:t>
      </w:r>
      <w:proofErr w:type="spellStart"/>
      <w:r w:rsidRPr="00087FCF">
        <w:rPr>
          <w:rFonts w:ascii="Calibri" w:hAnsi="Calibri"/>
          <w:b/>
          <w:szCs w:val="24"/>
        </w:rPr>
        <w:t>rasvjete</w:t>
      </w:r>
      <w:proofErr w:type="spellEnd"/>
      <w:r w:rsidRPr="00087FCF">
        <w:rPr>
          <w:rFonts w:ascii="Calibri" w:hAnsi="Calibri"/>
          <w:b/>
          <w:szCs w:val="24"/>
        </w:rPr>
        <w:t xml:space="preserve"> </w:t>
      </w:r>
      <w:proofErr w:type="spellStart"/>
      <w:r w:rsidRPr="00087FCF">
        <w:rPr>
          <w:rFonts w:ascii="Calibri" w:hAnsi="Calibri"/>
          <w:b/>
          <w:szCs w:val="24"/>
        </w:rPr>
        <w:t>na</w:t>
      </w:r>
      <w:proofErr w:type="spellEnd"/>
      <w:r w:rsidRPr="00087FCF">
        <w:rPr>
          <w:rFonts w:ascii="Calibri" w:hAnsi="Calibri"/>
          <w:b/>
          <w:szCs w:val="24"/>
        </w:rPr>
        <w:t xml:space="preserve"> </w:t>
      </w:r>
      <w:proofErr w:type="spellStart"/>
      <w:r w:rsidRPr="00087FCF">
        <w:rPr>
          <w:rFonts w:ascii="Calibri" w:hAnsi="Calibri"/>
          <w:b/>
          <w:szCs w:val="24"/>
        </w:rPr>
        <w:t>dijelu</w:t>
      </w:r>
      <w:proofErr w:type="spellEnd"/>
      <w:r w:rsidRPr="00087FCF">
        <w:rPr>
          <w:rFonts w:ascii="Calibri" w:hAnsi="Calibri"/>
          <w:b/>
          <w:szCs w:val="24"/>
        </w:rPr>
        <w:t xml:space="preserve"> </w:t>
      </w:r>
      <w:proofErr w:type="spellStart"/>
      <w:r w:rsidRPr="00087FCF">
        <w:rPr>
          <w:rFonts w:ascii="Calibri" w:hAnsi="Calibri"/>
          <w:b/>
          <w:szCs w:val="24"/>
        </w:rPr>
        <w:t>grada</w:t>
      </w:r>
      <w:proofErr w:type="spellEnd"/>
      <w:r w:rsidRPr="00087FCF">
        <w:rPr>
          <w:rFonts w:ascii="Calibri" w:hAnsi="Calibri"/>
          <w:b/>
          <w:szCs w:val="24"/>
        </w:rPr>
        <w:t xml:space="preserve"> Krka</w:t>
      </w:r>
    </w:p>
    <w:p w14:paraId="29968478" w14:textId="567146E1" w:rsidR="00702CA9" w:rsidRPr="00F25691" w:rsidRDefault="002301F8" w:rsidP="00F25691">
      <w:pPr>
        <w:jc w:val="both"/>
        <w:rPr>
          <w:rFonts w:ascii="Calibri" w:hAnsi="Calibri"/>
          <w:bCs/>
          <w:szCs w:val="24"/>
        </w:rPr>
      </w:pPr>
      <w:r w:rsidRPr="00087FCF">
        <w:rPr>
          <w:rFonts w:ascii="Calibri" w:hAnsi="Calibri"/>
          <w:b/>
          <w:szCs w:val="24"/>
        </w:rPr>
        <w:tab/>
      </w:r>
      <w:r w:rsidR="00702CA9" w:rsidRPr="00087FCF">
        <w:rPr>
          <w:rFonts w:ascii="Calibri" w:hAnsi="Calibri"/>
          <w:bCs/>
          <w:szCs w:val="24"/>
        </w:rPr>
        <w:t xml:space="preserve">Za </w:t>
      </w:r>
      <w:proofErr w:type="spellStart"/>
      <w:r w:rsidR="00702CA9" w:rsidRPr="00087FCF">
        <w:rPr>
          <w:rFonts w:ascii="Calibri" w:hAnsi="Calibri"/>
          <w:bCs/>
          <w:szCs w:val="24"/>
        </w:rPr>
        <w:t>modernizaciju</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postojeće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javne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rasvjete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na</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dijelu</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grada</w:t>
      </w:r>
      <w:proofErr w:type="spellEnd"/>
      <w:r w:rsidR="00702CA9" w:rsidRPr="00087FCF">
        <w:rPr>
          <w:rFonts w:ascii="Calibri" w:hAnsi="Calibri"/>
          <w:bCs/>
          <w:szCs w:val="24"/>
        </w:rPr>
        <w:t xml:space="preserve"> Krka </w:t>
      </w:r>
      <w:proofErr w:type="spellStart"/>
      <w:r w:rsidR="00702CA9" w:rsidRPr="00087FCF">
        <w:rPr>
          <w:rFonts w:ascii="Calibri" w:hAnsi="Calibri"/>
          <w:bCs/>
          <w:szCs w:val="24"/>
        </w:rPr>
        <w:t>planirano</w:t>
      </w:r>
      <w:proofErr w:type="spellEnd"/>
      <w:r w:rsidR="00702CA9" w:rsidRPr="00087FCF">
        <w:rPr>
          <w:rFonts w:ascii="Calibri" w:hAnsi="Calibri"/>
          <w:bCs/>
          <w:szCs w:val="24"/>
        </w:rPr>
        <w:t xml:space="preserve"> 35.172,00 </w:t>
      </w:r>
      <w:proofErr w:type="spellStart"/>
      <w:r w:rsidR="00702CA9" w:rsidRPr="00087FCF">
        <w:rPr>
          <w:rFonts w:ascii="Calibri" w:hAnsi="Calibri"/>
          <w:bCs/>
          <w:szCs w:val="24"/>
        </w:rPr>
        <w:t>eura</w:t>
      </w:r>
      <w:proofErr w:type="spellEnd"/>
      <w:r w:rsidR="00702CA9" w:rsidRPr="00087FCF">
        <w:rPr>
          <w:rFonts w:ascii="Calibri" w:hAnsi="Calibri"/>
          <w:bCs/>
          <w:szCs w:val="24"/>
        </w:rPr>
        <w:t xml:space="preserve">.  </w:t>
      </w:r>
      <w:proofErr w:type="spellStart"/>
      <w:r w:rsidRPr="00087FCF">
        <w:rPr>
          <w:rFonts w:ascii="Calibri" w:hAnsi="Calibri"/>
          <w:bCs/>
          <w:szCs w:val="24"/>
        </w:rPr>
        <w:t>Investicija</w:t>
      </w:r>
      <w:proofErr w:type="spellEnd"/>
      <w:r w:rsidRPr="00087FCF">
        <w:rPr>
          <w:rFonts w:ascii="Calibri" w:hAnsi="Calibri"/>
          <w:bCs/>
          <w:szCs w:val="24"/>
        </w:rPr>
        <w:t xml:space="preserve"> </w:t>
      </w:r>
      <w:proofErr w:type="spellStart"/>
      <w:r w:rsidRPr="00087FCF">
        <w:rPr>
          <w:rFonts w:ascii="Calibri" w:hAnsi="Calibri"/>
          <w:bCs/>
          <w:szCs w:val="24"/>
        </w:rPr>
        <w:t>obuhvaća</w:t>
      </w:r>
      <w:proofErr w:type="spellEnd"/>
      <w:r w:rsidRPr="00087FCF">
        <w:rPr>
          <w:rFonts w:ascii="Calibri" w:hAnsi="Calibri"/>
          <w:bCs/>
          <w:szCs w:val="24"/>
        </w:rPr>
        <w:t xml:space="preserve"> </w:t>
      </w:r>
      <w:proofErr w:type="spellStart"/>
      <w:r w:rsidRPr="00087FCF">
        <w:rPr>
          <w:rFonts w:ascii="Calibri" w:hAnsi="Calibri"/>
          <w:bCs/>
          <w:szCs w:val="24"/>
        </w:rPr>
        <w:t>zamjenu</w:t>
      </w:r>
      <w:proofErr w:type="spellEnd"/>
      <w:r w:rsidRPr="00087FCF">
        <w:rPr>
          <w:rFonts w:ascii="Calibri" w:hAnsi="Calibri"/>
          <w:bCs/>
          <w:szCs w:val="24"/>
        </w:rPr>
        <w:t xml:space="preserve"> </w:t>
      </w:r>
      <w:proofErr w:type="spellStart"/>
      <w:r w:rsidRPr="00087FCF">
        <w:rPr>
          <w:rFonts w:ascii="Calibri" w:hAnsi="Calibri"/>
          <w:bCs/>
          <w:szCs w:val="24"/>
        </w:rPr>
        <w:t>postojećih</w:t>
      </w:r>
      <w:proofErr w:type="spellEnd"/>
      <w:r w:rsidRPr="00087FCF">
        <w:rPr>
          <w:rFonts w:ascii="Calibri" w:hAnsi="Calibri"/>
          <w:bCs/>
          <w:szCs w:val="24"/>
        </w:rPr>
        <w:t xml:space="preserve"> </w:t>
      </w:r>
      <w:proofErr w:type="spellStart"/>
      <w:r w:rsidRPr="00087FCF">
        <w:rPr>
          <w:rFonts w:ascii="Calibri" w:hAnsi="Calibri"/>
          <w:bCs/>
          <w:szCs w:val="24"/>
        </w:rPr>
        <w:t>rasvjetnih</w:t>
      </w:r>
      <w:proofErr w:type="spellEnd"/>
      <w:r w:rsidRPr="00087FCF">
        <w:rPr>
          <w:rFonts w:ascii="Calibri" w:hAnsi="Calibri"/>
          <w:bCs/>
          <w:szCs w:val="24"/>
        </w:rPr>
        <w:t xml:space="preserve"> </w:t>
      </w:r>
      <w:proofErr w:type="spellStart"/>
      <w:r w:rsidRPr="00087FCF">
        <w:rPr>
          <w:rFonts w:ascii="Calibri" w:hAnsi="Calibri"/>
          <w:bCs/>
          <w:szCs w:val="24"/>
        </w:rPr>
        <w:t>tijela</w:t>
      </w:r>
      <w:proofErr w:type="spellEnd"/>
      <w:r w:rsidRPr="00087FCF">
        <w:rPr>
          <w:rFonts w:ascii="Calibri" w:hAnsi="Calibri"/>
          <w:bCs/>
          <w:szCs w:val="24"/>
        </w:rPr>
        <w:t xml:space="preserve"> </w:t>
      </w:r>
      <w:proofErr w:type="spellStart"/>
      <w:r w:rsidRPr="00087FCF">
        <w:rPr>
          <w:rFonts w:ascii="Calibri" w:hAnsi="Calibri"/>
          <w:bCs/>
          <w:szCs w:val="24"/>
        </w:rPr>
        <w:t>novim</w:t>
      </w:r>
      <w:proofErr w:type="spellEnd"/>
      <w:r w:rsidRPr="00087FCF">
        <w:rPr>
          <w:rFonts w:ascii="Calibri" w:hAnsi="Calibri"/>
          <w:bCs/>
          <w:szCs w:val="24"/>
        </w:rPr>
        <w:t xml:space="preserve"> </w:t>
      </w:r>
      <w:proofErr w:type="spellStart"/>
      <w:r w:rsidRPr="00087FCF">
        <w:rPr>
          <w:rFonts w:ascii="Calibri" w:hAnsi="Calibri"/>
          <w:bCs/>
          <w:szCs w:val="24"/>
        </w:rPr>
        <w:t>štedljivim</w:t>
      </w:r>
      <w:proofErr w:type="spellEnd"/>
      <w:r w:rsidRPr="00087FCF">
        <w:rPr>
          <w:rFonts w:ascii="Calibri" w:hAnsi="Calibri"/>
          <w:bCs/>
          <w:szCs w:val="24"/>
        </w:rPr>
        <w:t xml:space="preserve"> </w:t>
      </w:r>
      <w:proofErr w:type="spellStart"/>
      <w:r w:rsidRPr="00087FCF">
        <w:rPr>
          <w:rFonts w:ascii="Calibri" w:hAnsi="Calibri"/>
          <w:bCs/>
          <w:szCs w:val="24"/>
        </w:rPr>
        <w:t>žaruljama</w:t>
      </w:r>
      <w:proofErr w:type="spellEnd"/>
      <w:r w:rsidRPr="00087FCF">
        <w:rPr>
          <w:rFonts w:ascii="Calibri" w:hAnsi="Calibri"/>
          <w:bCs/>
          <w:szCs w:val="24"/>
        </w:rPr>
        <w:t>.</w:t>
      </w:r>
    </w:p>
    <w:p w14:paraId="0E64AE03" w14:textId="77777777" w:rsidR="00702CA9" w:rsidRPr="00087FCF" w:rsidRDefault="00702CA9" w:rsidP="00702CA9">
      <w:pPr>
        <w:rPr>
          <w:rFonts w:ascii="Calibri" w:hAnsi="Calibri"/>
          <w:b/>
          <w:szCs w:val="24"/>
        </w:rPr>
      </w:pPr>
      <w:r w:rsidRPr="00087FCF">
        <w:rPr>
          <w:rFonts w:ascii="Calibri" w:hAnsi="Calibri"/>
          <w:b/>
          <w:szCs w:val="24"/>
        </w:rPr>
        <w:lastRenderedPageBreak/>
        <w:t xml:space="preserve">T101446 Plan </w:t>
      </w:r>
      <w:proofErr w:type="spellStart"/>
      <w:r w:rsidRPr="00087FCF">
        <w:rPr>
          <w:rFonts w:ascii="Calibri" w:hAnsi="Calibri"/>
          <w:b/>
          <w:szCs w:val="24"/>
        </w:rPr>
        <w:t>razvoja</w:t>
      </w:r>
      <w:proofErr w:type="spellEnd"/>
      <w:r w:rsidRPr="00087FCF">
        <w:rPr>
          <w:rFonts w:ascii="Calibri" w:hAnsi="Calibri"/>
          <w:b/>
          <w:szCs w:val="24"/>
        </w:rPr>
        <w:t xml:space="preserve"> Grada Krka 2021-2027</w:t>
      </w:r>
    </w:p>
    <w:p w14:paraId="47746854" w14:textId="77777777" w:rsidR="00702CA9" w:rsidRPr="00087FCF" w:rsidRDefault="00702CA9" w:rsidP="00702CA9">
      <w:pPr>
        <w:rPr>
          <w:rFonts w:ascii="Calibri" w:hAnsi="Calibri"/>
          <w:szCs w:val="24"/>
        </w:rPr>
      </w:pPr>
      <w:r w:rsidRPr="00087FCF">
        <w:rPr>
          <w:rFonts w:ascii="Calibri" w:hAnsi="Calibri"/>
          <w:szCs w:val="24"/>
        </w:rPr>
        <w:t xml:space="preserve">             Za </w:t>
      </w:r>
      <w:proofErr w:type="spellStart"/>
      <w:r w:rsidRPr="00087FCF">
        <w:rPr>
          <w:rFonts w:ascii="Calibri" w:hAnsi="Calibri"/>
          <w:szCs w:val="24"/>
        </w:rPr>
        <w:t>izradu</w:t>
      </w:r>
      <w:proofErr w:type="spellEnd"/>
      <w:r w:rsidRPr="00087FCF">
        <w:rPr>
          <w:rFonts w:ascii="Calibri" w:hAnsi="Calibri"/>
          <w:szCs w:val="24"/>
        </w:rPr>
        <w:t xml:space="preserve"> Plana </w:t>
      </w:r>
      <w:proofErr w:type="spellStart"/>
      <w:r w:rsidRPr="00087FCF">
        <w:rPr>
          <w:rFonts w:ascii="Calibri" w:hAnsi="Calibri"/>
          <w:szCs w:val="24"/>
        </w:rPr>
        <w:t>razvoja</w:t>
      </w:r>
      <w:proofErr w:type="spellEnd"/>
      <w:r w:rsidRPr="00087FCF">
        <w:rPr>
          <w:rFonts w:ascii="Calibri" w:hAnsi="Calibri"/>
          <w:szCs w:val="24"/>
        </w:rPr>
        <w:t xml:space="preserve"> Grada Krka 2021-2027. </w:t>
      </w:r>
      <w:proofErr w:type="spellStart"/>
      <w:r w:rsidRPr="00087FCF">
        <w:rPr>
          <w:rFonts w:ascii="Calibri" w:hAnsi="Calibri"/>
          <w:szCs w:val="24"/>
        </w:rPr>
        <w:t>godine</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19.743,00 </w:t>
      </w:r>
      <w:proofErr w:type="spellStart"/>
      <w:r w:rsidRPr="00087FCF">
        <w:rPr>
          <w:rFonts w:ascii="Calibri" w:hAnsi="Calibri"/>
          <w:szCs w:val="24"/>
        </w:rPr>
        <w:t>eura</w:t>
      </w:r>
      <w:proofErr w:type="spellEnd"/>
      <w:r w:rsidRPr="00087FCF">
        <w:rPr>
          <w:rFonts w:ascii="Calibri" w:hAnsi="Calibri"/>
          <w:szCs w:val="24"/>
        </w:rPr>
        <w:t>.</w:t>
      </w:r>
    </w:p>
    <w:p w14:paraId="57D3440B" w14:textId="77777777" w:rsidR="00702CA9" w:rsidRPr="00C20D58" w:rsidRDefault="00702CA9" w:rsidP="00702CA9">
      <w:pPr>
        <w:rPr>
          <w:rFonts w:ascii="Calibri" w:hAnsi="Calibri"/>
          <w:color w:val="FF0000"/>
          <w:szCs w:val="24"/>
        </w:rPr>
      </w:pPr>
    </w:p>
    <w:p w14:paraId="5EE6388E" w14:textId="77777777" w:rsidR="00702CA9" w:rsidRPr="00000FC8" w:rsidRDefault="00702CA9" w:rsidP="00702CA9">
      <w:pPr>
        <w:rPr>
          <w:rFonts w:ascii="Calibri" w:hAnsi="Calibri"/>
          <w:b/>
          <w:szCs w:val="24"/>
        </w:rPr>
      </w:pPr>
      <w:r w:rsidRPr="00000FC8">
        <w:rPr>
          <w:rFonts w:ascii="Calibri" w:hAnsi="Calibri"/>
          <w:b/>
          <w:szCs w:val="24"/>
        </w:rPr>
        <w:t xml:space="preserve">K101448 Otok Krk </w:t>
      </w:r>
      <w:proofErr w:type="spellStart"/>
      <w:r w:rsidRPr="00000FC8">
        <w:rPr>
          <w:rFonts w:ascii="Calibri" w:hAnsi="Calibri"/>
          <w:b/>
          <w:szCs w:val="24"/>
        </w:rPr>
        <w:t>energija</w:t>
      </w:r>
      <w:proofErr w:type="spellEnd"/>
      <w:r w:rsidRPr="00000FC8">
        <w:rPr>
          <w:rFonts w:ascii="Calibri" w:hAnsi="Calibri"/>
          <w:b/>
          <w:szCs w:val="24"/>
        </w:rPr>
        <w:t xml:space="preserve"> </w:t>
      </w:r>
      <w:proofErr w:type="spellStart"/>
      <w:r w:rsidRPr="00000FC8">
        <w:rPr>
          <w:rFonts w:ascii="Calibri" w:hAnsi="Calibri"/>
          <w:b/>
          <w:szCs w:val="24"/>
        </w:rPr>
        <w:t>d.o.o</w:t>
      </w:r>
      <w:proofErr w:type="spellEnd"/>
      <w:r w:rsidRPr="00000FC8">
        <w:rPr>
          <w:rFonts w:ascii="Calibri" w:hAnsi="Calibri"/>
          <w:b/>
          <w:szCs w:val="24"/>
        </w:rPr>
        <w:t xml:space="preserve"> </w:t>
      </w:r>
      <w:proofErr w:type="spellStart"/>
      <w:r w:rsidRPr="00000FC8">
        <w:rPr>
          <w:rFonts w:ascii="Calibri" w:hAnsi="Calibri"/>
          <w:b/>
          <w:szCs w:val="24"/>
        </w:rPr>
        <w:t>Baška</w:t>
      </w:r>
      <w:proofErr w:type="spellEnd"/>
    </w:p>
    <w:p w14:paraId="41148244" w14:textId="77777777" w:rsidR="00702CA9" w:rsidRPr="00000FC8" w:rsidRDefault="00702CA9" w:rsidP="00702CA9">
      <w:pPr>
        <w:ind w:firstLine="720"/>
        <w:rPr>
          <w:rFonts w:ascii="Calibri" w:hAnsi="Calibri"/>
          <w:lang w:val="de-DE"/>
        </w:rPr>
      </w:pPr>
      <w:r w:rsidRPr="00000FC8">
        <w:rPr>
          <w:rFonts w:ascii="Calibri" w:hAnsi="Calibri"/>
          <w:lang w:val="de-DE"/>
        </w:rPr>
        <w:t>Za udjele u vlasništvu novoosnovanog trgovačkog društva Otok Krk energija d.o.o Baška planiran je iznos od 6.637,00 eura</w:t>
      </w:r>
      <w:r w:rsidR="002301F8" w:rsidRPr="00000FC8">
        <w:rPr>
          <w:rFonts w:ascii="Calibri" w:hAnsi="Calibri"/>
          <w:lang w:val="de-DE"/>
        </w:rPr>
        <w:t>.</w:t>
      </w:r>
    </w:p>
    <w:p w14:paraId="4AD64D02" w14:textId="77777777" w:rsidR="00702CA9" w:rsidRPr="00000FC8" w:rsidRDefault="00702CA9" w:rsidP="00702CA9">
      <w:pPr>
        <w:ind w:firstLine="720"/>
        <w:rPr>
          <w:rFonts w:ascii="Calibri" w:hAnsi="Calibri"/>
          <w:lang w:val="de-DE"/>
        </w:rPr>
      </w:pPr>
    </w:p>
    <w:p w14:paraId="1A552B8F" w14:textId="77777777" w:rsidR="00702CA9" w:rsidRPr="00000FC8" w:rsidRDefault="00702CA9" w:rsidP="00702CA9">
      <w:pPr>
        <w:jc w:val="both"/>
        <w:rPr>
          <w:rFonts w:ascii="Calibri" w:hAnsi="Calibri"/>
          <w:b/>
          <w:szCs w:val="24"/>
        </w:rPr>
      </w:pPr>
      <w:r w:rsidRPr="00000FC8">
        <w:rPr>
          <w:rFonts w:ascii="Calibri" w:hAnsi="Calibri"/>
          <w:b/>
          <w:szCs w:val="24"/>
        </w:rPr>
        <w:t xml:space="preserve">K101452 </w:t>
      </w:r>
      <w:proofErr w:type="spellStart"/>
      <w:r w:rsidRPr="00000FC8">
        <w:rPr>
          <w:rFonts w:ascii="Calibri" w:hAnsi="Calibri"/>
          <w:b/>
          <w:szCs w:val="24"/>
        </w:rPr>
        <w:t>Energetska</w:t>
      </w:r>
      <w:proofErr w:type="spellEnd"/>
      <w:r w:rsidRPr="00000FC8">
        <w:rPr>
          <w:rFonts w:ascii="Calibri" w:hAnsi="Calibri"/>
          <w:b/>
          <w:szCs w:val="24"/>
        </w:rPr>
        <w:t xml:space="preserve"> </w:t>
      </w:r>
      <w:proofErr w:type="spellStart"/>
      <w:r w:rsidRPr="00000FC8">
        <w:rPr>
          <w:rFonts w:ascii="Calibri" w:hAnsi="Calibri"/>
          <w:b/>
          <w:szCs w:val="24"/>
        </w:rPr>
        <w:t>obnova</w:t>
      </w:r>
      <w:proofErr w:type="spellEnd"/>
      <w:r w:rsidRPr="00000FC8">
        <w:rPr>
          <w:rFonts w:ascii="Calibri" w:hAnsi="Calibri"/>
          <w:b/>
          <w:szCs w:val="24"/>
        </w:rPr>
        <w:t xml:space="preserve"> </w:t>
      </w:r>
      <w:proofErr w:type="spellStart"/>
      <w:r w:rsidRPr="00000FC8">
        <w:rPr>
          <w:rFonts w:ascii="Calibri" w:hAnsi="Calibri"/>
          <w:b/>
          <w:szCs w:val="24"/>
        </w:rPr>
        <w:t>zgrada</w:t>
      </w:r>
      <w:proofErr w:type="spellEnd"/>
      <w:r w:rsidRPr="00000FC8">
        <w:rPr>
          <w:rFonts w:ascii="Calibri" w:hAnsi="Calibri"/>
          <w:b/>
          <w:szCs w:val="24"/>
        </w:rPr>
        <w:t xml:space="preserve"> u </w:t>
      </w:r>
      <w:proofErr w:type="spellStart"/>
      <w:r w:rsidRPr="00000FC8">
        <w:rPr>
          <w:rFonts w:ascii="Calibri" w:hAnsi="Calibri"/>
          <w:b/>
          <w:szCs w:val="24"/>
        </w:rPr>
        <w:t>javnom</w:t>
      </w:r>
      <w:proofErr w:type="spellEnd"/>
      <w:r w:rsidRPr="00000FC8">
        <w:rPr>
          <w:rFonts w:ascii="Calibri" w:hAnsi="Calibri"/>
          <w:b/>
          <w:szCs w:val="24"/>
        </w:rPr>
        <w:t xml:space="preserve"> </w:t>
      </w:r>
      <w:proofErr w:type="spellStart"/>
      <w:r w:rsidRPr="00000FC8">
        <w:rPr>
          <w:rFonts w:ascii="Calibri" w:hAnsi="Calibri"/>
          <w:b/>
          <w:szCs w:val="24"/>
        </w:rPr>
        <w:t>sektoru</w:t>
      </w:r>
      <w:proofErr w:type="spellEnd"/>
      <w:r w:rsidRPr="00000FC8">
        <w:rPr>
          <w:rFonts w:ascii="Calibri" w:hAnsi="Calibri"/>
          <w:b/>
          <w:szCs w:val="24"/>
        </w:rPr>
        <w:t xml:space="preserve"> </w:t>
      </w:r>
    </w:p>
    <w:p w14:paraId="5074BAA8" w14:textId="77777777" w:rsidR="00702CA9" w:rsidRPr="00000FC8" w:rsidRDefault="00702CA9" w:rsidP="00702CA9">
      <w:pPr>
        <w:ind w:firstLine="708"/>
        <w:jc w:val="both"/>
        <w:rPr>
          <w:rFonts w:ascii="Calibri" w:hAnsi="Calibri"/>
          <w:szCs w:val="24"/>
        </w:rPr>
      </w:pPr>
      <w:r w:rsidRPr="00000FC8">
        <w:rPr>
          <w:rFonts w:ascii="Calibri" w:hAnsi="Calibri"/>
          <w:szCs w:val="24"/>
        </w:rPr>
        <w:t xml:space="preserve">Na </w:t>
      </w:r>
      <w:proofErr w:type="spellStart"/>
      <w:r w:rsidRPr="00000FC8">
        <w:rPr>
          <w:rFonts w:ascii="Calibri" w:hAnsi="Calibri"/>
          <w:szCs w:val="24"/>
        </w:rPr>
        <w:t>Poziv</w:t>
      </w:r>
      <w:proofErr w:type="spellEnd"/>
      <w:r w:rsidRPr="00000FC8">
        <w:rPr>
          <w:rFonts w:ascii="Calibri" w:hAnsi="Calibri"/>
          <w:szCs w:val="24"/>
        </w:rPr>
        <w:t xml:space="preserve"> </w:t>
      </w:r>
      <w:proofErr w:type="spellStart"/>
      <w:r w:rsidRPr="00000FC8">
        <w:rPr>
          <w:rFonts w:ascii="Calibri" w:hAnsi="Calibri"/>
          <w:szCs w:val="24"/>
        </w:rPr>
        <w:t>Ministarstva</w:t>
      </w:r>
      <w:proofErr w:type="spellEnd"/>
      <w:r w:rsidRPr="00000FC8">
        <w:rPr>
          <w:rFonts w:ascii="Calibri" w:hAnsi="Calibri"/>
          <w:szCs w:val="24"/>
        </w:rPr>
        <w:t xml:space="preserve"> </w:t>
      </w:r>
      <w:proofErr w:type="spellStart"/>
      <w:r w:rsidRPr="00000FC8">
        <w:rPr>
          <w:rFonts w:ascii="Calibri" w:hAnsi="Calibri"/>
          <w:szCs w:val="24"/>
        </w:rPr>
        <w:t>graditeljstva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prostornog</w:t>
      </w:r>
      <w:proofErr w:type="spellEnd"/>
      <w:r w:rsidRPr="00000FC8">
        <w:rPr>
          <w:rFonts w:ascii="Calibri" w:hAnsi="Calibri"/>
          <w:szCs w:val="24"/>
        </w:rPr>
        <w:t xml:space="preserve"> </w:t>
      </w:r>
      <w:proofErr w:type="spellStart"/>
      <w:r w:rsidRPr="00000FC8">
        <w:rPr>
          <w:rFonts w:ascii="Calibri" w:hAnsi="Calibri"/>
          <w:szCs w:val="24"/>
        </w:rPr>
        <w:t>uređenja</w:t>
      </w:r>
      <w:proofErr w:type="spellEnd"/>
      <w:r w:rsidRPr="00000FC8">
        <w:rPr>
          <w:rFonts w:ascii="Calibri" w:hAnsi="Calibri"/>
          <w:szCs w:val="24"/>
        </w:rPr>
        <w:t xml:space="preserve"> </w:t>
      </w:r>
      <w:proofErr w:type="spellStart"/>
      <w:r w:rsidRPr="00000FC8">
        <w:rPr>
          <w:rFonts w:ascii="Calibri" w:hAnsi="Calibri"/>
          <w:szCs w:val="24"/>
        </w:rPr>
        <w:t>na</w:t>
      </w:r>
      <w:proofErr w:type="spellEnd"/>
      <w:r w:rsidRPr="00000FC8">
        <w:rPr>
          <w:rFonts w:ascii="Calibri" w:hAnsi="Calibri"/>
          <w:szCs w:val="24"/>
        </w:rPr>
        <w:t xml:space="preserve"> </w:t>
      </w:r>
      <w:proofErr w:type="spellStart"/>
      <w:r w:rsidRPr="00000FC8">
        <w:rPr>
          <w:rFonts w:ascii="Calibri" w:hAnsi="Calibri"/>
          <w:szCs w:val="24"/>
        </w:rPr>
        <w:t>dostavu</w:t>
      </w:r>
      <w:proofErr w:type="spellEnd"/>
      <w:r w:rsidRPr="00000FC8">
        <w:rPr>
          <w:rFonts w:ascii="Calibri" w:hAnsi="Calibri"/>
          <w:szCs w:val="24"/>
        </w:rPr>
        <w:t xml:space="preserve"> </w:t>
      </w:r>
      <w:proofErr w:type="spellStart"/>
      <w:r w:rsidRPr="00000FC8">
        <w:rPr>
          <w:rFonts w:ascii="Calibri" w:hAnsi="Calibri"/>
          <w:szCs w:val="24"/>
        </w:rPr>
        <w:t>projektnih</w:t>
      </w:r>
      <w:proofErr w:type="spellEnd"/>
      <w:r w:rsidRPr="00000FC8">
        <w:rPr>
          <w:rFonts w:ascii="Calibri" w:hAnsi="Calibri"/>
          <w:szCs w:val="24"/>
        </w:rPr>
        <w:t xml:space="preserve"> </w:t>
      </w:r>
      <w:proofErr w:type="spellStart"/>
      <w:r w:rsidRPr="00000FC8">
        <w:rPr>
          <w:rFonts w:ascii="Calibri" w:hAnsi="Calibri"/>
          <w:szCs w:val="24"/>
        </w:rPr>
        <w:t>prijedloga</w:t>
      </w:r>
      <w:proofErr w:type="spellEnd"/>
      <w:r w:rsidRPr="00000FC8">
        <w:rPr>
          <w:rFonts w:ascii="Calibri" w:hAnsi="Calibri"/>
          <w:szCs w:val="24"/>
        </w:rPr>
        <w:t xml:space="preserve"> ‘’</w:t>
      </w:r>
      <w:proofErr w:type="spellStart"/>
      <w:r w:rsidRPr="00000FC8">
        <w:rPr>
          <w:rFonts w:ascii="Calibri" w:hAnsi="Calibri"/>
          <w:szCs w:val="24"/>
        </w:rPr>
        <w:t>Energetska</w:t>
      </w:r>
      <w:proofErr w:type="spellEnd"/>
      <w:r w:rsidRPr="00000FC8">
        <w:rPr>
          <w:rFonts w:ascii="Calibri" w:hAnsi="Calibri"/>
          <w:szCs w:val="24"/>
        </w:rPr>
        <w:t xml:space="preserve"> </w:t>
      </w:r>
      <w:proofErr w:type="spellStart"/>
      <w:r w:rsidRPr="00000FC8">
        <w:rPr>
          <w:rFonts w:ascii="Calibri" w:hAnsi="Calibri"/>
          <w:szCs w:val="24"/>
        </w:rPr>
        <w:t>obnova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korištenje</w:t>
      </w:r>
      <w:proofErr w:type="spellEnd"/>
      <w:r w:rsidRPr="00000FC8">
        <w:rPr>
          <w:rFonts w:ascii="Calibri" w:hAnsi="Calibri"/>
          <w:szCs w:val="24"/>
        </w:rPr>
        <w:t xml:space="preserve"> </w:t>
      </w:r>
      <w:proofErr w:type="spellStart"/>
      <w:r w:rsidRPr="00000FC8">
        <w:rPr>
          <w:rFonts w:ascii="Calibri" w:hAnsi="Calibri"/>
          <w:szCs w:val="24"/>
        </w:rPr>
        <w:t>obnovljivih</w:t>
      </w:r>
      <w:proofErr w:type="spellEnd"/>
      <w:r w:rsidRPr="00000FC8">
        <w:rPr>
          <w:rFonts w:ascii="Calibri" w:hAnsi="Calibri"/>
          <w:szCs w:val="24"/>
        </w:rPr>
        <w:t xml:space="preserve"> </w:t>
      </w:r>
      <w:proofErr w:type="spellStart"/>
      <w:r w:rsidRPr="00000FC8">
        <w:rPr>
          <w:rFonts w:ascii="Calibri" w:hAnsi="Calibri"/>
          <w:szCs w:val="24"/>
        </w:rPr>
        <w:t>izvora</w:t>
      </w:r>
      <w:proofErr w:type="spellEnd"/>
      <w:r w:rsidRPr="00000FC8">
        <w:rPr>
          <w:rFonts w:ascii="Calibri" w:hAnsi="Calibri"/>
          <w:szCs w:val="24"/>
        </w:rPr>
        <w:t xml:space="preserve"> </w:t>
      </w:r>
      <w:proofErr w:type="spellStart"/>
      <w:r w:rsidRPr="00000FC8">
        <w:rPr>
          <w:rFonts w:ascii="Calibri" w:hAnsi="Calibri"/>
          <w:szCs w:val="24"/>
        </w:rPr>
        <w:t>energije</w:t>
      </w:r>
      <w:proofErr w:type="spellEnd"/>
      <w:r w:rsidRPr="00000FC8">
        <w:rPr>
          <w:rFonts w:ascii="Calibri" w:hAnsi="Calibri"/>
          <w:szCs w:val="24"/>
        </w:rPr>
        <w:t xml:space="preserve"> u </w:t>
      </w:r>
      <w:proofErr w:type="spellStart"/>
      <w:r w:rsidRPr="00000FC8">
        <w:rPr>
          <w:rFonts w:ascii="Calibri" w:hAnsi="Calibri"/>
          <w:szCs w:val="24"/>
        </w:rPr>
        <w:t>zgradama</w:t>
      </w:r>
      <w:proofErr w:type="spellEnd"/>
      <w:r w:rsidRPr="00000FC8">
        <w:rPr>
          <w:rFonts w:ascii="Calibri" w:hAnsi="Calibri"/>
          <w:szCs w:val="24"/>
        </w:rPr>
        <w:t xml:space="preserve"> </w:t>
      </w:r>
      <w:proofErr w:type="spellStart"/>
      <w:r w:rsidRPr="00000FC8">
        <w:rPr>
          <w:rFonts w:ascii="Calibri" w:hAnsi="Calibri"/>
          <w:szCs w:val="24"/>
        </w:rPr>
        <w:t>javnog</w:t>
      </w:r>
      <w:proofErr w:type="spellEnd"/>
      <w:r w:rsidRPr="00000FC8">
        <w:rPr>
          <w:rFonts w:ascii="Calibri" w:hAnsi="Calibri"/>
          <w:szCs w:val="24"/>
        </w:rPr>
        <w:t xml:space="preserve"> </w:t>
      </w:r>
      <w:proofErr w:type="spellStart"/>
      <w:r w:rsidRPr="00000FC8">
        <w:rPr>
          <w:rFonts w:ascii="Calibri" w:hAnsi="Calibri"/>
          <w:szCs w:val="24"/>
        </w:rPr>
        <w:t>sektora</w:t>
      </w:r>
      <w:proofErr w:type="spellEnd"/>
      <w:r w:rsidRPr="00000FC8">
        <w:rPr>
          <w:rFonts w:ascii="Calibri" w:hAnsi="Calibri"/>
          <w:szCs w:val="24"/>
        </w:rPr>
        <w:t xml:space="preserve">’’ </w:t>
      </w:r>
      <w:proofErr w:type="spellStart"/>
      <w:r w:rsidRPr="00000FC8">
        <w:rPr>
          <w:rFonts w:ascii="Calibri" w:hAnsi="Calibri"/>
          <w:szCs w:val="24"/>
        </w:rPr>
        <w:t>prijavit</w:t>
      </w:r>
      <w:proofErr w:type="spellEnd"/>
      <w:r w:rsidRPr="00000FC8">
        <w:rPr>
          <w:rFonts w:ascii="Calibri" w:hAnsi="Calibri"/>
          <w:szCs w:val="24"/>
        </w:rPr>
        <w:t xml:space="preserve"> </w:t>
      </w:r>
      <w:proofErr w:type="spellStart"/>
      <w:r w:rsidRPr="00000FC8">
        <w:rPr>
          <w:rFonts w:ascii="Calibri" w:hAnsi="Calibri"/>
          <w:szCs w:val="24"/>
        </w:rPr>
        <w:t>će</w:t>
      </w:r>
      <w:proofErr w:type="spellEnd"/>
      <w:r w:rsidRPr="00000FC8">
        <w:rPr>
          <w:rFonts w:ascii="Calibri" w:hAnsi="Calibri"/>
          <w:szCs w:val="24"/>
        </w:rPr>
        <w:t xml:space="preserve"> se </w:t>
      </w:r>
      <w:proofErr w:type="spellStart"/>
      <w:r w:rsidRPr="00000FC8">
        <w:rPr>
          <w:rFonts w:ascii="Calibri" w:hAnsi="Calibri"/>
          <w:szCs w:val="24"/>
        </w:rPr>
        <w:t>projekt</w:t>
      </w:r>
      <w:proofErr w:type="spellEnd"/>
      <w:r w:rsidRPr="00000FC8">
        <w:rPr>
          <w:rFonts w:ascii="Calibri" w:hAnsi="Calibri"/>
          <w:szCs w:val="24"/>
        </w:rPr>
        <w:t xml:space="preserve"> </w:t>
      </w:r>
      <w:proofErr w:type="spellStart"/>
      <w:r w:rsidRPr="00000FC8">
        <w:rPr>
          <w:rFonts w:ascii="Calibri" w:hAnsi="Calibri"/>
          <w:szCs w:val="24"/>
        </w:rPr>
        <w:t>energetske</w:t>
      </w:r>
      <w:proofErr w:type="spellEnd"/>
      <w:r w:rsidRPr="00000FC8">
        <w:rPr>
          <w:rFonts w:ascii="Calibri" w:hAnsi="Calibri"/>
          <w:szCs w:val="24"/>
        </w:rPr>
        <w:t xml:space="preserve"> </w:t>
      </w:r>
      <w:proofErr w:type="spellStart"/>
      <w:r w:rsidRPr="00000FC8">
        <w:rPr>
          <w:rFonts w:ascii="Calibri" w:hAnsi="Calibri"/>
          <w:szCs w:val="24"/>
        </w:rPr>
        <w:t>obnove</w:t>
      </w:r>
      <w:proofErr w:type="spellEnd"/>
      <w:r w:rsidRPr="00000FC8">
        <w:rPr>
          <w:rFonts w:ascii="Calibri" w:hAnsi="Calibri"/>
          <w:szCs w:val="24"/>
        </w:rPr>
        <w:t xml:space="preserve"> za </w:t>
      </w:r>
      <w:proofErr w:type="spellStart"/>
      <w:r w:rsidRPr="00000FC8">
        <w:rPr>
          <w:rFonts w:ascii="Calibri" w:hAnsi="Calibri"/>
          <w:szCs w:val="24"/>
        </w:rPr>
        <w:t>nekoliko</w:t>
      </w:r>
      <w:proofErr w:type="spellEnd"/>
      <w:r w:rsidRPr="00000FC8">
        <w:rPr>
          <w:rFonts w:ascii="Calibri" w:hAnsi="Calibri"/>
          <w:szCs w:val="24"/>
        </w:rPr>
        <w:t xml:space="preserve"> </w:t>
      </w:r>
      <w:proofErr w:type="spellStart"/>
      <w:r w:rsidRPr="00000FC8">
        <w:rPr>
          <w:rFonts w:ascii="Calibri" w:hAnsi="Calibri"/>
          <w:szCs w:val="24"/>
        </w:rPr>
        <w:t>zgrada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društvenih</w:t>
      </w:r>
      <w:proofErr w:type="spellEnd"/>
      <w:r w:rsidRPr="00000FC8">
        <w:rPr>
          <w:rFonts w:ascii="Calibri" w:hAnsi="Calibri"/>
          <w:szCs w:val="24"/>
        </w:rPr>
        <w:t xml:space="preserve"> </w:t>
      </w:r>
      <w:proofErr w:type="spellStart"/>
      <w:r w:rsidRPr="00000FC8">
        <w:rPr>
          <w:rFonts w:ascii="Calibri" w:hAnsi="Calibri"/>
          <w:szCs w:val="24"/>
        </w:rPr>
        <w:t>domova</w:t>
      </w:r>
      <w:proofErr w:type="spellEnd"/>
      <w:r w:rsidRPr="00000FC8">
        <w:rPr>
          <w:rFonts w:ascii="Calibri" w:hAnsi="Calibri"/>
          <w:szCs w:val="24"/>
        </w:rPr>
        <w:t xml:space="preserve">. </w:t>
      </w:r>
      <w:proofErr w:type="spellStart"/>
      <w:r w:rsidRPr="00000FC8">
        <w:rPr>
          <w:rFonts w:ascii="Calibri" w:hAnsi="Calibri"/>
          <w:szCs w:val="24"/>
        </w:rPr>
        <w:t>Planirana</w:t>
      </w:r>
      <w:proofErr w:type="spellEnd"/>
      <w:r w:rsidRPr="00000FC8">
        <w:rPr>
          <w:rFonts w:ascii="Calibri" w:hAnsi="Calibri"/>
          <w:szCs w:val="24"/>
        </w:rPr>
        <w:t xml:space="preserve"> </w:t>
      </w:r>
      <w:proofErr w:type="spellStart"/>
      <w:r w:rsidRPr="00000FC8">
        <w:rPr>
          <w:rFonts w:ascii="Calibri" w:hAnsi="Calibri"/>
          <w:szCs w:val="24"/>
        </w:rPr>
        <w:t>sredstva</w:t>
      </w:r>
      <w:proofErr w:type="spellEnd"/>
      <w:r w:rsidRPr="00000FC8">
        <w:rPr>
          <w:rFonts w:ascii="Calibri" w:hAnsi="Calibri"/>
          <w:szCs w:val="24"/>
        </w:rPr>
        <w:t xml:space="preserve"> u </w:t>
      </w:r>
      <w:proofErr w:type="spellStart"/>
      <w:r w:rsidRPr="00000FC8">
        <w:rPr>
          <w:rFonts w:ascii="Calibri" w:hAnsi="Calibri"/>
          <w:szCs w:val="24"/>
        </w:rPr>
        <w:t>iznosu</w:t>
      </w:r>
      <w:proofErr w:type="spellEnd"/>
      <w:r w:rsidRPr="00000FC8">
        <w:rPr>
          <w:rFonts w:ascii="Calibri" w:hAnsi="Calibri"/>
          <w:szCs w:val="24"/>
        </w:rPr>
        <w:t xml:space="preserve"> od 85.608,00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su</w:t>
      </w:r>
      <w:proofErr w:type="spellEnd"/>
      <w:r w:rsidRPr="00000FC8">
        <w:rPr>
          <w:rFonts w:ascii="Calibri" w:hAnsi="Calibri"/>
          <w:szCs w:val="24"/>
        </w:rPr>
        <w:t xml:space="preserve"> </w:t>
      </w:r>
      <w:proofErr w:type="spellStart"/>
      <w:r w:rsidRPr="00000FC8">
        <w:rPr>
          <w:rFonts w:ascii="Calibri" w:hAnsi="Calibri"/>
          <w:szCs w:val="24"/>
        </w:rPr>
        <w:t>inicijalna</w:t>
      </w:r>
      <w:proofErr w:type="spellEnd"/>
      <w:r w:rsidRPr="00000FC8">
        <w:rPr>
          <w:rFonts w:ascii="Calibri" w:hAnsi="Calibri"/>
          <w:szCs w:val="24"/>
        </w:rPr>
        <w:t xml:space="preserve"> </w:t>
      </w:r>
      <w:proofErr w:type="spellStart"/>
      <w:r w:rsidRPr="00000FC8">
        <w:rPr>
          <w:rFonts w:ascii="Calibri" w:hAnsi="Calibri"/>
          <w:szCs w:val="24"/>
        </w:rPr>
        <w:t>sredstva</w:t>
      </w:r>
      <w:proofErr w:type="spellEnd"/>
      <w:r w:rsidRPr="00000FC8">
        <w:rPr>
          <w:rFonts w:ascii="Calibri" w:hAnsi="Calibri"/>
          <w:szCs w:val="24"/>
        </w:rPr>
        <w:t xml:space="preserve"> za </w:t>
      </w:r>
      <w:proofErr w:type="spellStart"/>
      <w:r w:rsidRPr="00000FC8">
        <w:rPr>
          <w:rFonts w:ascii="Calibri" w:hAnsi="Calibri"/>
          <w:szCs w:val="24"/>
        </w:rPr>
        <w:t>pripremu</w:t>
      </w:r>
      <w:proofErr w:type="spellEnd"/>
      <w:r w:rsidRPr="00000FC8">
        <w:rPr>
          <w:rFonts w:ascii="Calibri" w:hAnsi="Calibri"/>
          <w:szCs w:val="24"/>
        </w:rPr>
        <w:t xml:space="preserve"> </w:t>
      </w:r>
      <w:proofErr w:type="spellStart"/>
      <w:r w:rsidRPr="00000FC8">
        <w:rPr>
          <w:rFonts w:ascii="Calibri" w:hAnsi="Calibri"/>
          <w:szCs w:val="24"/>
        </w:rPr>
        <w:t>projektne</w:t>
      </w:r>
      <w:proofErr w:type="spellEnd"/>
      <w:r w:rsidRPr="00000FC8">
        <w:rPr>
          <w:rFonts w:ascii="Calibri" w:hAnsi="Calibri"/>
          <w:szCs w:val="24"/>
        </w:rPr>
        <w:t xml:space="preserve"> </w:t>
      </w:r>
      <w:proofErr w:type="spellStart"/>
      <w:r w:rsidRPr="00000FC8">
        <w:rPr>
          <w:rFonts w:ascii="Calibri" w:hAnsi="Calibri"/>
          <w:szCs w:val="24"/>
        </w:rPr>
        <w:t>dokumentacije</w:t>
      </w:r>
      <w:proofErr w:type="spellEnd"/>
      <w:r w:rsidRPr="00000FC8">
        <w:rPr>
          <w:rFonts w:ascii="Calibri" w:hAnsi="Calibri"/>
          <w:szCs w:val="24"/>
        </w:rPr>
        <w:t xml:space="preserve"> (39.817,00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konzultantske</w:t>
      </w:r>
      <w:proofErr w:type="spellEnd"/>
      <w:r w:rsidRPr="00000FC8">
        <w:rPr>
          <w:rFonts w:ascii="Calibri" w:hAnsi="Calibri"/>
          <w:szCs w:val="24"/>
        </w:rPr>
        <w:t xml:space="preserve"> </w:t>
      </w:r>
      <w:proofErr w:type="spellStart"/>
      <w:r w:rsidRPr="00000FC8">
        <w:rPr>
          <w:rFonts w:ascii="Calibri" w:hAnsi="Calibri"/>
          <w:szCs w:val="24"/>
        </w:rPr>
        <w:t>usluge</w:t>
      </w:r>
      <w:proofErr w:type="spellEnd"/>
      <w:r w:rsidRPr="00000FC8">
        <w:rPr>
          <w:rFonts w:ascii="Calibri" w:hAnsi="Calibri"/>
          <w:szCs w:val="24"/>
        </w:rPr>
        <w:t xml:space="preserve"> (33.180,00 </w:t>
      </w:r>
      <w:proofErr w:type="spellStart"/>
      <w:r w:rsidRPr="00000FC8">
        <w:rPr>
          <w:rFonts w:ascii="Calibri" w:hAnsi="Calibri"/>
          <w:szCs w:val="24"/>
        </w:rPr>
        <w:t>kn</w:t>
      </w:r>
      <w:proofErr w:type="spellEnd"/>
      <w:r w:rsidRPr="00000FC8">
        <w:rPr>
          <w:rFonts w:ascii="Calibri" w:hAnsi="Calibri"/>
          <w:szCs w:val="24"/>
        </w:rPr>
        <w:t xml:space="preserve">), </w:t>
      </w:r>
      <w:proofErr w:type="spellStart"/>
      <w:r w:rsidRPr="00000FC8">
        <w:rPr>
          <w:rFonts w:ascii="Calibri" w:hAnsi="Calibri"/>
          <w:szCs w:val="24"/>
        </w:rPr>
        <w:t>energetske</w:t>
      </w:r>
      <w:proofErr w:type="spellEnd"/>
      <w:r w:rsidRPr="00000FC8">
        <w:rPr>
          <w:rFonts w:ascii="Calibri" w:hAnsi="Calibri"/>
          <w:szCs w:val="24"/>
        </w:rPr>
        <w:t xml:space="preserve"> </w:t>
      </w:r>
      <w:proofErr w:type="spellStart"/>
      <w:r w:rsidRPr="00000FC8">
        <w:rPr>
          <w:rFonts w:ascii="Calibri" w:hAnsi="Calibri"/>
          <w:szCs w:val="24"/>
        </w:rPr>
        <w:t>preglede</w:t>
      </w:r>
      <w:proofErr w:type="spellEnd"/>
      <w:r w:rsidRPr="00000FC8">
        <w:rPr>
          <w:rFonts w:ascii="Calibri" w:hAnsi="Calibri"/>
          <w:szCs w:val="24"/>
        </w:rPr>
        <w:t xml:space="preserve"> </w:t>
      </w:r>
      <w:proofErr w:type="spellStart"/>
      <w:r w:rsidR="002301F8" w:rsidRPr="00000FC8">
        <w:rPr>
          <w:rFonts w:ascii="Calibri" w:hAnsi="Calibri"/>
          <w:szCs w:val="24"/>
        </w:rPr>
        <w:t>i</w:t>
      </w:r>
      <w:proofErr w:type="spellEnd"/>
      <w:r w:rsidRPr="00000FC8">
        <w:rPr>
          <w:rFonts w:ascii="Calibri" w:hAnsi="Calibri"/>
          <w:szCs w:val="24"/>
        </w:rPr>
        <w:t xml:space="preserve"> certificate (7.965,00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te</w:t>
      </w:r>
      <w:proofErr w:type="spellEnd"/>
      <w:r w:rsidRPr="00000FC8">
        <w:rPr>
          <w:rFonts w:ascii="Calibri" w:hAnsi="Calibri"/>
          <w:szCs w:val="24"/>
        </w:rPr>
        <w:t xml:space="preserve"> </w:t>
      </w:r>
      <w:proofErr w:type="spellStart"/>
      <w:r w:rsidRPr="00000FC8">
        <w:rPr>
          <w:rFonts w:ascii="Calibri" w:hAnsi="Calibri"/>
          <w:szCs w:val="24"/>
        </w:rPr>
        <w:t>vođenje</w:t>
      </w:r>
      <w:proofErr w:type="spellEnd"/>
      <w:r w:rsidRPr="00000FC8">
        <w:rPr>
          <w:rFonts w:ascii="Calibri" w:hAnsi="Calibri"/>
          <w:szCs w:val="24"/>
        </w:rPr>
        <w:t xml:space="preserve"> </w:t>
      </w:r>
      <w:proofErr w:type="spellStart"/>
      <w:r w:rsidRPr="00000FC8">
        <w:rPr>
          <w:rFonts w:ascii="Calibri" w:hAnsi="Calibri"/>
          <w:szCs w:val="24"/>
        </w:rPr>
        <w:t>aplikacije</w:t>
      </w:r>
      <w:proofErr w:type="spellEnd"/>
      <w:r w:rsidRPr="00000FC8">
        <w:rPr>
          <w:rFonts w:ascii="Calibri" w:hAnsi="Calibri"/>
          <w:szCs w:val="24"/>
        </w:rPr>
        <w:t xml:space="preserve"> za </w:t>
      </w:r>
      <w:proofErr w:type="spellStart"/>
      <w:r w:rsidRPr="00000FC8">
        <w:rPr>
          <w:rFonts w:ascii="Calibri" w:hAnsi="Calibri"/>
          <w:szCs w:val="24"/>
        </w:rPr>
        <w:t>javne</w:t>
      </w:r>
      <w:proofErr w:type="spellEnd"/>
      <w:r w:rsidRPr="00000FC8">
        <w:rPr>
          <w:rFonts w:ascii="Calibri" w:hAnsi="Calibri"/>
          <w:szCs w:val="24"/>
        </w:rPr>
        <w:t xml:space="preserve"> </w:t>
      </w:r>
      <w:proofErr w:type="spellStart"/>
      <w:r w:rsidRPr="00000FC8">
        <w:rPr>
          <w:rFonts w:ascii="Calibri" w:hAnsi="Calibri"/>
          <w:szCs w:val="24"/>
        </w:rPr>
        <w:t>objekte</w:t>
      </w:r>
      <w:proofErr w:type="spellEnd"/>
      <w:r w:rsidRPr="00000FC8">
        <w:rPr>
          <w:rFonts w:ascii="Calibri" w:hAnsi="Calibri"/>
          <w:szCs w:val="24"/>
        </w:rPr>
        <w:t xml:space="preserve"> ISGE (4.646,00 </w:t>
      </w:r>
      <w:proofErr w:type="spellStart"/>
      <w:r w:rsidRPr="00000FC8">
        <w:rPr>
          <w:rFonts w:ascii="Calibri" w:hAnsi="Calibri"/>
          <w:szCs w:val="24"/>
        </w:rPr>
        <w:t>eura</w:t>
      </w:r>
      <w:proofErr w:type="spellEnd"/>
      <w:r w:rsidRPr="00000FC8">
        <w:rPr>
          <w:rFonts w:ascii="Calibri" w:hAnsi="Calibri"/>
          <w:szCs w:val="24"/>
        </w:rPr>
        <w:t xml:space="preserve">). </w:t>
      </w:r>
    </w:p>
    <w:p w14:paraId="2929913B" w14:textId="77777777" w:rsidR="00702CA9" w:rsidRPr="00000FC8" w:rsidRDefault="00702CA9" w:rsidP="00702CA9">
      <w:pPr>
        <w:rPr>
          <w:rFonts w:ascii="Calibri" w:hAnsi="Calibri"/>
          <w:b/>
          <w:szCs w:val="24"/>
        </w:rPr>
      </w:pPr>
    </w:p>
    <w:p w14:paraId="3AB541E0" w14:textId="77777777" w:rsidR="00702CA9" w:rsidRPr="00000FC8" w:rsidRDefault="00702CA9" w:rsidP="00702CA9">
      <w:pPr>
        <w:rPr>
          <w:rFonts w:ascii="Calibri" w:hAnsi="Calibri"/>
          <w:b/>
          <w:szCs w:val="24"/>
        </w:rPr>
      </w:pPr>
      <w:r w:rsidRPr="00000FC8">
        <w:rPr>
          <w:rFonts w:ascii="Calibri" w:hAnsi="Calibri"/>
          <w:b/>
          <w:szCs w:val="24"/>
        </w:rPr>
        <w:t xml:space="preserve">K101453 </w:t>
      </w:r>
      <w:proofErr w:type="spellStart"/>
      <w:r w:rsidRPr="00000FC8">
        <w:rPr>
          <w:rFonts w:ascii="Calibri" w:hAnsi="Calibri"/>
          <w:b/>
          <w:szCs w:val="24"/>
        </w:rPr>
        <w:t>Priprema</w:t>
      </w:r>
      <w:proofErr w:type="spellEnd"/>
      <w:r w:rsidRPr="00000FC8">
        <w:rPr>
          <w:rFonts w:ascii="Calibri" w:hAnsi="Calibri"/>
          <w:b/>
          <w:szCs w:val="24"/>
        </w:rPr>
        <w:t xml:space="preserve"> EU </w:t>
      </w:r>
      <w:proofErr w:type="spellStart"/>
      <w:r w:rsidRPr="00000FC8">
        <w:rPr>
          <w:rFonts w:ascii="Calibri" w:hAnsi="Calibri"/>
          <w:b/>
          <w:szCs w:val="24"/>
        </w:rPr>
        <w:t>projekata</w:t>
      </w:r>
      <w:proofErr w:type="spellEnd"/>
    </w:p>
    <w:p w14:paraId="56AD061D" w14:textId="77777777" w:rsidR="00702CA9" w:rsidRPr="00000FC8" w:rsidRDefault="00702CA9" w:rsidP="00702CA9">
      <w:pPr>
        <w:jc w:val="both"/>
        <w:rPr>
          <w:rFonts w:ascii="Calibri" w:hAnsi="Calibri"/>
          <w:bCs/>
          <w:szCs w:val="24"/>
        </w:rPr>
      </w:pPr>
      <w:r w:rsidRPr="00000FC8">
        <w:rPr>
          <w:rFonts w:ascii="Calibri" w:hAnsi="Calibri"/>
          <w:b/>
          <w:szCs w:val="24"/>
        </w:rPr>
        <w:tab/>
      </w:r>
      <w:r w:rsidRPr="00000FC8">
        <w:rPr>
          <w:rFonts w:ascii="Calibri" w:hAnsi="Calibri"/>
          <w:bCs/>
          <w:szCs w:val="24"/>
        </w:rPr>
        <w:t xml:space="preserve">Za </w:t>
      </w:r>
      <w:proofErr w:type="spellStart"/>
      <w:r w:rsidRPr="00000FC8">
        <w:rPr>
          <w:rFonts w:ascii="Calibri" w:hAnsi="Calibri"/>
          <w:bCs/>
          <w:szCs w:val="24"/>
        </w:rPr>
        <w:t>pripremu</w:t>
      </w:r>
      <w:proofErr w:type="spellEnd"/>
      <w:r w:rsidRPr="00000FC8">
        <w:rPr>
          <w:rFonts w:ascii="Calibri" w:hAnsi="Calibri"/>
          <w:bCs/>
          <w:szCs w:val="24"/>
        </w:rPr>
        <w:t xml:space="preserve"> </w:t>
      </w:r>
      <w:proofErr w:type="spellStart"/>
      <w:r w:rsidRPr="00000FC8">
        <w:rPr>
          <w:rFonts w:ascii="Calibri" w:hAnsi="Calibri"/>
          <w:bCs/>
          <w:szCs w:val="24"/>
        </w:rPr>
        <w:t>projekata</w:t>
      </w:r>
      <w:proofErr w:type="spellEnd"/>
      <w:r w:rsidRPr="00000FC8">
        <w:rPr>
          <w:rFonts w:ascii="Calibri" w:hAnsi="Calibri"/>
          <w:bCs/>
          <w:szCs w:val="24"/>
        </w:rPr>
        <w:t xml:space="preserve"> za </w:t>
      </w:r>
      <w:proofErr w:type="spellStart"/>
      <w:r w:rsidRPr="00000FC8">
        <w:rPr>
          <w:rFonts w:ascii="Calibri" w:hAnsi="Calibri"/>
          <w:bCs/>
          <w:szCs w:val="24"/>
        </w:rPr>
        <w:t>financiranje</w:t>
      </w:r>
      <w:proofErr w:type="spellEnd"/>
      <w:r w:rsidRPr="00000FC8">
        <w:rPr>
          <w:rFonts w:ascii="Calibri" w:hAnsi="Calibri"/>
          <w:bCs/>
          <w:szCs w:val="24"/>
        </w:rPr>
        <w:t xml:space="preserve"> </w:t>
      </w:r>
      <w:proofErr w:type="spellStart"/>
      <w:r w:rsidRPr="00000FC8">
        <w:rPr>
          <w:rFonts w:ascii="Calibri" w:hAnsi="Calibri"/>
          <w:bCs/>
          <w:szCs w:val="24"/>
        </w:rPr>
        <w:t>iz</w:t>
      </w:r>
      <w:proofErr w:type="spellEnd"/>
      <w:r w:rsidRPr="00000FC8">
        <w:rPr>
          <w:rFonts w:ascii="Calibri" w:hAnsi="Calibri"/>
          <w:bCs/>
          <w:szCs w:val="24"/>
        </w:rPr>
        <w:t xml:space="preserve"> EU </w:t>
      </w:r>
      <w:proofErr w:type="spellStart"/>
      <w:r w:rsidRPr="00000FC8">
        <w:rPr>
          <w:rFonts w:ascii="Calibri" w:hAnsi="Calibri"/>
          <w:bCs/>
          <w:szCs w:val="24"/>
        </w:rPr>
        <w:t>fondova</w:t>
      </w:r>
      <w:proofErr w:type="spellEnd"/>
      <w:r w:rsidRPr="00000FC8">
        <w:rPr>
          <w:rFonts w:ascii="Calibri" w:hAnsi="Calibri"/>
          <w:bCs/>
          <w:szCs w:val="24"/>
        </w:rPr>
        <w:t xml:space="preserve"> u 2023. </w:t>
      </w:r>
      <w:proofErr w:type="spellStart"/>
      <w:r w:rsidRPr="00000FC8">
        <w:rPr>
          <w:rFonts w:ascii="Calibri" w:hAnsi="Calibri"/>
          <w:bCs/>
          <w:szCs w:val="24"/>
        </w:rPr>
        <w:t>godini</w:t>
      </w:r>
      <w:proofErr w:type="spellEnd"/>
      <w:r w:rsidRPr="00000FC8">
        <w:rPr>
          <w:rFonts w:ascii="Calibri" w:hAnsi="Calibri"/>
          <w:bCs/>
          <w:szCs w:val="24"/>
        </w:rPr>
        <w:t xml:space="preserve"> </w:t>
      </w:r>
      <w:proofErr w:type="spellStart"/>
      <w:r w:rsidRPr="00000FC8">
        <w:rPr>
          <w:rFonts w:ascii="Calibri" w:hAnsi="Calibri"/>
          <w:bCs/>
          <w:szCs w:val="24"/>
        </w:rPr>
        <w:t>planirano</w:t>
      </w:r>
      <w:proofErr w:type="spellEnd"/>
      <w:r w:rsidRPr="00000FC8">
        <w:rPr>
          <w:rFonts w:ascii="Calibri" w:hAnsi="Calibri"/>
          <w:bCs/>
          <w:szCs w:val="24"/>
        </w:rPr>
        <w:t xml:space="preserve"> je </w:t>
      </w:r>
      <w:proofErr w:type="spellStart"/>
      <w:r w:rsidRPr="00000FC8">
        <w:rPr>
          <w:rFonts w:ascii="Calibri" w:hAnsi="Calibri"/>
          <w:bCs/>
          <w:szCs w:val="24"/>
        </w:rPr>
        <w:t>ukupno</w:t>
      </w:r>
      <w:proofErr w:type="spellEnd"/>
      <w:r w:rsidRPr="00000FC8">
        <w:rPr>
          <w:rFonts w:ascii="Calibri" w:hAnsi="Calibri"/>
          <w:bCs/>
          <w:szCs w:val="24"/>
        </w:rPr>
        <w:t xml:space="preserve"> 46.450,00 </w:t>
      </w:r>
      <w:proofErr w:type="spellStart"/>
      <w:r w:rsidRPr="00000FC8">
        <w:rPr>
          <w:rFonts w:ascii="Calibri" w:hAnsi="Calibri"/>
          <w:bCs/>
          <w:szCs w:val="24"/>
        </w:rPr>
        <w:t>eura</w:t>
      </w:r>
      <w:proofErr w:type="spellEnd"/>
      <w:r w:rsidRPr="00000FC8">
        <w:rPr>
          <w:rFonts w:ascii="Calibri" w:hAnsi="Calibri"/>
          <w:bCs/>
          <w:szCs w:val="24"/>
        </w:rPr>
        <w:t xml:space="preserve">. </w:t>
      </w:r>
      <w:proofErr w:type="spellStart"/>
      <w:r w:rsidRPr="00000FC8">
        <w:rPr>
          <w:rFonts w:ascii="Calibri" w:hAnsi="Calibri"/>
          <w:bCs/>
          <w:szCs w:val="24"/>
        </w:rPr>
        <w:t>Isti</w:t>
      </w:r>
      <w:proofErr w:type="spellEnd"/>
      <w:r w:rsidRPr="00000FC8">
        <w:rPr>
          <w:rFonts w:ascii="Calibri" w:hAnsi="Calibri"/>
          <w:bCs/>
          <w:szCs w:val="24"/>
        </w:rPr>
        <w:t xml:space="preserve"> </w:t>
      </w:r>
      <w:proofErr w:type="spellStart"/>
      <w:r w:rsidRPr="00000FC8">
        <w:rPr>
          <w:rFonts w:ascii="Calibri" w:hAnsi="Calibri"/>
          <w:bCs/>
          <w:szCs w:val="24"/>
        </w:rPr>
        <w:t>iznos</w:t>
      </w:r>
      <w:proofErr w:type="spellEnd"/>
      <w:r w:rsidRPr="00000FC8">
        <w:rPr>
          <w:rFonts w:ascii="Calibri" w:hAnsi="Calibri"/>
          <w:bCs/>
          <w:szCs w:val="24"/>
        </w:rPr>
        <w:t xml:space="preserve"> </w:t>
      </w:r>
      <w:proofErr w:type="spellStart"/>
      <w:r w:rsidRPr="00000FC8">
        <w:rPr>
          <w:rFonts w:ascii="Calibri" w:hAnsi="Calibri"/>
          <w:bCs/>
          <w:szCs w:val="24"/>
        </w:rPr>
        <w:t>planiran</w:t>
      </w:r>
      <w:proofErr w:type="spellEnd"/>
      <w:r w:rsidRPr="00000FC8">
        <w:rPr>
          <w:rFonts w:ascii="Calibri" w:hAnsi="Calibri"/>
          <w:bCs/>
          <w:szCs w:val="24"/>
        </w:rPr>
        <w:t xml:space="preserve"> je za </w:t>
      </w:r>
      <w:proofErr w:type="spellStart"/>
      <w:r w:rsidRPr="00000FC8">
        <w:rPr>
          <w:rFonts w:ascii="Calibri" w:hAnsi="Calibri"/>
          <w:bCs/>
          <w:szCs w:val="24"/>
        </w:rPr>
        <w:t>naredne</w:t>
      </w:r>
      <w:proofErr w:type="spellEnd"/>
      <w:r w:rsidRPr="00000FC8">
        <w:rPr>
          <w:rFonts w:ascii="Calibri" w:hAnsi="Calibri"/>
          <w:bCs/>
          <w:szCs w:val="24"/>
        </w:rPr>
        <w:t xml:space="preserve"> </w:t>
      </w:r>
      <w:proofErr w:type="spellStart"/>
      <w:r w:rsidRPr="00000FC8">
        <w:rPr>
          <w:rFonts w:ascii="Calibri" w:hAnsi="Calibri"/>
          <w:bCs/>
          <w:szCs w:val="24"/>
        </w:rPr>
        <w:t>dvije</w:t>
      </w:r>
      <w:proofErr w:type="spellEnd"/>
      <w:r w:rsidRPr="00000FC8">
        <w:rPr>
          <w:rFonts w:ascii="Calibri" w:hAnsi="Calibri"/>
          <w:bCs/>
          <w:szCs w:val="24"/>
        </w:rPr>
        <w:t xml:space="preserve"> </w:t>
      </w:r>
      <w:proofErr w:type="spellStart"/>
      <w:r w:rsidRPr="00000FC8">
        <w:rPr>
          <w:rFonts w:ascii="Calibri" w:hAnsi="Calibri"/>
          <w:bCs/>
          <w:szCs w:val="24"/>
        </w:rPr>
        <w:t>proračunske</w:t>
      </w:r>
      <w:proofErr w:type="spellEnd"/>
      <w:r w:rsidRPr="00000FC8">
        <w:rPr>
          <w:rFonts w:ascii="Calibri" w:hAnsi="Calibri"/>
          <w:bCs/>
          <w:szCs w:val="24"/>
        </w:rPr>
        <w:t xml:space="preserve"> </w:t>
      </w:r>
      <w:proofErr w:type="spellStart"/>
      <w:r w:rsidRPr="00000FC8">
        <w:rPr>
          <w:rFonts w:ascii="Calibri" w:hAnsi="Calibri"/>
          <w:bCs/>
          <w:szCs w:val="24"/>
        </w:rPr>
        <w:t>godine</w:t>
      </w:r>
      <w:proofErr w:type="spellEnd"/>
      <w:r w:rsidRPr="00000FC8">
        <w:rPr>
          <w:rFonts w:ascii="Calibri" w:hAnsi="Calibri"/>
          <w:bCs/>
          <w:szCs w:val="24"/>
        </w:rPr>
        <w:t xml:space="preserve">. </w:t>
      </w:r>
    </w:p>
    <w:p w14:paraId="46D07B46" w14:textId="77777777" w:rsidR="00702CA9" w:rsidRPr="00000FC8" w:rsidRDefault="00702CA9" w:rsidP="00702CA9">
      <w:pPr>
        <w:rPr>
          <w:rFonts w:ascii="Calibri" w:hAnsi="Calibri"/>
          <w:b/>
          <w:szCs w:val="24"/>
        </w:rPr>
      </w:pPr>
    </w:p>
    <w:p w14:paraId="4716061E" w14:textId="77777777" w:rsidR="00702CA9" w:rsidRPr="00000FC8" w:rsidRDefault="00702CA9" w:rsidP="00702CA9">
      <w:pPr>
        <w:rPr>
          <w:rFonts w:ascii="Calibri" w:hAnsi="Calibri"/>
          <w:b/>
          <w:szCs w:val="24"/>
        </w:rPr>
      </w:pPr>
      <w:r w:rsidRPr="00000FC8">
        <w:rPr>
          <w:rFonts w:ascii="Calibri" w:hAnsi="Calibri"/>
          <w:b/>
          <w:szCs w:val="24"/>
        </w:rPr>
        <w:t xml:space="preserve">K101455 </w:t>
      </w:r>
      <w:proofErr w:type="spellStart"/>
      <w:r w:rsidRPr="00000FC8">
        <w:rPr>
          <w:rFonts w:ascii="Calibri" w:hAnsi="Calibri"/>
          <w:b/>
          <w:szCs w:val="24"/>
        </w:rPr>
        <w:t>Uređenje</w:t>
      </w:r>
      <w:proofErr w:type="spellEnd"/>
      <w:r w:rsidRPr="00000FC8">
        <w:rPr>
          <w:rFonts w:ascii="Calibri" w:hAnsi="Calibri"/>
          <w:b/>
          <w:szCs w:val="24"/>
        </w:rPr>
        <w:t xml:space="preserve"> </w:t>
      </w:r>
      <w:proofErr w:type="spellStart"/>
      <w:r w:rsidRPr="00000FC8">
        <w:rPr>
          <w:rFonts w:ascii="Calibri" w:hAnsi="Calibri"/>
          <w:b/>
          <w:szCs w:val="24"/>
        </w:rPr>
        <w:t>i</w:t>
      </w:r>
      <w:proofErr w:type="spellEnd"/>
      <w:r w:rsidRPr="00000FC8">
        <w:rPr>
          <w:rFonts w:ascii="Calibri" w:hAnsi="Calibri"/>
          <w:b/>
          <w:szCs w:val="24"/>
        </w:rPr>
        <w:t xml:space="preserve"> </w:t>
      </w:r>
      <w:proofErr w:type="spellStart"/>
      <w:r w:rsidRPr="00000FC8">
        <w:rPr>
          <w:rFonts w:ascii="Calibri" w:hAnsi="Calibri"/>
          <w:b/>
          <w:szCs w:val="24"/>
        </w:rPr>
        <w:t>opremanje</w:t>
      </w:r>
      <w:proofErr w:type="spellEnd"/>
      <w:r w:rsidRPr="00000FC8">
        <w:rPr>
          <w:rFonts w:ascii="Calibri" w:hAnsi="Calibri"/>
          <w:b/>
          <w:szCs w:val="24"/>
        </w:rPr>
        <w:t xml:space="preserve"> </w:t>
      </w:r>
      <w:proofErr w:type="spellStart"/>
      <w:r w:rsidRPr="00000FC8">
        <w:rPr>
          <w:rFonts w:ascii="Calibri" w:hAnsi="Calibri"/>
          <w:b/>
          <w:szCs w:val="24"/>
        </w:rPr>
        <w:t>dječjeg</w:t>
      </w:r>
      <w:proofErr w:type="spellEnd"/>
      <w:r w:rsidRPr="00000FC8">
        <w:rPr>
          <w:rFonts w:ascii="Calibri" w:hAnsi="Calibri"/>
          <w:b/>
          <w:szCs w:val="24"/>
        </w:rPr>
        <w:t xml:space="preserve"> </w:t>
      </w:r>
      <w:proofErr w:type="spellStart"/>
      <w:r w:rsidRPr="00000FC8">
        <w:rPr>
          <w:rFonts w:ascii="Calibri" w:hAnsi="Calibri"/>
          <w:b/>
          <w:szCs w:val="24"/>
        </w:rPr>
        <w:t>igrališta</w:t>
      </w:r>
      <w:proofErr w:type="spellEnd"/>
      <w:r w:rsidRPr="00000FC8">
        <w:rPr>
          <w:rFonts w:ascii="Calibri" w:hAnsi="Calibri"/>
          <w:b/>
          <w:szCs w:val="24"/>
        </w:rPr>
        <w:t xml:space="preserve"> (</w:t>
      </w:r>
      <w:proofErr w:type="spellStart"/>
      <w:r w:rsidRPr="00000FC8">
        <w:rPr>
          <w:rFonts w:ascii="Calibri" w:hAnsi="Calibri"/>
          <w:b/>
          <w:szCs w:val="24"/>
        </w:rPr>
        <w:t>vježbališta</w:t>
      </w:r>
      <w:proofErr w:type="spellEnd"/>
      <w:r w:rsidRPr="00000FC8">
        <w:rPr>
          <w:rFonts w:ascii="Calibri" w:hAnsi="Calibri"/>
          <w:b/>
          <w:szCs w:val="24"/>
        </w:rPr>
        <w:t xml:space="preserve">) u park </w:t>
      </w:r>
      <w:proofErr w:type="spellStart"/>
      <w:r w:rsidRPr="00000FC8">
        <w:rPr>
          <w:rFonts w:ascii="Calibri" w:hAnsi="Calibri"/>
          <w:b/>
          <w:szCs w:val="24"/>
        </w:rPr>
        <w:t>šumi</w:t>
      </w:r>
      <w:proofErr w:type="spellEnd"/>
      <w:r w:rsidRPr="00000FC8">
        <w:rPr>
          <w:rFonts w:ascii="Calibri" w:hAnsi="Calibri"/>
          <w:b/>
          <w:szCs w:val="24"/>
        </w:rPr>
        <w:t xml:space="preserve"> </w:t>
      </w:r>
      <w:proofErr w:type="spellStart"/>
      <w:r w:rsidRPr="00000FC8">
        <w:rPr>
          <w:rFonts w:ascii="Calibri" w:hAnsi="Calibri"/>
          <w:b/>
          <w:szCs w:val="24"/>
        </w:rPr>
        <w:t>Dražica</w:t>
      </w:r>
      <w:proofErr w:type="spellEnd"/>
    </w:p>
    <w:p w14:paraId="32F596FF" w14:textId="77777777" w:rsidR="00702CA9" w:rsidRPr="00000FC8" w:rsidRDefault="00702CA9" w:rsidP="00702CA9">
      <w:pPr>
        <w:jc w:val="both"/>
        <w:rPr>
          <w:rFonts w:ascii="Calibri" w:hAnsi="Calibri"/>
          <w:bCs/>
          <w:szCs w:val="24"/>
        </w:rPr>
      </w:pPr>
      <w:r w:rsidRPr="00000FC8">
        <w:rPr>
          <w:rFonts w:ascii="Calibri" w:hAnsi="Calibri"/>
          <w:b/>
          <w:szCs w:val="24"/>
        </w:rPr>
        <w:tab/>
      </w:r>
      <w:r w:rsidRPr="00000FC8">
        <w:rPr>
          <w:rFonts w:ascii="Calibri" w:hAnsi="Calibri"/>
          <w:bCs/>
          <w:szCs w:val="24"/>
        </w:rPr>
        <w:t xml:space="preserve">Za </w:t>
      </w:r>
      <w:proofErr w:type="spellStart"/>
      <w:r w:rsidR="00C04AEF" w:rsidRPr="00000FC8">
        <w:rPr>
          <w:rFonts w:ascii="Calibri" w:hAnsi="Calibri"/>
          <w:bCs/>
          <w:szCs w:val="24"/>
        </w:rPr>
        <w:t>izgradnju</w:t>
      </w:r>
      <w:proofErr w:type="spellEnd"/>
      <w:r w:rsidR="00C04AEF" w:rsidRPr="00000FC8">
        <w:rPr>
          <w:rFonts w:ascii="Calibri" w:hAnsi="Calibri"/>
          <w:bCs/>
          <w:szCs w:val="24"/>
        </w:rPr>
        <w:t xml:space="preserve"> je</w:t>
      </w:r>
      <w:r w:rsidRPr="00000FC8">
        <w:rPr>
          <w:rFonts w:ascii="Calibri" w:hAnsi="Calibri"/>
          <w:bCs/>
          <w:szCs w:val="24"/>
        </w:rPr>
        <w:t xml:space="preserve"> </w:t>
      </w:r>
      <w:proofErr w:type="spellStart"/>
      <w:r w:rsidRPr="00000FC8">
        <w:rPr>
          <w:rFonts w:ascii="Calibri" w:hAnsi="Calibri"/>
          <w:bCs/>
          <w:szCs w:val="24"/>
        </w:rPr>
        <w:t>planirano</w:t>
      </w:r>
      <w:proofErr w:type="spellEnd"/>
      <w:r w:rsidRPr="00000FC8">
        <w:rPr>
          <w:rFonts w:ascii="Calibri" w:hAnsi="Calibri"/>
          <w:bCs/>
          <w:szCs w:val="24"/>
        </w:rPr>
        <w:t xml:space="preserve"> 26.545,00 </w:t>
      </w:r>
      <w:proofErr w:type="spellStart"/>
      <w:r w:rsidRPr="00000FC8">
        <w:rPr>
          <w:rFonts w:ascii="Calibri" w:hAnsi="Calibri"/>
          <w:bCs/>
          <w:szCs w:val="24"/>
        </w:rPr>
        <w:t>eura</w:t>
      </w:r>
      <w:proofErr w:type="spellEnd"/>
      <w:r w:rsidRPr="00000FC8">
        <w:rPr>
          <w:rFonts w:ascii="Calibri" w:hAnsi="Calibri"/>
          <w:bCs/>
          <w:szCs w:val="24"/>
        </w:rPr>
        <w:t xml:space="preserve"> a za </w:t>
      </w:r>
      <w:proofErr w:type="spellStart"/>
      <w:r w:rsidRPr="00000FC8">
        <w:rPr>
          <w:rFonts w:ascii="Calibri" w:hAnsi="Calibri"/>
          <w:bCs/>
          <w:szCs w:val="24"/>
        </w:rPr>
        <w:t>opremu</w:t>
      </w:r>
      <w:proofErr w:type="spellEnd"/>
      <w:r w:rsidRPr="00000FC8">
        <w:rPr>
          <w:rFonts w:ascii="Calibri" w:hAnsi="Calibri"/>
          <w:bCs/>
          <w:szCs w:val="24"/>
        </w:rPr>
        <w:t xml:space="preserve"> 8.627,00 </w:t>
      </w:r>
      <w:proofErr w:type="spellStart"/>
      <w:r w:rsidRPr="00000FC8">
        <w:rPr>
          <w:rFonts w:ascii="Calibri" w:hAnsi="Calibri"/>
          <w:bCs/>
          <w:szCs w:val="24"/>
        </w:rPr>
        <w:t>eura</w:t>
      </w:r>
      <w:proofErr w:type="spellEnd"/>
      <w:r w:rsidRPr="00000FC8">
        <w:rPr>
          <w:rFonts w:ascii="Calibri" w:hAnsi="Calibri"/>
          <w:bCs/>
          <w:szCs w:val="24"/>
        </w:rPr>
        <w:t xml:space="preserve">. </w:t>
      </w:r>
    </w:p>
    <w:p w14:paraId="12AE9645" w14:textId="77777777" w:rsidR="00702CA9" w:rsidRPr="00000FC8" w:rsidRDefault="00702CA9" w:rsidP="00702CA9">
      <w:pPr>
        <w:rPr>
          <w:rFonts w:ascii="Calibri" w:hAnsi="Calibri"/>
          <w:szCs w:val="24"/>
        </w:rPr>
      </w:pPr>
    </w:p>
    <w:p w14:paraId="4EC7A28B" w14:textId="77777777" w:rsidR="00702CA9" w:rsidRPr="00000FC8" w:rsidRDefault="00702CA9" w:rsidP="00702CA9">
      <w:pPr>
        <w:rPr>
          <w:rFonts w:ascii="Calibri" w:hAnsi="Calibri"/>
          <w:b/>
          <w:bCs/>
          <w:szCs w:val="24"/>
        </w:rPr>
      </w:pPr>
      <w:r w:rsidRPr="00000FC8">
        <w:rPr>
          <w:rFonts w:ascii="Calibri" w:hAnsi="Calibri"/>
          <w:b/>
          <w:bCs/>
          <w:szCs w:val="24"/>
        </w:rPr>
        <w:t xml:space="preserve">K101459 </w:t>
      </w:r>
      <w:proofErr w:type="spellStart"/>
      <w:r w:rsidRPr="00000FC8">
        <w:rPr>
          <w:rFonts w:ascii="Calibri" w:hAnsi="Calibri"/>
          <w:b/>
          <w:bCs/>
          <w:szCs w:val="24"/>
        </w:rPr>
        <w:t>Primjena</w:t>
      </w:r>
      <w:proofErr w:type="spellEnd"/>
      <w:r w:rsidRPr="00000FC8">
        <w:rPr>
          <w:rFonts w:ascii="Calibri" w:hAnsi="Calibri"/>
          <w:b/>
          <w:bCs/>
          <w:szCs w:val="24"/>
        </w:rPr>
        <w:t xml:space="preserve"> </w:t>
      </w:r>
      <w:proofErr w:type="spellStart"/>
      <w:r w:rsidRPr="00000FC8">
        <w:rPr>
          <w:rFonts w:ascii="Calibri" w:hAnsi="Calibri"/>
          <w:b/>
          <w:bCs/>
          <w:szCs w:val="24"/>
        </w:rPr>
        <w:t>koncepta</w:t>
      </w:r>
      <w:proofErr w:type="spellEnd"/>
      <w:r w:rsidRPr="00000FC8">
        <w:rPr>
          <w:rFonts w:ascii="Calibri" w:hAnsi="Calibri"/>
          <w:b/>
          <w:bCs/>
          <w:szCs w:val="24"/>
        </w:rPr>
        <w:t xml:space="preserve"> “</w:t>
      </w:r>
      <w:proofErr w:type="spellStart"/>
      <w:r w:rsidRPr="00000FC8">
        <w:rPr>
          <w:rFonts w:ascii="Calibri" w:hAnsi="Calibri"/>
          <w:b/>
          <w:bCs/>
          <w:szCs w:val="24"/>
        </w:rPr>
        <w:t>Pametnih</w:t>
      </w:r>
      <w:proofErr w:type="spellEnd"/>
      <w:r w:rsidRPr="00000FC8">
        <w:rPr>
          <w:rFonts w:ascii="Calibri" w:hAnsi="Calibri"/>
          <w:b/>
          <w:bCs/>
          <w:szCs w:val="24"/>
        </w:rPr>
        <w:t xml:space="preserve"> </w:t>
      </w:r>
      <w:proofErr w:type="spellStart"/>
      <w:r w:rsidRPr="00000FC8">
        <w:rPr>
          <w:rFonts w:ascii="Calibri" w:hAnsi="Calibri"/>
          <w:b/>
          <w:bCs/>
          <w:szCs w:val="24"/>
        </w:rPr>
        <w:t>gradova</w:t>
      </w:r>
      <w:proofErr w:type="spellEnd"/>
      <w:r w:rsidRPr="00000FC8">
        <w:rPr>
          <w:rFonts w:ascii="Calibri" w:hAnsi="Calibri"/>
          <w:b/>
          <w:bCs/>
          <w:szCs w:val="24"/>
        </w:rPr>
        <w:t xml:space="preserve"> </w:t>
      </w:r>
      <w:proofErr w:type="spellStart"/>
      <w:r w:rsidRPr="00000FC8">
        <w:rPr>
          <w:rFonts w:ascii="Calibri" w:hAnsi="Calibri"/>
          <w:b/>
          <w:bCs/>
          <w:szCs w:val="24"/>
        </w:rPr>
        <w:t>i</w:t>
      </w:r>
      <w:proofErr w:type="spellEnd"/>
      <w:r w:rsidRPr="00000FC8">
        <w:rPr>
          <w:rFonts w:ascii="Calibri" w:hAnsi="Calibri"/>
          <w:b/>
          <w:bCs/>
          <w:szCs w:val="24"/>
        </w:rPr>
        <w:t xml:space="preserve"> </w:t>
      </w:r>
      <w:proofErr w:type="spellStart"/>
      <w:r w:rsidRPr="00000FC8">
        <w:rPr>
          <w:rFonts w:ascii="Calibri" w:hAnsi="Calibri"/>
          <w:b/>
          <w:bCs/>
          <w:szCs w:val="24"/>
        </w:rPr>
        <w:t>općina</w:t>
      </w:r>
      <w:proofErr w:type="spellEnd"/>
      <w:r w:rsidRPr="00000FC8">
        <w:rPr>
          <w:rFonts w:ascii="Calibri" w:hAnsi="Calibri"/>
          <w:b/>
          <w:bCs/>
          <w:szCs w:val="24"/>
        </w:rPr>
        <w:t xml:space="preserve">” </w:t>
      </w:r>
      <w:proofErr w:type="spellStart"/>
      <w:r w:rsidRPr="00000FC8">
        <w:rPr>
          <w:rFonts w:ascii="Calibri" w:hAnsi="Calibri"/>
          <w:b/>
          <w:bCs/>
          <w:szCs w:val="24"/>
        </w:rPr>
        <w:t>Upravljanje</w:t>
      </w:r>
      <w:proofErr w:type="spellEnd"/>
      <w:r w:rsidRPr="00000FC8">
        <w:rPr>
          <w:rFonts w:ascii="Calibri" w:hAnsi="Calibri"/>
          <w:b/>
          <w:bCs/>
          <w:szCs w:val="24"/>
        </w:rPr>
        <w:t xml:space="preserve"> </w:t>
      </w:r>
      <w:proofErr w:type="spellStart"/>
      <w:r w:rsidRPr="00000FC8">
        <w:rPr>
          <w:rFonts w:ascii="Calibri" w:hAnsi="Calibri"/>
          <w:b/>
          <w:bCs/>
          <w:szCs w:val="24"/>
        </w:rPr>
        <w:t>internetom</w:t>
      </w:r>
      <w:proofErr w:type="spellEnd"/>
      <w:r w:rsidRPr="00000FC8">
        <w:rPr>
          <w:rFonts w:ascii="Calibri" w:hAnsi="Calibri"/>
          <w:b/>
          <w:bCs/>
          <w:szCs w:val="24"/>
        </w:rPr>
        <w:t xml:space="preserve"> </w:t>
      </w:r>
      <w:proofErr w:type="spellStart"/>
      <w:r w:rsidRPr="00000FC8">
        <w:rPr>
          <w:rFonts w:ascii="Calibri" w:hAnsi="Calibri"/>
          <w:b/>
          <w:bCs/>
          <w:szCs w:val="24"/>
        </w:rPr>
        <w:t>stvari</w:t>
      </w:r>
      <w:proofErr w:type="spellEnd"/>
    </w:p>
    <w:p w14:paraId="5BB3814A" w14:textId="77777777" w:rsidR="00702CA9" w:rsidRPr="00000FC8" w:rsidRDefault="00702CA9" w:rsidP="00702CA9">
      <w:pPr>
        <w:jc w:val="both"/>
        <w:rPr>
          <w:rFonts w:ascii="Calibri" w:hAnsi="Calibri"/>
          <w:lang w:val="de-DE"/>
        </w:rPr>
      </w:pPr>
      <w:r w:rsidRPr="00000FC8">
        <w:rPr>
          <w:rFonts w:ascii="Calibri" w:hAnsi="Calibri"/>
          <w:b/>
          <w:bCs/>
          <w:szCs w:val="24"/>
        </w:rPr>
        <w:tab/>
      </w:r>
      <w:r w:rsidRPr="00000FC8">
        <w:rPr>
          <w:rFonts w:ascii="Calibri" w:hAnsi="Calibri"/>
          <w:szCs w:val="24"/>
        </w:rPr>
        <w:t xml:space="preserve">Za </w:t>
      </w:r>
      <w:proofErr w:type="spellStart"/>
      <w:r w:rsidR="00C04AEF" w:rsidRPr="00000FC8">
        <w:rPr>
          <w:rFonts w:ascii="Calibri" w:hAnsi="Calibri"/>
          <w:szCs w:val="24"/>
        </w:rPr>
        <w:t>nastavak</w:t>
      </w:r>
      <w:proofErr w:type="spellEnd"/>
      <w:r w:rsidR="00C04AEF" w:rsidRPr="00000FC8">
        <w:rPr>
          <w:rFonts w:ascii="Calibri" w:hAnsi="Calibri"/>
          <w:szCs w:val="24"/>
        </w:rPr>
        <w:t xml:space="preserve"> </w:t>
      </w:r>
      <w:proofErr w:type="spellStart"/>
      <w:r w:rsidRPr="00000FC8">
        <w:rPr>
          <w:rFonts w:ascii="Calibri" w:hAnsi="Calibri"/>
          <w:szCs w:val="24"/>
        </w:rPr>
        <w:t>provedb</w:t>
      </w:r>
      <w:r w:rsidR="00C04AEF" w:rsidRPr="00000FC8">
        <w:rPr>
          <w:rFonts w:ascii="Calibri" w:hAnsi="Calibri"/>
          <w:szCs w:val="24"/>
        </w:rPr>
        <w:t>e</w:t>
      </w:r>
      <w:proofErr w:type="spellEnd"/>
      <w:r w:rsidRPr="00000FC8">
        <w:rPr>
          <w:rFonts w:ascii="Calibri" w:hAnsi="Calibri"/>
          <w:szCs w:val="24"/>
        </w:rPr>
        <w:t xml:space="preserve"> </w:t>
      </w:r>
      <w:proofErr w:type="spellStart"/>
      <w:r w:rsidRPr="00000FC8">
        <w:rPr>
          <w:rFonts w:ascii="Calibri" w:hAnsi="Calibri"/>
          <w:szCs w:val="24"/>
        </w:rPr>
        <w:t>navedenog</w:t>
      </w:r>
      <w:proofErr w:type="spellEnd"/>
      <w:r w:rsidRPr="00000FC8">
        <w:rPr>
          <w:rFonts w:ascii="Calibri" w:hAnsi="Calibri"/>
          <w:szCs w:val="24"/>
        </w:rPr>
        <w:t xml:space="preserve"> </w:t>
      </w:r>
      <w:proofErr w:type="spellStart"/>
      <w:r w:rsidRPr="00000FC8">
        <w:rPr>
          <w:rFonts w:ascii="Calibri" w:hAnsi="Calibri"/>
          <w:szCs w:val="24"/>
        </w:rPr>
        <w:t>projekta</w:t>
      </w:r>
      <w:proofErr w:type="spellEnd"/>
      <w:r w:rsidRPr="00000FC8">
        <w:rPr>
          <w:rFonts w:ascii="Calibri" w:hAnsi="Calibri"/>
          <w:szCs w:val="24"/>
        </w:rPr>
        <w:t xml:space="preserve"> u 2023. </w:t>
      </w:r>
      <w:proofErr w:type="spellStart"/>
      <w:r w:rsidRPr="00000FC8">
        <w:rPr>
          <w:rFonts w:ascii="Calibri" w:hAnsi="Calibri"/>
          <w:szCs w:val="24"/>
        </w:rPr>
        <w:t>godini</w:t>
      </w:r>
      <w:proofErr w:type="spellEnd"/>
      <w:r w:rsidRPr="00000FC8">
        <w:rPr>
          <w:rFonts w:ascii="Calibri" w:hAnsi="Calibri"/>
          <w:szCs w:val="24"/>
        </w:rPr>
        <w:t xml:space="preserve"> </w:t>
      </w:r>
      <w:proofErr w:type="spellStart"/>
      <w:r w:rsidRPr="00000FC8">
        <w:rPr>
          <w:rFonts w:ascii="Calibri" w:hAnsi="Calibri"/>
          <w:szCs w:val="24"/>
        </w:rPr>
        <w:t>planirano</w:t>
      </w:r>
      <w:proofErr w:type="spellEnd"/>
      <w:r w:rsidRPr="00000FC8">
        <w:rPr>
          <w:rFonts w:ascii="Calibri" w:hAnsi="Calibri"/>
          <w:szCs w:val="24"/>
        </w:rPr>
        <w:t xml:space="preserve"> je 26.550,00 </w:t>
      </w:r>
      <w:proofErr w:type="spellStart"/>
      <w:r w:rsidR="00C04AEF" w:rsidRPr="00000FC8">
        <w:rPr>
          <w:rFonts w:ascii="Calibri" w:hAnsi="Calibri"/>
          <w:szCs w:val="24"/>
        </w:rPr>
        <w:t>eura</w:t>
      </w:r>
      <w:proofErr w:type="spellEnd"/>
      <w:r w:rsidR="00C04AEF" w:rsidRPr="00000FC8">
        <w:rPr>
          <w:rFonts w:ascii="Calibri" w:hAnsi="Calibri"/>
          <w:szCs w:val="24"/>
        </w:rPr>
        <w:t>,</w:t>
      </w:r>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to za </w:t>
      </w:r>
      <w:proofErr w:type="spellStart"/>
      <w:r w:rsidRPr="00000FC8">
        <w:rPr>
          <w:rFonts w:ascii="Calibri" w:hAnsi="Calibri"/>
          <w:szCs w:val="24"/>
        </w:rPr>
        <w:t>opremu</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uređaj</w:t>
      </w:r>
      <w:proofErr w:type="spellEnd"/>
      <w:r w:rsidRPr="00000FC8">
        <w:rPr>
          <w:rFonts w:ascii="Calibri" w:hAnsi="Calibri"/>
          <w:szCs w:val="24"/>
        </w:rPr>
        <w:t xml:space="preserve"> LOT </w:t>
      </w:r>
      <w:proofErr w:type="spellStart"/>
      <w:r w:rsidRPr="00000FC8">
        <w:rPr>
          <w:rFonts w:ascii="Calibri" w:hAnsi="Calibri"/>
          <w:szCs w:val="24"/>
        </w:rPr>
        <w:t>modul</w:t>
      </w:r>
      <w:proofErr w:type="spellEnd"/>
      <w:r w:rsidRPr="00000FC8">
        <w:rPr>
          <w:rFonts w:ascii="Calibri" w:hAnsi="Calibri"/>
          <w:szCs w:val="24"/>
        </w:rPr>
        <w:t xml:space="preserve"> NEM standard. </w:t>
      </w:r>
    </w:p>
    <w:p w14:paraId="1073E913" w14:textId="77777777" w:rsidR="00702CA9" w:rsidRPr="00000FC8" w:rsidRDefault="00702CA9" w:rsidP="00702CA9">
      <w:pPr>
        <w:jc w:val="both"/>
        <w:rPr>
          <w:rFonts w:ascii="Calibri" w:hAnsi="Calibri"/>
          <w:b/>
          <w:lang w:val="de-DE"/>
        </w:rPr>
      </w:pPr>
    </w:p>
    <w:p w14:paraId="49C134AD" w14:textId="77777777" w:rsidR="00702CA9" w:rsidRPr="00000FC8" w:rsidRDefault="00C04AEF" w:rsidP="00702CA9">
      <w:pPr>
        <w:jc w:val="both"/>
        <w:rPr>
          <w:rFonts w:ascii="Calibri" w:hAnsi="Calibri"/>
          <w:b/>
          <w:lang w:val="de-DE"/>
        </w:rPr>
      </w:pPr>
      <w:r w:rsidRPr="00000FC8">
        <w:rPr>
          <w:rFonts w:ascii="Calibri" w:hAnsi="Calibri"/>
          <w:b/>
          <w:lang w:val="de-DE"/>
        </w:rPr>
        <w:t>K101463 Mala sportska dvorana za borilačke sportove</w:t>
      </w:r>
    </w:p>
    <w:p w14:paraId="140EA239" w14:textId="77777777" w:rsidR="00C04AEF" w:rsidRPr="00000FC8" w:rsidRDefault="00C04AEF" w:rsidP="00702CA9">
      <w:pPr>
        <w:jc w:val="both"/>
        <w:rPr>
          <w:rFonts w:ascii="Calibri" w:hAnsi="Calibri"/>
          <w:bCs/>
          <w:lang w:val="de-DE"/>
        </w:rPr>
      </w:pPr>
      <w:r w:rsidRPr="00000FC8">
        <w:rPr>
          <w:rFonts w:ascii="Calibri" w:hAnsi="Calibri"/>
          <w:b/>
          <w:lang w:val="de-DE"/>
        </w:rPr>
        <w:tab/>
      </w:r>
      <w:r w:rsidRPr="00000FC8">
        <w:rPr>
          <w:rFonts w:ascii="Calibri" w:hAnsi="Calibri"/>
          <w:bCs/>
          <w:lang w:val="de-DE"/>
        </w:rPr>
        <w:t xml:space="preserve">Tijekom 2023. godine Grad Krk kreće u izgradnju dvorane za borilačke sportove, judo i karate. Investicija će se realizirati kroz dvije proračunske godine (2023. </w:t>
      </w:r>
      <w:r w:rsidR="00C65BBC" w:rsidRPr="00000FC8">
        <w:rPr>
          <w:rFonts w:ascii="Calibri" w:hAnsi="Calibri"/>
          <w:bCs/>
          <w:lang w:val="de-DE"/>
        </w:rPr>
        <w:t>i</w:t>
      </w:r>
      <w:r w:rsidRPr="00000FC8">
        <w:rPr>
          <w:rFonts w:ascii="Calibri" w:hAnsi="Calibri"/>
          <w:bCs/>
          <w:lang w:val="de-DE"/>
        </w:rPr>
        <w:t xml:space="preserve"> 2024) u ukupnom  iznosu od 1.061.800,00 eura</w:t>
      </w:r>
      <w:r w:rsidR="00C65BBC" w:rsidRPr="00000FC8">
        <w:rPr>
          <w:rFonts w:ascii="Calibri" w:hAnsi="Calibri"/>
          <w:bCs/>
          <w:lang w:val="de-DE"/>
        </w:rPr>
        <w:t xml:space="preserve"> za koji se Grad namjerava zadužiti</w:t>
      </w:r>
    </w:p>
    <w:p w14:paraId="1072223A" w14:textId="77777777" w:rsidR="00C04AEF" w:rsidRPr="00000FC8" w:rsidRDefault="00C04AEF" w:rsidP="00702CA9">
      <w:pPr>
        <w:jc w:val="both"/>
        <w:rPr>
          <w:rFonts w:ascii="Calibri" w:hAnsi="Calibri"/>
          <w:bCs/>
          <w:lang w:val="de-DE"/>
        </w:rPr>
      </w:pPr>
    </w:p>
    <w:p w14:paraId="0597C36C" w14:textId="77777777" w:rsidR="00C65BBC" w:rsidRPr="00000FC8" w:rsidRDefault="00C65BBC" w:rsidP="00C65BBC">
      <w:pPr>
        <w:rPr>
          <w:rFonts w:ascii="Calibri" w:hAnsi="Calibri"/>
          <w:b/>
          <w:bCs/>
          <w:szCs w:val="24"/>
        </w:rPr>
      </w:pPr>
      <w:r w:rsidRPr="00000FC8">
        <w:rPr>
          <w:rFonts w:ascii="Calibri" w:hAnsi="Calibri"/>
          <w:b/>
          <w:bCs/>
          <w:szCs w:val="24"/>
        </w:rPr>
        <w:t xml:space="preserve">K101464 </w:t>
      </w:r>
      <w:proofErr w:type="spellStart"/>
      <w:r w:rsidRPr="00000FC8">
        <w:rPr>
          <w:rFonts w:ascii="Calibri" w:hAnsi="Calibri"/>
          <w:b/>
          <w:bCs/>
          <w:szCs w:val="24"/>
        </w:rPr>
        <w:t>Primjena</w:t>
      </w:r>
      <w:proofErr w:type="spellEnd"/>
      <w:r w:rsidRPr="00000FC8">
        <w:rPr>
          <w:rFonts w:ascii="Calibri" w:hAnsi="Calibri"/>
          <w:b/>
          <w:bCs/>
          <w:szCs w:val="24"/>
        </w:rPr>
        <w:t xml:space="preserve"> </w:t>
      </w:r>
      <w:proofErr w:type="spellStart"/>
      <w:r w:rsidRPr="00000FC8">
        <w:rPr>
          <w:rFonts w:ascii="Calibri" w:hAnsi="Calibri"/>
          <w:b/>
          <w:bCs/>
          <w:szCs w:val="24"/>
        </w:rPr>
        <w:t>koncepta</w:t>
      </w:r>
      <w:proofErr w:type="spellEnd"/>
      <w:r w:rsidRPr="00000FC8">
        <w:rPr>
          <w:rFonts w:ascii="Calibri" w:hAnsi="Calibri"/>
          <w:b/>
          <w:bCs/>
          <w:szCs w:val="24"/>
        </w:rPr>
        <w:t xml:space="preserve"> “</w:t>
      </w:r>
      <w:proofErr w:type="spellStart"/>
      <w:r w:rsidRPr="00000FC8">
        <w:rPr>
          <w:rFonts w:ascii="Calibri" w:hAnsi="Calibri"/>
          <w:b/>
          <w:bCs/>
          <w:szCs w:val="24"/>
        </w:rPr>
        <w:t>Pametnih</w:t>
      </w:r>
      <w:proofErr w:type="spellEnd"/>
      <w:r w:rsidRPr="00000FC8">
        <w:rPr>
          <w:rFonts w:ascii="Calibri" w:hAnsi="Calibri"/>
          <w:b/>
          <w:bCs/>
          <w:szCs w:val="24"/>
        </w:rPr>
        <w:t xml:space="preserve"> </w:t>
      </w:r>
      <w:proofErr w:type="spellStart"/>
      <w:r w:rsidRPr="00000FC8">
        <w:rPr>
          <w:rFonts w:ascii="Calibri" w:hAnsi="Calibri"/>
          <w:b/>
          <w:bCs/>
          <w:szCs w:val="24"/>
        </w:rPr>
        <w:t>gradova</w:t>
      </w:r>
      <w:proofErr w:type="spellEnd"/>
      <w:r w:rsidRPr="00000FC8">
        <w:rPr>
          <w:rFonts w:ascii="Calibri" w:hAnsi="Calibri"/>
          <w:b/>
          <w:bCs/>
          <w:szCs w:val="24"/>
        </w:rPr>
        <w:t xml:space="preserve"> </w:t>
      </w:r>
      <w:proofErr w:type="spellStart"/>
      <w:r w:rsidRPr="00000FC8">
        <w:rPr>
          <w:rFonts w:ascii="Calibri" w:hAnsi="Calibri"/>
          <w:b/>
          <w:bCs/>
          <w:szCs w:val="24"/>
        </w:rPr>
        <w:t>i</w:t>
      </w:r>
      <w:proofErr w:type="spellEnd"/>
      <w:r w:rsidRPr="00000FC8">
        <w:rPr>
          <w:rFonts w:ascii="Calibri" w:hAnsi="Calibri"/>
          <w:b/>
          <w:bCs/>
          <w:szCs w:val="24"/>
        </w:rPr>
        <w:t xml:space="preserve"> </w:t>
      </w:r>
      <w:proofErr w:type="spellStart"/>
      <w:r w:rsidRPr="00000FC8">
        <w:rPr>
          <w:rFonts w:ascii="Calibri" w:hAnsi="Calibri"/>
          <w:b/>
          <w:bCs/>
          <w:szCs w:val="24"/>
        </w:rPr>
        <w:t>općina</w:t>
      </w:r>
      <w:proofErr w:type="spellEnd"/>
      <w:r w:rsidRPr="00000FC8">
        <w:rPr>
          <w:rFonts w:ascii="Calibri" w:hAnsi="Calibri"/>
          <w:b/>
          <w:bCs/>
          <w:szCs w:val="24"/>
        </w:rPr>
        <w:t xml:space="preserve">” – </w:t>
      </w:r>
      <w:proofErr w:type="spellStart"/>
      <w:r w:rsidRPr="00000FC8">
        <w:rPr>
          <w:rFonts w:ascii="Calibri" w:hAnsi="Calibri"/>
          <w:b/>
          <w:bCs/>
          <w:szCs w:val="24"/>
        </w:rPr>
        <w:t>izrada</w:t>
      </w:r>
      <w:proofErr w:type="spellEnd"/>
      <w:r w:rsidRPr="00000FC8">
        <w:rPr>
          <w:rFonts w:ascii="Calibri" w:hAnsi="Calibri"/>
          <w:b/>
          <w:bCs/>
          <w:szCs w:val="24"/>
        </w:rPr>
        <w:t xml:space="preserve"> </w:t>
      </w:r>
      <w:proofErr w:type="spellStart"/>
      <w:r w:rsidRPr="00000FC8">
        <w:rPr>
          <w:rFonts w:ascii="Calibri" w:hAnsi="Calibri"/>
          <w:b/>
          <w:bCs/>
          <w:szCs w:val="24"/>
        </w:rPr>
        <w:t>softverskih</w:t>
      </w:r>
      <w:proofErr w:type="spellEnd"/>
      <w:r w:rsidRPr="00000FC8">
        <w:rPr>
          <w:rFonts w:ascii="Calibri" w:hAnsi="Calibri"/>
          <w:b/>
          <w:bCs/>
          <w:szCs w:val="24"/>
        </w:rPr>
        <w:t xml:space="preserve"> </w:t>
      </w:r>
      <w:proofErr w:type="spellStart"/>
      <w:r w:rsidRPr="00000FC8">
        <w:rPr>
          <w:rFonts w:ascii="Calibri" w:hAnsi="Calibri"/>
          <w:b/>
          <w:bCs/>
          <w:szCs w:val="24"/>
        </w:rPr>
        <w:t>rješenja</w:t>
      </w:r>
      <w:proofErr w:type="spellEnd"/>
    </w:p>
    <w:p w14:paraId="2A30AA20" w14:textId="77777777" w:rsidR="00C65BBC" w:rsidRPr="00000FC8" w:rsidRDefault="00C65BBC" w:rsidP="00C65BBC">
      <w:pPr>
        <w:jc w:val="both"/>
        <w:rPr>
          <w:rFonts w:ascii="Calibri" w:hAnsi="Calibri"/>
          <w:lang w:val="de-DE"/>
        </w:rPr>
      </w:pPr>
      <w:r w:rsidRPr="00000FC8">
        <w:rPr>
          <w:rFonts w:ascii="Calibri" w:hAnsi="Calibri"/>
          <w:b/>
          <w:bCs/>
          <w:szCs w:val="24"/>
        </w:rPr>
        <w:tab/>
      </w:r>
      <w:r w:rsidRPr="00000FC8">
        <w:rPr>
          <w:rFonts w:ascii="Calibri" w:hAnsi="Calibri"/>
          <w:szCs w:val="24"/>
        </w:rPr>
        <w:t xml:space="preserve">Za </w:t>
      </w:r>
      <w:proofErr w:type="spellStart"/>
      <w:r w:rsidRPr="00000FC8">
        <w:rPr>
          <w:rFonts w:ascii="Calibri" w:hAnsi="Calibri"/>
          <w:szCs w:val="24"/>
        </w:rPr>
        <w:t>realizaciju</w:t>
      </w:r>
      <w:proofErr w:type="spellEnd"/>
      <w:r w:rsidRPr="00000FC8">
        <w:rPr>
          <w:rFonts w:ascii="Calibri" w:hAnsi="Calibri"/>
          <w:szCs w:val="24"/>
        </w:rPr>
        <w:t xml:space="preserve"> </w:t>
      </w:r>
      <w:proofErr w:type="spellStart"/>
      <w:r w:rsidRPr="00000FC8">
        <w:rPr>
          <w:rFonts w:ascii="Calibri" w:hAnsi="Calibri"/>
          <w:szCs w:val="24"/>
        </w:rPr>
        <w:t>ovog</w:t>
      </w:r>
      <w:proofErr w:type="spellEnd"/>
      <w:r w:rsidRPr="00000FC8">
        <w:rPr>
          <w:rFonts w:ascii="Calibri" w:hAnsi="Calibri"/>
          <w:szCs w:val="24"/>
        </w:rPr>
        <w:t xml:space="preserve"> </w:t>
      </w:r>
      <w:proofErr w:type="spellStart"/>
      <w:r w:rsidRPr="00000FC8">
        <w:rPr>
          <w:rFonts w:ascii="Calibri" w:hAnsi="Calibri"/>
          <w:szCs w:val="24"/>
        </w:rPr>
        <w:t>projekta</w:t>
      </w:r>
      <w:proofErr w:type="spellEnd"/>
      <w:r w:rsidRPr="00000FC8">
        <w:rPr>
          <w:rFonts w:ascii="Calibri" w:hAnsi="Calibri"/>
          <w:szCs w:val="24"/>
        </w:rPr>
        <w:t xml:space="preserve">, koji </w:t>
      </w:r>
      <w:proofErr w:type="spellStart"/>
      <w:r w:rsidRPr="00000FC8">
        <w:rPr>
          <w:rFonts w:ascii="Calibri" w:hAnsi="Calibri"/>
          <w:szCs w:val="24"/>
        </w:rPr>
        <w:t>uključuje</w:t>
      </w:r>
      <w:proofErr w:type="spellEnd"/>
      <w:r w:rsidRPr="00000FC8">
        <w:rPr>
          <w:rFonts w:ascii="Calibri" w:hAnsi="Calibri"/>
          <w:szCs w:val="24"/>
        </w:rPr>
        <w:t xml:space="preserve"> </w:t>
      </w:r>
      <w:proofErr w:type="spellStart"/>
      <w:r w:rsidRPr="00000FC8">
        <w:rPr>
          <w:rFonts w:ascii="Calibri" w:hAnsi="Calibri"/>
          <w:szCs w:val="24"/>
        </w:rPr>
        <w:t>izradu</w:t>
      </w:r>
      <w:proofErr w:type="spellEnd"/>
      <w:r w:rsidRPr="00000FC8">
        <w:rPr>
          <w:rFonts w:ascii="Calibri" w:hAnsi="Calibri"/>
          <w:szCs w:val="24"/>
        </w:rPr>
        <w:t xml:space="preserve"> </w:t>
      </w:r>
      <w:proofErr w:type="spellStart"/>
      <w:r w:rsidRPr="00000FC8">
        <w:rPr>
          <w:rFonts w:ascii="Calibri" w:hAnsi="Calibri"/>
          <w:szCs w:val="24"/>
        </w:rPr>
        <w:t>sustava</w:t>
      </w:r>
      <w:proofErr w:type="spellEnd"/>
      <w:r w:rsidRPr="00000FC8">
        <w:rPr>
          <w:rFonts w:ascii="Calibri" w:hAnsi="Calibri"/>
          <w:szCs w:val="24"/>
        </w:rPr>
        <w:t xml:space="preserve"> za </w:t>
      </w:r>
      <w:proofErr w:type="spellStart"/>
      <w:r w:rsidRPr="00000FC8">
        <w:rPr>
          <w:rFonts w:ascii="Calibri" w:hAnsi="Calibri"/>
          <w:szCs w:val="24"/>
        </w:rPr>
        <w:t>upravljanje</w:t>
      </w:r>
      <w:proofErr w:type="spellEnd"/>
      <w:r w:rsidRPr="00000FC8">
        <w:rPr>
          <w:rFonts w:ascii="Calibri" w:hAnsi="Calibri"/>
          <w:szCs w:val="24"/>
        </w:rPr>
        <w:t xml:space="preserve"> </w:t>
      </w:r>
      <w:proofErr w:type="spellStart"/>
      <w:r w:rsidRPr="00000FC8">
        <w:rPr>
          <w:rFonts w:ascii="Calibri" w:hAnsi="Calibri"/>
          <w:szCs w:val="24"/>
        </w:rPr>
        <w:t>projektima</w:t>
      </w:r>
      <w:proofErr w:type="spellEnd"/>
      <w:r w:rsidRPr="00000FC8">
        <w:rPr>
          <w:rFonts w:ascii="Calibri" w:hAnsi="Calibri"/>
          <w:szCs w:val="24"/>
        </w:rPr>
        <w:t xml:space="preserve">, </w:t>
      </w:r>
      <w:proofErr w:type="spellStart"/>
      <w:r w:rsidRPr="00000FC8">
        <w:rPr>
          <w:rFonts w:ascii="Calibri" w:hAnsi="Calibri"/>
          <w:szCs w:val="24"/>
        </w:rPr>
        <w:t>sustava</w:t>
      </w:r>
      <w:proofErr w:type="spellEnd"/>
      <w:r w:rsidRPr="00000FC8">
        <w:rPr>
          <w:rFonts w:ascii="Calibri" w:hAnsi="Calibri"/>
          <w:szCs w:val="24"/>
        </w:rPr>
        <w:t xml:space="preserve"> za </w:t>
      </w:r>
      <w:proofErr w:type="spellStart"/>
      <w:r w:rsidRPr="00000FC8">
        <w:rPr>
          <w:rFonts w:ascii="Calibri" w:hAnsi="Calibri"/>
          <w:szCs w:val="24"/>
        </w:rPr>
        <w:t>upravljanje</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skrb</w:t>
      </w:r>
      <w:proofErr w:type="spellEnd"/>
      <w:r w:rsidRPr="00000FC8">
        <w:rPr>
          <w:rFonts w:ascii="Calibri" w:hAnsi="Calibri"/>
          <w:szCs w:val="24"/>
        </w:rPr>
        <w:t xml:space="preserve"> </w:t>
      </w:r>
      <w:proofErr w:type="spellStart"/>
      <w:r w:rsidRPr="00000FC8">
        <w:rPr>
          <w:rFonts w:ascii="Calibri" w:hAnsi="Calibri"/>
          <w:szCs w:val="24"/>
        </w:rPr>
        <w:t>okolišem</w:t>
      </w:r>
      <w:proofErr w:type="spellEnd"/>
      <w:r w:rsidRPr="00000FC8">
        <w:rPr>
          <w:rFonts w:ascii="Calibri" w:hAnsi="Calibri"/>
          <w:szCs w:val="24"/>
        </w:rPr>
        <w:t xml:space="preserve"> </w:t>
      </w:r>
      <w:proofErr w:type="spellStart"/>
      <w:r w:rsidRPr="00000FC8">
        <w:rPr>
          <w:rFonts w:ascii="Calibri" w:hAnsi="Calibri"/>
          <w:szCs w:val="24"/>
        </w:rPr>
        <w:t>te</w:t>
      </w:r>
      <w:proofErr w:type="spellEnd"/>
      <w:r w:rsidRPr="00000FC8">
        <w:rPr>
          <w:rFonts w:ascii="Calibri" w:hAnsi="Calibri"/>
          <w:szCs w:val="24"/>
        </w:rPr>
        <w:t xml:space="preserve"> </w:t>
      </w:r>
      <w:proofErr w:type="spellStart"/>
      <w:r w:rsidRPr="00000FC8">
        <w:rPr>
          <w:rFonts w:ascii="Calibri" w:hAnsi="Calibri"/>
          <w:szCs w:val="24"/>
        </w:rPr>
        <w:t>izradu</w:t>
      </w:r>
      <w:proofErr w:type="spellEnd"/>
      <w:r w:rsidRPr="00000FC8">
        <w:rPr>
          <w:rFonts w:ascii="Calibri" w:hAnsi="Calibri"/>
          <w:szCs w:val="24"/>
        </w:rPr>
        <w:t xml:space="preserve"> </w:t>
      </w:r>
      <w:proofErr w:type="spellStart"/>
      <w:r w:rsidRPr="00000FC8">
        <w:rPr>
          <w:rFonts w:ascii="Calibri" w:hAnsi="Calibri"/>
          <w:szCs w:val="24"/>
        </w:rPr>
        <w:t>modula</w:t>
      </w:r>
      <w:proofErr w:type="spellEnd"/>
      <w:r w:rsidRPr="00000FC8">
        <w:rPr>
          <w:rFonts w:ascii="Calibri" w:hAnsi="Calibri"/>
          <w:szCs w:val="24"/>
        </w:rPr>
        <w:t xml:space="preserve"> za </w:t>
      </w:r>
      <w:proofErr w:type="spellStart"/>
      <w:r w:rsidRPr="00000FC8">
        <w:rPr>
          <w:rFonts w:ascii="Calibri" w:hAnsi="Calibri"/>
          <w:szCs w:val="24"/>
        </w:rPr>
        <w:t>prezentaciju</w:t>
      </w:r>
      <w:proofErr w:type="spellEnd"/>
      <w:r w:rsidRPr="00000FC8">
        <w:rPr>
          <w:rFonts w:ascii="Calibri" w:hAnsi="Calibri"/>
          <w:szCs w:val="24"/>
        </w:rPr>
        <w:t xml:space="preserve"> </w:t>
      </w:r>
      <w:proofErr w:type="spellStart"/>
      <w:proofErr w:type="gramStart"/>
      <w:r w:rsidRPr="00000FC8">
        <w:rPr>
          <w:rFonts w:ascii="Calibri" w:hAnsi="Calibri"/>
          <w:szCs w:val="24"/>
        </w:rPr>
        <w:t>projekta</w:t>
      </w:r>
      <w:proofErr w:type="spellEnd"/>
      <w:r w:rsidRPr="00000FC8">
        <w:rPr>
          <w:rFonts w:ascii="Calibri" w:hAnsi="Calibri"/>
          <w:szCs w:val="24"/>
        </w:rPr>
        <w:t xml:space="preserve">,  </w:t>
      </w:r>
      <w:proofErr w:type="spellStart"/>
      <w:r w:rsidRPr="00000FC8">
        <w:rPr>
          <w:rFonts w:ascii="Calibri" w:hAnsi="Calibri"/>
          <w:szCs w:val="24"/>
        </w:rPr>
        <w:t>planirano</w:t>
      </w:r>
      <w:proofErr w:type="spellEnd"/>
      <w:proofErr w:type="gramEnd"/>
      <w:r w:rsidRPr="00000FC8">
        <w:rPr>
          <w:rFonts w:ascii="Calibri" w:hAnsi="Calibri"/>
          <w:szCs w:val="24"/>
        </w:rPr>
        <w:t xml:space="preserve"> je 123.269,00 </w:t>
      </w:r>
      <w:proofErr w:type="spellStart"/>
      <w:r w:rsidRPr="00000FC8">
        <w:rPr>
          <w:rFonts w:ascii="Calibri" w:hAnsi="Calibri"/>
          <w:szCs w:val="24"/>
        </w:rPr>
        <w:t>eura</w:t>
      </w:r>
      <w:proofErr w:type="spellEnd"/>
      <w:r w:rsidRPr="00000FC8">
        <w:rPr>
          <w:rFonts w:ascii="Calibri" w:hAnsi="Calibri"/>
          <w:szCs w:val="24"/>
        </w:rPr>
        <w:t>.</w:t>
      </w:r>
    </w:p>
    <w:p w14:paraId="27FB67B1" w14:textId="77777777" w:rsidR="00C04AEF" w:rsidRPr="00000FC8" w:rsidRDefault="00C04AEF" w:rsidP="00702CA9">
      <w:pPr>
        <w:jc w:val="both"/>
        <w:rPr>
          <w:rFonts w:ascii="Calibri" w:hAnsi="Calibri"/>
          <w:b/>
          <w:lang w:val="de-DE"/>
        </w:rPr>
      </w:pPr>
    </w:p>
    <w:p w14:paraId="72C5B183" w14:textId="77777777" w:rsidR="00C65BBC" w:rsidRPr="00000FC8" w:rsidRDefault="00C65BBC" w:rsidP="00702CA9">
      <w:pPr>
        <w:jc w:val="both"/>
        <w:rPr>
          <w:rFonts w:ascii="Calibri" w:hAnsi="Calibri"/>
          <w:b/>
          <w:lang w:val="de-DE"/>
        </w:rPr>
      </w:pPr>
      <w:r w:rsidRPr="00000FC8">
        <w:rPr>
          <w:rFonts w:ascii="Calibri" w:hAnsi="Calibri"/>
          <w:b/>
          <w:lang w:val="de-DE"/>
        </w:rPr>
        <w:t>K101465 Rekonstrukcija građevine u Krku i prenamjena u multimedijalni centar za posjetitelje</w:t>
      </w:r>
    </w:p>
    <w:p w14:paraId="2537E1FB" w14:textId="79D86145" w:rsidR="00C65BBC" w:rsidRPr="00000FC8" w:rsidRDefault="00C65BBC" w:rsidP="00702CA9">
      <w:pPr>
        <w:jc w:val="both"/>
        <w:rPr>
          <w:rFonts w:ascii="Calibri" w:hAnsi="Calibri"/>
          <w:bCs/>
          <w:lang w:val="de-DE"/>
        </w:rPr>
      </w:pPr>
      <w:r w:rsidRPr="00000FC8">
        <w:rPr>
          <w:rFonts w:ascii="Calibri" w:hAnsi="Calibri"/>
          <w:b/>
          <w:lang w:val="de-DE"/>
        </w:rPr>
        <w:tab/>
      </w:r>
      <w:r w:rsidRPr="00000FC8">
        <w:rPr>
          <w:rFonts w:ascii="Calibri" w:hAnsi="Calibri"/>
          <w:bCs/>
          <w:lang w:val="de-DE"/>
        </w:rPr>
        <w:t>Za ovaj projekt, njegovu prvu fazu koja uključuje građevinske radove na rekonstrukciji i prenamjeni građevine u prostor budu</w:t>
      </w:r>
      <w:r w:rsidR="00907CF8">
        <w:rPr>
          <w:rFonts w:ascii="Calibri" w:hAnsi="Calibri"/>
          <w:bCs/>
          <w:lang w:val="de-DE"/>
        </w:rPr>
        <w:t>č</w:t>
      </w:r>
      <w:r w:rsidRPr="00000FC8">
        <w:rPr>
          <w:rFonts w:ascii="Calibri" w:hAnsi="Calibri"/>
          <w:bCs/>
          <w:lang w:val="de-DE"/>
        </w:rPr>
        <w:t xml:space="preserve">eg muzeja, planirano je u 2023. godini </w:t>
      </w:r>
      <w:r w:rsidR="00907CF8">
        <w:rPr>
          <w:rFonts w:ascii="Calibri" w:hAnsi="Calibri"/>
          <w:bCs/>
          <w:lang w:val="de-DE"/>
        </w:rPr>
        <w:t>8</w:t>
      </w:r>
      <w:r w:rsidRPr="00000FC8">
        <w:rPr>
          <w:rFonts w:ascii="Calibri" w:hAnsi="Calibri"/>
          <w:bCs/>
          <w:lang w:val="de-DE"/>
        </w:rPr>
        <w:t>06.170,00 eura. Projekcijama za 2024. i 2025. godinu planirana su sredstva za unutrašnje uređenje i opremanje prostora.</w:t>
      </w:r>
    </w:p>
    <w:p w14:paraId="6BE52988" w14:textId="77777777" w:rsidR="00C65BBC" w:rsidRPr="00C20D58" w:rsidRDefault="00C65BBC" w:rsidP="00702CA9">
      <w:pPr>
        <w:jc w:val="both"/>
        <w:rPr>
          <w:rFonts w:ascii="Calibri" w:hAnsi="Calibri"/>
          <w:b/>
          <w:color w:val="FF0000"/>
          <w:lang w:val="de-DE"/>
        </w:rPr>
      </w:pPr>
    </w:p>
    <w:p w14:paraId="51772DF5" w14:textId="77777777" w:rsidR="00702CA9" w:rsidRPr="00000FC8" w:rsidRDefault="00702CA9" w:rsidP="00702CA9">
      <w:pPr>
        <w:jc w:val="both"/>
        <w:rPr>
          <w:rFonts w:ascii="Calibri" w:hAnsi="Calibri"/>
          <w:b/>
          <w:lang w:val="de-DE"/>
        </w:rPr>
      </w:pPr>
      <w:r w:rsidRPr="00000FC8">
        <w:rPr>
          <w:rFonts w:ascii="Calibri" w:hAnsi="Calibri"/>
          <w:b/>
          <w:lang w:val="de-DE"/>
        </w:rPr>
        <w:t>K1014</w:t>
      </w:r>
      <w:r w:rsidR="00395741" w:rsidRPr="00000FC8">
        <w:rPr>
          <w:rFonts w:ascii="Calibri" w:hAnsi="Calibri"/>
          <w:b/>
          <w:lang w:val="de-DE"/>
        </w:rPr>
        <w:t>66</w:t>
      </w:r>
      <w:r w:rsidRPr="00000FC8">
        <w:rPr>
          <w:rFonts w:ascii="Calibri" w:hAnsi="Calibri"/>
          <w:b/>
          <w:lang w:val="de-DE"/>
        </w:rPr>
        <w:t xml:space="preserve"> </w:t>
      </w:r>
      <w:r w:rsidR="00395741" w:rsidRPr="00000FC8">
        <w:rPr>
          <w:rFonts w:ascii="Calibri" w:hAnsi="Calibri"/>
          <w:b/>
          <w:lang w:val="de-DE"/>
        </w:rPr>
        <w:t>Energetska obnova Društvenog centra Krk</w:t>
      </w:r>
    </w:p>
    <w:p w14:paraId="642AEB0A" w14:textId="77777777" w:rsidR="00702CA9" w:rsidRPr="00000FC8" w:rsidRDefault="00395741" w:rsidP="00702CA9">
      <w:pPr>
        <w:ind w:firstLine="720"/>
        <w:jc w:val="both"/>
        <w:rPr>
          <w:rFonts w:ascii="Calibri" w:hAnsi="Calibri"/>
          <w:bCs/>
          <w:lang w:val="de-DE"/>
        </w:rPr>
      </w:pPr>
      <w:r w:rsidRPr="00000FC8">
        <w:rPr>
          <w:rFonts w:ascii="Calibri" w:hAnsi="Calibri"/>
          <w:bCs/>
          <w:lang w:val="de-DE"/>
        </w:rPr>
        <w:t>Za ovaj projekt energetske obnove u 2023. godini planirano je 906.170,00 eura</w:t>
      </w:r>
      <w:r w:rsidR="00702CA9" w:rsidRPr="00000FC8">
        <w:rPr>
          <w:rFonts w:ascii="Calibri" w:hAnsi="Calibri"/>
          <w:bCs/>
          <w:lang w:val="de-DE"/>
        </w:rPr>
        <w:t>.</w:t>
      </w:r>
    </w:p>
    <w:p w14:paraId="5D87D312" w14:textId="52B9081E" w:rsidR="00027CEE" w:rsidRDefault="00027CEE" w:rsidP="00702CA9">
      <w:pPr>
        <w:jc w:val="both"/>
      </w:pPr>
    </w:p>
    <w:p w14:paraId="1F7953B2" w14:textId="77777777" w:rsidR="00F25691" w:rsidRPr="00000FC8" w:rsidRDefault="00F25691" w:rsidP="00702CA9">
      <w:pPr>
        <w:jc w:val="both"/>
      </w:pPr>
    </w:p>
    <w:p w14:paraId="3EB93DB8" w14:textId="77777777" w:rsidR="00027CEE" w:rsidRPr="00000FC8" w:rsidRDefault="00027CEE" w:rsidP="00702CA9">
      <w:pPr>
        <w:jc w:val="both"/>
        <w:rPr>
          <w:rFonts w:ascii="Calibri" w:hAnsi="Calibri" w:cs="Calibri"/>
          <w:b/>
          <w:bCs/>
        </w:rPr>
      </w:pPr>
      <w:r w:rsidRPr="00000FC8">
        <w:rPr>
          <w:rFonts w:ascii="Calibri" w:hAnsi="Calibri" w:cs="Calibri"/>
          <w:b/>
          <w:bCs/>
        </w:rPr>
        <w:lastRenderedPageBreak/>
        <w:t>T101467 CLIMABORGHHorizon20202</w:t>
      </w:r>
    </w:p>
    <w:p w14:paraId="63819010" w14:textId="77777777" w:rsidR="00702CA9" w:rsidRPr="00000FC8" w:rsidRDefault="00027CEE" w:rsidP="00702CA9">
      <w:pPr>
        <w:jc w:val="both"/>
        <w:rPr>
          <w:rFonts w:ascii="Calibri" w:hAnsi="Calibri" w:cs="Calibri"/>
        </w:rPr>
      </w:pPr>
      <w:r w:rsidRPr="00000FC8">
        <w:rPr>
          <w:rFonts w:ascii="Calibri" w:hAnsi="Calibri" w:cs="Calibri"/>
        </w:rPr>
        <w:tab/>
      </w:r>
      <w:proofErr w:type="spellStart"/>
      <w:r w:rsidRPr="00000FC8">
        <w:rPr>
          <w:rFonts w:ascii="Calibri" w:hAnsi="Calibri" w:cs="Calibri"/>
        </w:rPr>
        <w:t>Inovativni</w:t>
      </w:r>
      <w:proofErr w:type="spellEnd"/>
      <w:r w:rsidRPr="00000FC8">
        <w:rPr>
          <w:rFonts w:ascii="Calibri" w:hAnsi="Calibri" w:cs="Calibri"/>
        </w:rPr>
        <w:t xml:space="preserve"> je </w:t>
      </w:r>
      <w:proofErr w:type="spellStart"/>
      <w:r w:rsidRPr="00000FC8">
        <w:rPr>
          <w:rFonts w:ascii="Calibri" w:hAnsi="Calibri" w:cs="Calibri"/>
        </w:rPr>
        <w:t>projekt</w:t>
      </w:r>
      <w:proofErr w:type="spellEnd"/>
      <w:r w:rsidRPr="00000FC8">
        <w:rPr>
          <w:rFonts w:ascii="Calibri" w:hAnsi="Calibri" w:cs="Calibri"/>
        </w:rPr>
        <w:t xml:space="preserve"> </w:t>
      </w:r>
      <w:proofErr w:type="spellStart"/>
      <w:r w:rsidRPr="00000FC8">
        <w:rPr>
          <w:rFonts w:ascii="Calibri" w:hAnsi="Calibri" w:cs="Calibri"/>
        </w:rPr>
        <w:t>osmišljen</w:t>
      </w:r>
      <w:proofErr w:type="spellEnd"/>
      <w:r w:rsidRPr="00000FC8">
        <w:rPr>
          <w:rFonts w:ascii="Calibri" w:hAnsi="Calibri" w:cs="Calibri"/>
        </w:rPr>
        <w:t xml:space="preserve"> za </w:t>
      </w:r>
      <w:proofErr w:type="spellStart"/>
      <w:r w:rsidRPr="00000FC8">
        <w:rPr>
          <w:rFonts w:ascii="Calibri" w:hAnsi="Calibri" w:cs="Calibri"/>
        </w:rPr>
        <w:t>terensko</w:t>
      </w:r>
      <w:proofErr w:type="spellEnd"/>
      <w:r w:rsidRPr="00000FC8">
        <w:rPr>
          <w:rFonts w:ascii="Calibri" w:hAnsi="Calibri" w:cs="Calibri"/>
        </w:rPr>
        <w:t xml:space="preserve"> </w:t>
      </w:r>
      <w:proofErr w:type="spellStart"/>
      <w:r w:rsidRPr="00000FC8">
        <w:rPr>
          <w:rFonts w:ascii="Calibri" w:hAnsi="Calibri" w:cs="Calibri"/>
        </w:rPr>
        <w:t>testiranje</w:t>
      </w:r>
      <w:proofErr w:type="spellEnd"/>
      <w:r w:rsidRPr="00000FC8">
        <w:rPr>
          <w:rFonts w:ascii="Calibri" w:hAnsi="Calibri" w:cs="Calibri"/>
        </w:rPr>
        <w:t xml:space="preserve"> </w:t>
      </w:r>
      <w:proofErr w:type="spellStart"/>
      <w:r w:rsidRPr="00000FC8">
        <w:rPr>
          <w:rFonts w:ascii="Calibri" w:hAnsi="Calibri" w:cs="Calibri"/>
        </w:rPr>
        <w:t>koncepata</w:t>
      </w:r>
      <w:proofErr w:type="spellEnd"/>
      <w:r w:rsidRPr="00000FC8">
        <w:rPr>
          <w:rFonts w:ascii="Calibri" w:hAnsi="Calibri" w:cs="Calibri"/>
        </w:rPr>
        <w:t xml:space="preserve"> </w:t>
      </w:r>
      <w:proofErr w:type="spellStart"/>
      <w:r w:rsidRPr="00000FC8">
        <w:rPr>
          <w:rFonts w:ascii="Calibri" w:hAnsi="Calibri" w:cs="Calibri"/>
        </w:rPr>
        <w:t>ClimHub</w:t>
      </w:r>
      <w:proofErr w:type="spellEnd"/>
      <w:r w:rsidRPr="00000FC8">
        <w:rPr>
          <w:rFonts w:ascii="Calibri" w:hAnsi="Calibri" w:cs="Calibri"/>
        </w:rPr>
        <w:t xml:space="preserve">, Climate Sandbox </w:t>
      </w:r>
      <w:proofErr w:type="spellStart"/>
      <w:r w:rsidRPr="00000FC8">
        <w:rPr>
          <w:rFonts w:ascii="Calibri" w:hAnsi="Calibri" w:cs="Calibri"/>
        </w:rPr>
        <w:t>i</w:t>
      </w:r>
      <w:proofErr w:type="spellEnd"/>
      <w:r w:rsidRPr="00000FC8">
        <w:rPr>
          <w:rFonts w:ascii="Calibri" w:hAnsi="Calibri" w:cs="Calibri"/>
        </w:rPr>
        <w:t xml:space="preserve"> Climate Service </w:t>
      </w:r>
      <w:proofErr w:type="spellStart"/>
      <w:r w:rsidRPr="00000FC8">
        <w:rPr>
          <w:rFonts w:ascii="Calibri" w:hAnsi="Calibri" w:cs="Calibri"/>
        </w:rPr>
        <w:t>unutar</w:t>
      </w:r>
      <w:proofErr w:type="spellEnd"/>
      <w:r w:rsidRPr="00000FC8">
        <w:rPr>
          <w:rFonts w:ascii="Calibri" w:hAnsi="Calibri" w:cs="Calibri"/>
        </w:rPr>
        <w:t xml:space="preserve"> 12 </w:t>
      </w:r>
      <w:proofErr w:type="spellStart"/>
      <w:r w:rsidRPr="00000FC8">
        <w:rPr>
          <w:rFonts w:ascii="Calibri" w:hAnsi="Calibri" w:cs="Calibri"/>
        </w:rPr>
        <w:t>europskih</w:t>
      </w:r>
      <w:proofErr w:type="spellEnd"/>
      <w:r w:rsidRPr="00000FC8">
        <w:rPr>
          <w:rFonts w:ascii="Calibri" w:hAnsi="Calibri" w:cs="Calibri"/>
        </w:rPr>
        <w:t xml:space="preserve"> </w:t>
      </w:r>
      <w:proofErr w:type="spellStart"/>
      <w:r w:rsidRPr="00000FC8">
        <w:rPr>
          <w:rFonts w:ascii="Calibri" w:hAnsi="Calibri" w:cs="Calibri"/>
        </w:rPr>
        <w:t>gradova</w:t>
      </w:r>
      <w:proofErr w:type="spellEnd"/>
      <w:r w:rsidRPr="00000FC8">
        <w:rPr>
          <w:rFonts w:ascii="Calibri" w:hAnsi="Calibri" w:cs="Calibri"/>
        </w:rPr>
        <w:t xml:space="preserve"> koji </w:t>
      </w:r>
      <w:proofErr w:type="spellStart"/>
      <w:r w:rsidRPr="00000FC8">
        <w:rPr>
          <w:rFonts w:ascii="Calibri" w:hAnsi="Calibri" w:cs="Calibri"/>
        </w:rPr>
        <w:t>su</w:t>
      </w:r>
      <w:proofErr w:type="spellEnd"/>
      <w:r w:rsidRPr="00000FC8">
        <w:rPr>
          <w:rFonts w:ascii="Calibri" w:hAnsi="Calibri" w:cs="Calibri"/>
        </w:rPr>
        <w:t xml:space="preserve"> </w:t>
      </w:r>
      <w:proofErr w:type="spellStart"/>
      <w:r w:rsidRPr="00000FC8">
        <w:rPr>
          <w:rFonts w:ascii="Calibri" w:hAnsi="Calibri" w:cs="Calibri"/>
        </w:rPr>
        <w:t>uključeni</w:t>
      </w:r>
      <w:proofErr w:type="spellEnd"/>
      <w:r w:rsidRPr="00000FC8">
        <w:rPr>
          <w:rFonts w:ascii="Calibri" w:hAnsi="Calibri" w:cs="Calibri"/>
        </w:rPr>
        <w:t xml:space="preserve"> u </w:t>
      </w:r>
      <w:proofErr w:type="spellStart"/>
      <w:r w:rsidRPr="00000FC8">
        <w:rPr>
          <w:rFonts w:ascii="Calibri" w:hAnsi="Calibri" w:cs="Calibri"/>
        </w:rPr>
        <w:t>svoju</w:t>
      </w:r>
      <w:proofErr w:type="spellEnd"/>
      <w:r w:rsidRPr="00000FC8">
        <w:rPr>
          <w:rFonts w:ascii="Calibri" w:hAnsi="Calibri" w:cs="Calibri"/>
        </w:rPr>
        <w:t xml:space="preserve"> </w:t>
      </w:r>
      <w:proofErr w:type="spellStart"/>
      <w:r w:rsidRPr="00000FC8">
        <w:rPr>
          <w:rFonts w:ascii="Calibri" w:hAnsi="Calibri" w:cs="Calibri"/>
        </w:rPr>
        <w:t>ekološku</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digitalnu</w:t>
      </w:r>
      <w:proofErr w:type="spellEnd"/>
      <w:r w:rsidRPr="00000FC8">
        <w:rPr>
          <w:rFonts w:ascii="Calibri" w:hAnsi="Calibri" w:cs="Calibri"/>
        </w:rPr>
        <w:t xml:space="preserve"> </w:t>
      </w:r>
      <w:proofErr w:type="spellStart"/>
      <w:r w:rsidRPr="00000FC8">
        <w:rPr>
          <w:rFonts w:ascii="Calibri" w:hAnsi="Calibri" w:cs="Calibri"/>
        </w:rPr>
        <w:t>tranziciju</w:t>
      </w:r>
      <w:proofErr w:type="spellEnd"/>
      <w:r w:rsidRPr="00000FC8">
        <w:rPr>
          <w:rFonts w:ascii="Calibri" w:hAnsi="Calibri" w:cs="Calibri"/>
        </w:rPr>
        <w:t xml:space="preserve">. </w:t>
      </w:r>
      <w:proofErr w:type="spellStart"/>
      <w:r w:rsidRPr="00000FC8">
        <w:rPr>
          <w:rFonts w:ascii="Calibri" w:hAnsi="Calibri" w:cs="Calibri"/>
        </w:rPr>
        <w:t>Projekt</w:t>
      </w:r>
      <w:proofErr w:type="spellEnd"/>
      <w:r w:rsidRPr="00000FC8">
        <w:rPr>
          <w:rFonts w:ascii="Calibri" w:hAnsi="Calibri" w:cs="Calibri"/>
        </w:rPr>
        <w:t xml:space="preserve"> </w:t>
      </w:r>
      <w:proofErr w:type="spellStart"/>
      <w:r w:rsidRPr="00000FC8">
        <w:rPr>
          <w:rFonts w:ascii="Calibri" w:hAnsi="Calibri" w:cs="Calibri"/>
        </w:rPr>
        <w:t>ima</w:t>
      </w:r>
      <w:proofErr w:type="spellEnd"/>
      <w:r w:rsidRPr="00000FC8">
        <w:rPr>
          <w:rFonts w:ascii="Calibri" w:hAnsi="Calibri" w:cs="Calibri"/>
        </w:rPr>
        <w:t xml:space="preserve"> za </w:t>
      </w:r>
      <w:proofErr w:type="spellStart"/>
      <w:r w:rsidRPr="00000FC8">
        <w:rPr>
          <w:rFonts w:ascii="Calibri" w:hAnsi="Calibri" w:cs="Calibri"/>
        </w:rPr>
        <w:t>cilj</w:t>
      </w:r>
      <w:proofErr w:type="spellEnd"/>
      <w:r w:rsidRPr="00000FC8">
        <w:rPr>
          <w:rFonts w:ascii="Calibri" w:hAnsi="Calibri" w:cs="Calibri"/>
        </w:rPr>
        <w:t xml:space="preserve"> </w:t>
      </w:r>
      <w:proofErr w:type="spellStart"/>
      <w:r w:rsidRPr="00000FC8">
        <w:rPr>
          <w:rFonts w:ascii="Calibri" w:hAnsi="Calibri" w:cs="Calibri"/>
        </w:rPr>
        <w:t>unaprijediti</w:t>
      </w:r>
      <w:proofErr w:type="spellEnd"/>
      <w:r w:rsidRPr="00000FC8">
        <w:rPr>
          <w:rFonts w:ascii="Calibri" w:hAnsi="Calibri" w:cs="Calibri"/>
        </w:rPr>
        <w:t xml:space="preserve"> </w:t>
      </w:r>
      <w:proofErr w:type="spellStart"/>
      <w:r w:rsidRPr="00000FC8">
        <w:rPr>
          <w:rFonts w:ascii="Calibri" w:hAnsi="Calibri" w:cs="Calibri"/>
        </w:rPr>
        <w:t>tradicionalne</w:t>
      </w:r>
      <w:proofErr w:type="spellEnd"/>
      <w:r w:rsidRPr="00000FC8">
        <w:rPr>
          <w:rFonts w:ascii="Calibri" w:hAnsi="Calibri" w:cs="Calibri"/>
        </w:rPr>
        <w:t xml:space="preserve"> </w:t>
      </w:r>
      <w:proofErr w:type="spellStart"/>
      <w:r w:rsidRPr="00000FC8">
        <w:rPr>
          <w:rFonts w:ascii="Calibri" w:hAnsi="Calibri" w:cs="Calibri"/>
        </w:rPr>
        <w:t>pristupe</w:t>
      </w:r>
      <w:proofErr w:type="spellEnd"/>
      <w:r w:rsidRPr="00000FC8">
        <w:rPr>
          <w:rFonts w:ascii="Calibri" w:hAnsi="Calibri" w:cs="Calibri"/>
        </w:rPr>
        <w:t xml:space="preserve"> </w:t>
      </w:r>
      <w:proofErr w:type="spellStart"/>
      <w:r w:rsidRPr="00000FC8">
        <w:rPr>
          <w:rFonts w:ascii="Calibri" w:hAnsi="Calibri" w:cs="Calibri"/>
        </w:rPr>
        <w:t>urbanom</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prostornom</w:t>
      </w:r>
      <w:proofErr w:type="spellEnd"/>
      <w:r w:rsidRPr="00000FC8">
        <w:rPr>
          <w:rFonts w:ascii="Calibri" w:hAnsi="Calibri" w:cs="Calibri"/>
        </w:rPr>
        <w:t xml:space="preserve"> </w:t>
      </w:r>
      <w:proofErr w:type="spellStart"/>
      <w:r w:rsidRPr="00000FC8">
        <w:rPr>
          <w:rFonts w:ascii="Calibri" w:hAnsi="Calibri" w:cs="Calibri"/>
        </w:rPr>
        <w:t>planiranju</w:t>
      </w:r>
      <w:proofErr w:type="spellEnd"/>
      <w:r w:rsidRPr="00000FC8">
        <w:rPr>
          <w:rFonts w:ascii="Calibri" w:hAnsi="Calibri" w:cs="Calibri"/>
        </w:rPr>
        <w:t xml:space="preserve"> </w:t>
      </w:r>
      <w:proofErr w:type="spellStart"/>
      <w:r w:rsidRPr="00000FC8">
        <w:rPr>
          <w:rFonts w:ascii="Calibri" w:hAnsi="Calibri" w:cs="Calibri"/>
        </w:rPr>
        <w:t>putem</w:t>
      </w:r>
      <w:proofErr w:type="spellEnd"/>
      <w:r w:rsidRPr="00000FC8">
        <w:rPr>
          <w:rFonts w:ascii="Calibri" w:hAnsi="Calibri" w:cs="Calibri"/>
        </w:rPr>
        <w:t xml:space="preserve">, </w:t>
      </w:r>
      <w:proofErr w:type="spellStart"/>
      <w:r w:rsidRPr="00000FC8">
        <w:rPr>
          <w:rFonts w:ascii="Calibri" w:hAnsi="Calibri" w:cs="Calibri"/>
        </w:rPr>
        <w:t>te</w:t>
      </w:r>
      <w:proofErr w:type="spellEnd"/>
      <w:r w:rsidRPr="00000FC8">
        <w:rPr>
          <w:rFonts w:ascii="Calibri" w:hAnsi="Calibri" w:cs="Calibri"/>
        </w:rPr>
        <w:t xml:space="preserve"> </w:t>
      </w:r>
      <w:proofErr w:type="spellStart"/>
      <w:r w:rsidRPr="00000FC8">
        <w:rPr>
          <w:rFonts w:ascii="Calibri" w:hAnsi="Calibri" w:cs="Calibri"/>
        </w:rPr>
        <w:t>donošenje</w:t>
      </w:r>
      <w:proofErr w:type="spellEnd"/>
      <w:r w:rsidRPr="00000FC8">
        <w:rPr>
          <w:rFonts w:ascii="Calibri" w:hAnsi="Calibri" w:cs="Calibri"/>
        </w:rPr>
        <w:t xml:space="preserve"> </w:t>
      </w:r>
      <w:proofErr w:type="spellStart"/>
      <w:r w:rsidRPr="00000FC8">
        <w:rPr>
          <w:rFonts w:ascii="Calibri" w:hAnsi="Calibri" w:cs="Calibri"/>
        </w:rPr>
        <w:t>odluka</w:t>
      </w:r>
      <w:proofErr w:type="spellEnd"/>
      <w:r w:rsidRPr="00000FC8">
        <w:rPr>
          <w:rFonts w:ascii="Calibri" w:hAnsi="Calibri" w:cs="Calibri"/>
        </w:rPr>
        <w:t xml:space="preserve"> </w:t>
      </w:r>
      <w:proofErr w:type="spellStart"/>
      <w:r w:rsidRPr="00000FC8">
        <w:rPr>
          <w:rFonts w:ascii="Calibri" w:hAnsi="Calibri" w:cs="Calibri"/>
        </w:rPr>
        <w:t>temeljeno</w:t>
      </w:r>
      <w:proofErr w:type="spellEnd"/>
      <w:r w:rsidRPr="00000FC8">
        <w:rPr>
          <w:rFonts w:ascii="Calibri" w:hAnsi="Calibri" w:cs="Calibri"/>
        </w:rPr>
        <w:t xml:space="preserve"> </w:t>
      </w:r>
      <w:proofErr w:type="spellStart"/>
      <w:r w:rsidRPr="00000FC8">
        <w:rPr>
          <w:rFonts w:ascii="Calibri" w:hAnsi="Calibri" w:cs="Calibri"/>
        </w:rPr>
        <w:t>na</w:t>
      </w:r>
      <w:proofErr w:type="spellEnd"/>
      <w:r w:rsidRPr="00000FC8">
        <w:rPr>
          <w:rFonts w:ascii="Calibri" w:hAnsi="Calibri" w:cs="Calibri"/>
        </w:rPr>
        <w:t xml:space="preserve"> </w:t>
      </w:r>
      <w:proofErr w:type="spellStart"/>
      <w:r w:rsidRPr="00000FC8">
        <w:rPr>
          <w:rFonts w:ascii="Calibri" w:hAnsi="Calibri" w:cs="Calibri"/>
        </w:rPr>
        <w:t>podacima</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znanju</w:t>
      </w:r>
      <w:proofErr w:type="spellEnd"/>
      <w:r w:rsidRPr="00000FC8">
        <w:rPr>
          <w:rFonts w:ascii="Calibri" w:hAnsi="Calibri" w:cs="Calibri"/>
        </w:rPr>
        <w:t xml:space="preserve"> (</w:t>
      </w:r>
      <w:proofErr w:type="spellStart"/>
      <w:r w:rsidRPr="00000FC8">
        <w:rPr>
          <w:rFonts w:ascii="Calibri" w:hAnsi="Calibri" w:cs="Calibri"/>
        </w:rPr>
        <w:t>uključujući</w:t>
      </w:r>
      <w:proofErr w:type="spellEnd"/>
      <w:r w:rsidRPr="00000FC8">
        <w:rPr>
          <w:rFonts w:ascii="Calibri" w:hAnsi="Calibri" w:cs="Calibri"/>
        </w:rPr>
        <w:t xml:space="preserve"> </w:t>
      </w:r>
      <w:proofErr w:type="spellStart"/>
      <w:r w:rsidRPr="00000FC8">
        <w:rPr>
          <w:rFonts w:ascii="Calibri" w:hAnsi="Calibri" w:cs="Calibri"/>
        </w:rPr>
        <w:t>moguću</w:t>
      </w:r>
      <w:proofErr w:type="spellEnd"/>
      <w:r w:rsidRPr="00000FC8">
        <w:rPr>
          <w:rFonts w:ascii="Calibri" w:hAnsi="Calibri" w:cs="Calibri"/>
        </w:rPr>
        <w:t xml:space="preserve"> </w:t>
      </w:r>
      <w:proofErr w:type="spellStart"/>
      <w:r w:rsidRPr="00000FC8">
        <w:rPr>
          <w:rFonts w:ascii="Calibri" w:hAnsi="Calibri" w:cs="Calibri"/>
        </w:rPr>
        <w:t>novu</w:t>
      </w:r>
      <w:proofErr w:type="spellEnd"/>
      <w:r w:rsidRPr="00000FC8">
        <w:rPr>
          <w:rFonts w:ascii="Calibri" w:hAnsi="Calibri" w:cs="Calibri"/>
        </w:rPr>
        <w:t xml:space="preserve"> </w:t>
      </w:r>
      <w:proofErr w:type="spellStart"/>
      <w:r w:rsidRPr="00000FC8">
        <w:rPr>
          <w:rFonts w:ascii="Calibri" w:hAnsi="Calibri" w:cs="Calibri"/>
        </w:rPr>
        <w:t>ulogu</w:t>
      </w:r>
      <w:proofErr w:type="spellEnd"/>
      <w:r w:rsidRPr="00000FC8">
        <w:rPr>
          <w:rFonts w:ascii="Calibri" w:hAnsi="Calibri" w:cs="Calibri"/>
        </w:rPr>
        <w:t xml:space="preserve"> za GIS - </w:t>
      </w:r>
      <w:proofErr w:type="spellStart"/>
      <w:r w:rsidRPr="00000FC8">
        <w:rPr>
          <w:rFonts w:ascii="Calibri" w:hAnsi="Calibri" w:cs="Calibri"/>
        </w:rPr>
        <w:t>Geografske</w:t>
      </w:r>
      <w:proofErr w:type="spellEnd"/>
      <w:r w:rsidRPr="00000FC8">
        <w:rPr>
          <w:rFonts w:ascii="Calibri" w:hAnsi="Calibri" w:cs="Calibri"/>
        </w:rPr>
        <w:t xml:space="preserve"> </w:t>
      </w:r>
      <w:proofErr w:type="spellStart"/>
      <w:r w:rsidRPr="00000FC8">
        <w:rPr>
          <w:rFonts w:ascii="Calibri" w:hAnsi="Calibri" w:cs="Calibri"/>
        </w:rPr>
        <w:t>informacijske</w:t>
      </w:r>
      <w:proofErr w:type="spellEnd"/>
      <w:r w:rsidRPr="00000FC8">
        <w:rPr>
          <w:rFonts w:ascii="Calibri" w:hAnsi="Calibri" w:cs="Calibri"/>
        </w:rPr>
        <w:t xml:space="preserve"> </w:t>
      </w:r>
      <w:proofErr w:type="spellStart"/>
      <w:r w:rsidRPr="00000FC8">
        <w:rPr>
          <w:rFonts w:ascii="Calibri" w:hAnsi="Calibri" w:cs="Calibri"/>
        </w:rPr>
        <w:t>sustave</w:t>
      </w:r>
      <w:proofErr w:type="spellEnd"/>
      <w:r w:rsidRPr="00000FC8">
        <w:rPr>
          <w:rFonts w:ascii="Calibri" w:hAnsi="Calibri" w:cs="Calibri"/>
        </w:rPr>
        <w:t xml:space="preserve">), </w:t>
      </w:r>
      <w:proofErr w:type="spellStart"/>
      <w:r w:rsidRPr="00000FC8">
        <w:rPr>
          <w:rFonts w:ascii="Calibri" w:hAnsi="Calibri" w:cs="Calibri"/>
        </w:rPr>
        <w:t>uključujući</w:t>
      </w:r>
      <w:proofErr w:type="spellEnd"/>
      <w:r w:rsidRPr="00000FC8">
        <w:rPr>
          <w:rFonts w:ascii="Calibri" w:hAnsi="Calibri" w:cs="Calibri"/>
        </w:rPr>
        <w:t xml:space="preserve"> </w:t>
      </w:r>
      <w:proofErr w:type="spellStart"/>
      <w:r w:rsidRPr="00000FC8">
        <w:rPr>
          <w:rFonts w:ascii="Calibri" w:hAnsi="Calibri" w:cs="Calibri"/>
        </w:rPr>
        <w:t>klimatske</w:t>
      </w:r>
      <w:proofErr w:type="spellEnd"/>
      <w:r w:rsidRPr="00000FC8">
        <w:rPr>
          <w:rFonts w:ascii="Calibri" w:hAnsi="Calibri" w:cs="Calibri"/>
        </w:rPr>
        <w:t xml:space="preserve"> </w:t>
      </w:r>
      <w:proofErr w:type="spellStart"/>
      <w:r w:rsidRPr="00000FC8">
        <w:rPr>
          <w:rFonts w:ascii="Calibri" w:hAnsi="Calibri" w:cs="Calibri"/>
        </w:rPr>
        <w:t>usluge</w:t>
      </w:r>
      <w:proofErr w:type="spellEnd"/>
      <w:r w:rsidRPr="00000FC8">
        <w:rPr>
          <w:rFonts w:ascii="Calibri" w:hAnsi="Calibri" w:cs="Calibri"/>
        </w:rPr>
        <w:t xml:space="preserve">, </w:t>
      </w:r>
      <w:proofErr w:type="spellStart"/>
      <w:r w:rsidRPr="00000FC8">
        <w:rPr>
          <w:rFonts w:ascii="Calibri" w:hAnsi="Calibri" w:cs="Calibri"/>
        </w:rPr>
        <w:t>koprodukciju</w:t>
      </w:r>
      <w:proofErr w:type="spellEnd"/>
      <w:r w:rsidRPr="00000FC8">
        <w:rPr>
          <w:rFonts w:ascii="Calibri" w:hAnsi="Calibri" w:cs="Calibri"/>
        </w:rPr>
        <w:t xml:space="preserve"> za </w:t>
      </w:r>
      <w:proofErr w:type="spellStart"/>
      <w:r w:rsidRPr="00000FC8">
        <w:rPr>
          <w:rFonts w:ascii="Calibri" w:hAnsi="Calibri" w:cs="Calibri"/>
        </w:rPr>
        <w:t>prijelaze</w:t>
      </w:r>
      <w:proofErr w:type="spellEnd"/>
      <w:r w:rsidRPr="00000FC8">
        <w:rPr>
          <w:rFonts w:ascii="Calibri" w:hAnsi="Calibri" w:cs="Calibri"/>
        </w:rPr>
        <w:t xml:space="preserve">, </w:t>
      </w:r>
      <w:proofErr w:type="spellStart"/>
      <w:r w:rsidRPr="00000FC8">
        <w:rPr>
          <w:rFonts w:ascii="Calibri" w:hAnsi="Calibri" w:cs="Calibri"/>
        </w:rPr>
        <w:t>sukreaciju</w:t>
      </w:r>
      <w:proofErr w:type="spellEnd"/>
      <w:r w:rsidRPr="00000FC8">
        <w:rPr>
          <w:rFonts w:ascii="Calibri" w:hAnsi="Calibri" w:cs="Calibri"/>
        </w:rPr>
        <w:t xml:space="preserve"> </w:t>
      </w:r>
      <w:proofErr w:type="spellStart"/>
      <w:r w:rsidRPr="00000FC8">
        <w:rPr>
          <w:rFonts w:ascii="Calibri" w:hAnsi="Calibri" w:cs="Calibri"/>
        </w:rPr>
        <w:t>međugradskih</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međuzemaljskih</w:t>
      </w:r>
      <w:proofErr w:type="spellEnd"/>
      <w:r w:rsidRPr="00000FC8">
        <w:rPr>
          <w:rFonts w:ascii="Calibri" w:hAnsi="Calibri" w:cs="Calibri"/>
        </w:rPr>
        <w:t xml:space="preserve"> </w:t>
      </w:r>
      <w:proofErr w:type="spellStart"/>
      <w:r w:rsidRPr="00000FC8">
        <w:rPr>
          <w:rFonts w:ascii="Calibri" w:hAnsi="Calibri" w:cs="Calibri"/>
        </w:rPr>
        <w:t>pilota</w:t>
      </w:r>
      <w:proofErr w:type="spellEnd"/>
      <w:r w:rsidRPr="00000FC8">
        <w:rPr>
          <w:rFonts w:ascii="Calibri" w:hAnsi="Calibri" w:cs="Calibri"/>
        </w:rPr>
        <w:t xml:space="preserve"> </w:t>
      </w:r>
      <w:proofErr w:type="spellStart"/>
      <w:r w:rsidRPr="00000FC8">
        <w:rPr>
          <w:rFonts w:ascii="Calibri" w:hAnsi="Calibri" w:cs="Calibri"/>
        </w:rPr>
        <w:t>kao</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taktičku</w:t>
      </w:r>
      <w:proofErr w:type="spellEnd"/>
      <w:r w:rsidRPr="00000FC8">
        <w:rPr>
          <w:rFonts w:ascii="Calibri" w:hAnsi="Calibri" w:cs="Calibri"/>
        </w:rPr>
        <w:t xml:space="preserve"> </w:t>
      </w:r>
      <w:proofErr w:type="spellStart"/>
      <w:r w:rsidRPr="00000FC8">
        <w:rPr>
          <w:rFonts w:ascii="Calibri" w:hAnsi="Calibri" w:cs="Calibri"/>
        </w:rPr>
        <w:t>uporabu</w:t>
      </w:r>
      <w:proofErr w:type="spellEnd"/>
      <w:r w:rsidRPr="00000FC8">
        <w:rPr>
          <w:rFonts w:ascii="Calibri" w:hAnsi="Calibri" w:cs="Calibri"/>
        </w:rPr>
        <w:t xml:space="preserve"> </w:t>
      </w:r>
      <w:proofErr w:type="spellStart"/>
      <w:r w:rsidRPr="00000FC8">
        <w:rPr>
          <w:rFonts w:ascii="Calibri" w:hAnsi="Calibri" w:cs="Calibri"/>
        </w:rPr>
        <w:t>javne</w:t>
      </w:r>
      <w:proofErr w:type="spellEnd"/>
      <w:r w:rsidRPr="00000FC8">
        <w:rPr>
          <w:rFonts w:ascii="Calibri" w:hAnsi="Calibri" w:cs="Calibri"/>
        </w:rPr>
        <w:t xml:space="preserve"> </w:t>
      </w:r>
      <w:proofErr w:type="spellStart"/>
      <w:r w:rsidRPr="00000FC8">
        <w:rPr>
          <w:rFonts w:ascii="Calibri" w:hAnsi="Calibri" w:cs="Calibri"/>
        </w:rPr>
        <w:t>nabave</w:t>
      </w:r>
      <w:proofErr w:type="spellEnd"/>
      <w:r w:rsidRPr="00000FC8">
        <w:rPr>
          <w:rFonts w:ascii="Calibri" w:hAnsi="Calibri" w:cs="Calibri"/>
        </w:rPr>
        <w:t xml:space="preserve"> </w:t>
      </w:r>
      <w:proofErr w:type="spellStart"/>
      <w:r w:rsidRPr="00000FC8">
        <w:rPr>
          <w:rFonts w:ascii="Calibri" w:hAnsi="Calibri" w:cs="Calibri"/>
        </w:rPr>
        <w:t>inovativnih</w:t>
      </w:r>
      <w:proofErr w:type="spellEnd"/>
      <w:r w:rsidRPr="00000FC8">
        <w:rPr>
          <w:rFonts w:ascii="Calibri" w:hAnsi="Calibri" w:cs="Calibri"/>
        </w:rPr>
        <w:t xml:space="preserve"> </w:t>
      </w:r>
      <w:proofErr w:type="spellStart"/>
      <w:r w:rsidRPr="00000FC8">
        <w:rPr>
          <w:rFonts w:ascii="Calibri" w:hAnsi="Calibri" w:cs="Calibri"/>
        </w:rPr>
        <w:t>rješenja</w:t>
      </w:r>
      <w:proofErr w:type="spellEnd"/>
      <w:r w:rsidRPr="00000FC8">
        <w:rPr>
          <w:rFonts w:ascii="Calibri" w:hAnsi="Calibri" w:cs="Calibri"/>
        </w:rPr>
        <w:t xml:space="preserve">. </w:t>
      </w:r>
      <w:proofErr w:type="spellStart"/>
      <w:r w:rsidRPr="00000FC8">
        <w:rPr>
          <w:rFonts w:ascii="Calibri" w:hAnsi="Calibri" w:cs="Calibri"/>
        </w:rPr>
        <w:t>Cilj</w:t>
      </w:r>
      <w:proofErr w:type="spellEnd"/>
      <w:r w:rsidRPr="00000FC8">
        <w:rPr>
          <w:rFonts w:ascii="Calibri" w:hAnsi="Calibri" w:cs="Calibri"/>
        </w:rPr>
        <w:t xml:space="preserve"> </w:t>
      </w:r>
      <w:proofErr w:type="spellStart"/>
      <w:r w:rsidRPr="00000FC8">
        <w:rPr>
          <w:rFonts w:ascii="Calibri" w:hAnsi="Calibri" w:cs="Calibri"/>
        </w:rPr>
        <w:t>nije</w:t>
      </w:r>
      <w:proofErr w:type="spellEnd"/>
      <w:r w:rsidRPr="00000FC8">
        <w:rPr>
          <w:rFonts w:ascii="Calibri" w:hAnsi="Calibri" w:cs="Calibri"/>
        </w:rPr>
        <w:t xml:space="preserve"> </w:t>
      </w:r>
      <w:proofErr w:type="spellStart"/>
      <w:r w:rsidRPr="00000FC8">
        <w:rPr>
          <w:rFonts w:ascii="Calibri" w:hAnsi="Calibri" w:cs="Calibri"/>
        </w:rPr>
        <w:t>samo</w:t>
      </w:r>
      <w:proofErr w:type="spellEnd"/>
      <w:r w:rsidRPr="00000FC8">
        <w:rPr>
          <w:rFonts w:ascii="Calibri" w:hAnsi="Calibri" w:cs="Calibri"/>
        </w:rPr>
        <w:t xml:space="preserve"> </w:t>
      </w:r>
      <w:proofErr w:type="spellStart"/>
      <w:r w:rsidRPr="00000FC8">
        <w:rPr>
          <w:rFonts w:ascii="Calibri" w:hAnsi="Calibri" w:cs="Calibri"/>
        </w:rPr>
        <w:t>poboljšati</w:t>
      </w:r>
      <w:proofErr w:type="spellEnd"/>
      <w:r w:rsidRPr="00000FC8">
        <w:rPr>
          <w:rFonts w:ascii="Calibri" w:hAnsi="Calibri" w:cs="Calibri"/>
        </w:rPr>
        <w:t xml:space="preserve"> </w:t>
      </w:r>
      <w:proofErr w:type="spellStart"/>
      <w:r w:rsidRPr="00000FC8">
        <w:rPr>
          <w:rFonts w:ascii="Calibri" w:hAnsi="Calibri" w:cs="Calibri"/>
        </w:rPr>
        <w:t>otvoreni</w:t>
      </w:r>
      <w:proofErr w:type="spellEnd"/>
      <w:r w:rsidRPr="00000FC8">
        <w:rPr>
          <w:rFonts w:ascii="Calibri" w:hAnsi="Calibri" w:cs="Calibri"/>
        </w:rPr>
        <w:t xml:space="preserve"> </w:t>
      </w:r>
      <w:proofErr w:type="spellStart"/>
      <w:r w:rsidRPr="00000FC8">
        <w:rPr>
          <w:rFonts w:ascii="Calibri" w:hAnsi="Calibri" w:cs="Calibri"/>
        </w:rPr>
        <w:t>skup</w:t>
      </w:r>
      <w:proofErr w:type="spellEnd"/>
      <w:r w:rsidRPr="00000FC8">
        <w:rPr>
          <w:rFonts w:ascii="Calibri" w:hAnsi="Calibri" w:cs="Calibri"/>
        </w:rPr>
        <w:t xml:space="preserve"> </w:t>
      </w:r>
      <w:proofErr w:type="spellStart"/>
      <w:r w:rsidRPr="00000FC8">
        <w:rPr>
          <w:rFonts w:ascii="Calibri" w:hAnsi="Calibri" w:cs="Calibri"/>
        </w:rPr>
        <w:t>alata</w:t>
      </w:r>
      <w:proofErr w:type="spellEnd"/>
      <w:r w:rsidRPr="00000FC8">
        <w:rPr>
          <w:rFonts w:ascii="Calibri" w:hAnsi="Calibri" w:cs="Calibri"/>
        </w:rPr>
        <w:t xml:space="preserve"> koji </w:t>
      </w:r>
      <w:proofErr w:type="spellStart"/>
      <w:r w:rsidRPr="00000FC8">
        <w:rPr>
          <w:rFonts w:ascii="Calibri" w:hAnsi="Calibri" w:cs="Calibri"/>
        </w:rPr>
        <w:t>iskorištavaju</w:t>
      </w:r>
      <w:proofErr w:type="spellEnd"/>
      <w:r w:rsidRPr="00000FC8">
        <w:rPr>
          <w:rFonts w:ascii="Calibri" w:hAnsi="Calibri" w:cs="Calibri"/>
        </w:rPr>
        <w:t xml:space="preserve"> </w:t>
      </w:r>
      <w:proofErr w:type="spellStart"/>
      <w:r w:rsidRPr="00000FC8">
        <w:rPr>
          <w:rFonts w:ascii="Calibri" w:hAnsi="Calibri" w:cs="Calibri"/>
        </w:rPr>
        <w:t>klimatsku</w:t>
      </w:r>
      <w:proofErr w:type="spellEnd"/>
      <w:r w:rsidRPr="00000FC8">
        <w:rPr>
          <w:rFonts w:ascii="Calibri" w:hAnsi="Calibri" w:cs="Calibri"/>
        </w:rPr>
        <w:t xml:space="preserve"> </w:t>
      </w:r>
      <w:proofErr w:type="spellStart"/>
      <w:r w:rsidRPr="00000FC8">
        <w:rPr>
          <w:rFonts w:ascii="Calibri" w:hAnsi="Calibri" w:cs="Calibri"/>
        </w:rPr>
        <w:t>tranziciju</w:t>
      </w:r>
      <w:proofErr w:type="spellEnd"/>
      <w:r w:rsidRPr="00000FC8">
        <w:rPr>
          <w:rFonts w:ascii="Calibri" w:hAnsi="Calibri" w:cs="Calibri"/>
        </w:rPr>
        <w:t xml:space="preserve"> u </w:t>
      </w:r>
      <w:proofErr w:type="spellStart"/>
      <w:r w:rsidRPr="00000FC8">
        <w:rPr>
          <w:rFonts w:ascii="Calibri" w:hAnsi="Calibri" w:cs="Calibri"/>
        </w:rPr>
        <w:t>gradovima</w:t>
      </w:r>
      <w:proofErr w:type="spellEnd"/>
      <w:r w:rsidRPr="00000FC8">
        <w:rPr>
          <w:rFonts w:ascii="Calibri" w:hAnsi="Calibri" w:cs="Calibri"/>
        </w:rPr>
        <w:t xml:space="preserve">, </w:t>
      </w:r>
      <w:proofErr w:type="spellStart"/>
      <w:r w:rsidRPr="00000FC8">
        <w:rPr>
          <w:rFonts w:ascii="Calibri" w:hAnsi="Calibri" w:cs="Calibri"/>
        </w:rPr>
        <w:t>već</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potaknuti</w:t>
      </w:r>
      <w:proofErr w:type="spellEnd"/>
      <w:r w:rsidRPr="00000FC8">
        <w:rPr>
          <w:rFonts w:ascii="Calibri" w:hAnsi="Calibri" w:cs="Calibri"/>
        </w:rPr>
        <w:t xml:space="preserve"> </w:t>
      </w:r>
      <w:proofErr w:type="spellStart"/>
      <w:r w:rsidRPr="00000FC8">
        <w:rPr>
          <w:rFonts w:ascii="Calibri" w:hAnsi="Calibri" w:cs="Calibri"/>
        </w:rPr>
        <w:t>razmjenu</w:t>
      </w:r>
      <w:proofErr w:type="spellEnd"/>
      <w:r w:rsidRPr="00000FC8">
        <w:rPr>
          <w:rFonts w:ascii="Calibri" w:hAnsi="Calibri" w:cs="Calibri"/>
        </w:rPr>
        <w:t xml:space="preserve"> </w:t>
      </w:r>
      <w:proofErr w:type="spellStart"/>
      <w:r w:rsidRPr="00000FC8">
        <w:rPr>
          <w:rFonts w:ascii="Calibri" w:hAnsi="Calibri" w:cs="Calibri"/>
        </w:rPr>
        <w:t>eksperimentalnih</w:t>
      </w:r>
      <w:proofErr w:type="spellEnd"/>
      <w:r w:rsidRPr="00000FC8">
        <w:rPr>
          <w:rFonts w:ascii="Calibri" w:hAnsi="Calibri" w:cs="Calibri"/>
        </w:rPr>
        <w:t xml:space="preserve"> </w:t>
      </w:r>
      <w:proofErr w:type="spellStart"/>
      <w:r w:rsidRPr="00000FC8">
        <w:rPr>
          <w:rFonts w:ascii="Calibri" w:hAnsi="Calibri" w:cs="Calibri"/>
        </w:rPr>
        <w:t>dobara</w:t>
      </w:r>
      <w:proofErr w:type="spellEnd"/>
      <w:r w:rsidRPr="00000FC8">
        <w:rPr>
          <w:rFonts w:ascii="Calibri" w:hAnsi="Calibri" w:cs="Calibri"/>
        </w:rPr>
        <w:t xml:space="preserve">, </w:t>
      </w:r>
      <w:proofErr w:type="spellStart"/>
      <w:r w:rsidRPr="00000FC8">
        <w:rPr>
          <w:rFonts w:ascii="Calibri" w:hAnsi="Calibri" w:cs="Calibri"/>
        </w:rPr>
        <w:t>prakse</w:t>
      </w:r>
      <w:proofErr w:type="spellEnd"/>
      <w:r w:rsidRPr="00000FC8">
        <w:rPr>
          <w:rFonts w:ascii="Calibri" w:hAnsi="Calibri" w:cs="Calibri"/>
        </w:rPr>
        <w:t xml:space="preserve">, </w:t>
      </w:r>
      <w:proofErr w:type="spellStart"/>
      <w:r w:rsidRPr="00000FC8">
        <w:rPr>
          <w:rFonts w:ascii="Calibri" w:hAnsi="Calibri" w:cs="Calibri"/>
        </w:rPr>
        <w:t>iskustva</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naučene</w:t>
      </w:r>
      <w:proofErr w:type="spellEnd"/>
      <w:r w:rsidRPr="00000FC8">
        <w:rPr>
          <w:rFonts w:ascii="Calibri" w:hAnsi="Calibri" w:cs="Calibri"/>
        </w:rPr>
        <w:t xml:space="preserve"> </w:t>
      </w:r>
      <w:proofErr w:type="spellStart"/>
      <w:r w:rsidRPr="00000FC8">
        <w:rPr>
          <w:rFonts w:ascii="Calibri" w:hAnsi="Calibri" w:cs="Calibri"/>
        </w:rPr>
        <w:t>lekcije</w:t>
      </w:r>
      <w:proofErr w:type="spellEnd"/>
      <w:r w:rsidRPr="00000FC8">
        <w:rPr>
          <w:rFonts w:ascii="Calibri" w:hAnsi="Calibri" w:cs="Calibri"/>
        </w:rPr>
        <w:t xml:space="preserve"> u </w:t>
      </w:r>
      <w:proofErr w:type="spellStart"/>
      <w:r w:rsidRPr="00000FC8">
        <w:rPr>
          <w:rFonts w:ascii="Calibri" w:hAnsi="Calibri" w:cs="Calibri"/>
        </w:rPr>
        <w:t>ovom</w:t>
      </w:r>
      <w:proofErr w:type="spellEnd"/>
      <w:r w:rsidRPr="00000FC8">
        <w:rPr>
          <w:rFonts w:ascii="Calibri" w:hAnsi="Calibri" w:cs="Calibri"/>
        </w:rPr>
        <w:t xml:space="preserve"> </w:t>
      </w:r>
      <w:proofErr w:type="spellStart"/>
      <w:r w:rsidRPr="00000FC8">
        <w:rPr>
          <w:rFonts w:ascii="Calibri" w:hAnsi="Calibri" w:cs="Calibri"/>
        </w:rPr>
        <w:t>području</w:t>
      </w:r>
      <w:proofErr w:type="spellEnd"/>
      <w:r w:rsidRPr="00000FC8">
        <w:rPr>
          <w:rFonts w:ascii="Calibri" w:hAnsi="Calibri" w:cs="Calibri"/>
        </w:rPr>
        <w:t xml:space="preserve">, </w:t>
      </w:r>
      <w:proofErr w:type="spellStart"/>
      <w:r w:rsidRPr="00000FC8">
        <w:rPr>
          <w:rFonts w:ascii="Calibri" w:hAnsi="Calibri" w:cs="Calibri"/>
        </w:rPr>
        <w:t>kako</w:t>
      </w:r>
      <w:proofErr w:type="spellEnd"/>
      <w:r w:rsidRPr="00000FC8">
        <w:rPr>
          <w:rFonts w:ascii="Calibri" w:hAnsi="Calibri" w:cs="Calibri"/>
        </w:rPr>
        <w:t xml:space="preserve"> bi se </w:t>
      </w:r>
      <w:proofErr w:type="spellStart"/>
      <w:r w:rsidRPr="00000FC8">
        <w:rPr>
          <w:rFonts w:ascii="Calibri" w:hAnsi="Calibri" w:cs="Calibri"/>
        </w:rPr>
        <w:t>gradovima</w:t>
      </w:r>
      <w:proofErr w:type="spellEnd"/>
      <w:r w:rsidRPr="00000FC8">
        <w:rPr>
          <w:rFonts w:ascii="Calibri" w:hAnsi="Calibri" w:cs="Calibri"/>
        </w:rPr>
        <w:t xml:space="preserve"> </w:t>
      </w:r>
      <w:proofErr w:type="spellStart"/>
      <w:r w:rsidRPr="00000FC8">
        <w:rPr>
          <w:rFonts w:ascii="Calibri" w:hAnsi="Calibri" w:cs="Calibri"/>
        </w:rPr>
        <w:t>pomoglo</w:t>
      </w:r>
      <w:proofErr w:type="spellEnd"/>
      <w:r w:rsidRPr="00000FC8">
        <w:rPr>
          <w:rFonts w:ascii="Calibri" w:hAnsi="Calibri" w:cs="Calibri"/>
        </w:rPr>
        <w:t xml:space="preserve"> u </w:t>
      </w:r>
      <w:proofErr w:type="spellStart"/>
      <w:r w:rsidRPr="00000FC8">
        <w:rPr>
          <w:rFonts w:ascii="Calibri" w:hAnsi="Calibri" w:cs="Calibri"/>
        </w:rPr>
        <w:t>postizanju</w:t>
      </w:r>
      <w:proofErr w:type="spellEnd"/>
      <w:r w:rsidRPr="00000FC8">
        <w:rPr>
          <w:rFonts w:ascii="Calibri" w:hAnsi="Calibri" w:cs="Calibri"/>
        </w:rPr>
        <w:t xml:space="preserve"> </w:t>
      </w:r>
      <w:proofErr w:type="spellStart"/>
      <w:r w:rsidRPr="00000FC8">
        <w:rPr>
          <w:rFonts w:ascii="Calibri" w:hAnsi="Calibri" w:cs="Calibri"/>
        </w:rPr>
        <w:t>klimatske</w:t>
      </w:r>
      <w:proofErr w:type="spellEnd"/>
      <w:r w:rsidRPr="00000FC8">
        <w:rPr>
          <w:rFonts w:ascii="Calibri" w:hAnsi="Calibri" w:cs="Calibri"/>
        </w:rPr>
        <w:t xml:space="preserve"> </w:t>
      </w:r>
      <w:proofErr w:type="spellStart"/>
      <w:r w:rsidRPr="00000FC8">
        <w:rPr>
          <w:rFonts w:ascii="Calibri" w:hAnsi="Calibri" w:cs="Calibri"/>
        </w:rPr>
        <w:t>neutralnosti</w:t>
      </w:r>
      <w:proofErr w:type="spellEnd"/>
      <w:r w:rsidRPr="00000FC8">
        <w:rPr>
          <w:rFonts w:ascii="Calibri" w:hAnsi="Calibri" w:cs="Calibri"/>
        </w:rPr>
        <w:t xml:space="preserve"> do 2050.</w:t>
      </w:r>
    </w:p>
    <w:p w14:paraId="7C8095F1" w14:textId="77777777" w:rsidR="00027CEE" w:rsidRPr="00000FC8" w:rsidRDefault="00027CEE" w:rsidP="00702CA9">
      <w:pPr>
        <w:jc w:val="both"/>
        <w:rPr>
          <w:rFonts w:ascii="Calibri" w:hAnsi="Calibri" w:cs="Calibri"/>
          <w:lang w:val="hr-HR"/>
        </w:rPr>
      </w:pPr>
      <w:r w:rsidRPr="00000FC8">
        <w:rPr>
          <w:rFonts w:ascii="Calibri" w:hAnsi="Calibri" w:cs="Calibri"/>
        </w:rPr>
        <w:tab/>
        <w:t xml:space="preserve">Za </w:t>
      </w:r>
      <w:proofErr w:type="spellStart"/>
      <w:r w:rsidRPr="00000FC8">
        <w:rPr>
          <w:rFonts w:ascii="Calibri" w:hAnsi="Calibri" w:cs="Calibri"/>
        </w:rPr>
        <w:t>realiziranje</w:t>
      </w:r>
      <w:proofErr w:type="spellEnd"/>
      <w:r w:rsidRPr="00000FC8">
        <w:rPr>
          <w:rFonts w:ascii="Calibri" w:hAnsi="Calibri" w:cs="Calibri"/>
        </w:rPr>
        <w:t xml:space="preserve"> </w:t>
      </w:r>
      <w:proofErr w:type="spellStart"/>
      <w:r w:rsidRPr="00000FC8">
        <w:rPr>
          <w:rFonts w:ascii="Calibri" w:hAnsi="Calibri" w:cs="Calibri"/>
        </w:rPr>
        <w:t>ovog</w:t>
      </w:r>
      <w:proofErr w:type="spellEnd"/>
      <w:r w:rsidRPr="00000FC8">
        <w:rPr>
          <w:rFonts w:ascii="Calibri" w:hAnsi="Calibri" w:cs="Calibri"/>
        </w:rPr>
        <w:t xml:space="preserve"> </w:t>
      </w:r>
      <w:proofErr w:type="spellStart"/>
      <w:r w:rsidRPr="00000FC8">
        <w:rPr>
          <w:rFonts w:ascii="Calibri" w:hAnsi="Calibri" w:cs="Calibri"/>
        </w:rPr>
        <w:t>projekta</w:t>
      </w:r>
      <w:proofErr w:type="spellEnd"/>
      <w:r w:rsidRPr="00000FC8">
        <w:rPr>
          <w:rFonts w:ascii="Calibri" w:hAnsi="Calibri" w:cs="Calibri"/>
        </w:rPr>
        <w:t xml:space="preserve"> </w:t>
      </w:r>
      <w:proofErr w:type="spellStart"/>
      <w:r w:rsidRPr="00000FC8">
        <w:rPr>
          <w:rFonts w:ascii="Calibri" w:hAnsi="Calibri" w:cs="Calibri"/>
        </w:rPr>
        <w:t>planirano</w:t>
      </w:r>
      <w:proofErr w:type="spellEnd"/>
      <w:r w:rsidRPr="00000FC8">
        <w:rPr>
          <w:rFonts w:ascii="Calibri" w:hAnsi="Calibri" w:cs="Calibri"/>
        </w:rPr>
        <w:t xml:space="preserve"> je 39.421,00 </w:t>
      </w:r>
      <w:proofErr w:type="spellStart"/>
      <w:r w:rsidRPr="00000FC8">
        <w:rPr>
          <w:rFonts w:ascii="Calibri" w:hAnsi="Calibri" w:cs="Calibri"/>
        </w:rPr>
        <w:t>eur</w:t>
      </w:r>
      <w:proofErr w:type="spellEnd"/>
      <w:r w:rsidRPr="00000FC8">
        <w:rPr>
          <w:rFonts w:ascii="Calibri" w:hAnsi="Calibri" w:cs="Calibri"/>
        </w:rPr>
        <w:t xml:space="preserve"> za </w:t>
      </w:r>
      <w:proofErr w:type="spellStart"/>
      <w:r w:rsidRPr="00000FC8">
        <w:rPr>
          <w:rFonts w:ascii="Calibri" w:hAnsi="Calibri" w:cs="Calibri"/>
        </w:rPr>
        <w:t>sve</w:t>
      </w:r>
      <w:proofErr w:type="spellEnd"/>
      <w:r w:rsidRPr="00000FC8">
        <w:rPr>
          <w:rFonts w:ascii="Calibri" w:hAnsi="Calibri" w:cs="Calibri"/>
        </w:rPr>
        <w:t xml:space="preserve"> tri </w:t>
      </w:r>
      <w:proofErr w:type="spellStart"/>
      <w:r w:rsidRPr="00000FC8">
        <w:rPr>
          <w:rFonts w:ascii="Calibri" w:hAnsi="Calibri" w:cs="Calibri"/>
        </w:rPr>
        <w:t>proračunske</w:t>
      </w:r>
      <w:proofErr w:type="spellEnd"/>
      <w:r w:rsidRPr="00000FC8">
        <w:rPr>
          <w:rFonts w:ascii="Calibri" w:hAnsi="Calibri" w:cs="Calibri"/>
        </w:rPr>
        <w:t xml:space="preserve"> </w:t>
      </w:r>
      <w:proofErr w:type="spellStart"/>
      <w:r w:rsidRPr="00000FC8">
        <w:rPr>
          <w:rFonts w:ascii="Calibri" w:hAnsi="Calibri" w:cs="Calibri"/>
        </w:rPr>
        <w:t>godine</w:t>
      </w:r>
      <w:proofErr w:type="spellEnd"/>
      <w:r w:rsidRPr="00000FC8">
        <w:rPr>
          <w:rFonts w:ascii="Calibri" w:hAnsi="Calibri" w:cs="Calibri"/>
        </w:rPr>
        <w:t xml:space="preserve">. </w:t>
      </w:r>
      <w:proofErr w:type="spellStart"/>
      <w:r w:rsidRPr="00000FC8">
        <w:rPr>
          <w:rFonts w:ascii="Calibri" w:hAnsi="Calibri" w:cs="Calibri"/>
        </w:rPr>
        <w:t>Projekt</w:t>
      </w:r>
      <w:proofErr w:type="spellEnd"/>
      <w:r w:rsidRPr="00000FC8">
        <w:rPr>
          <w:rFonts w:ascii="Calibri" w:hAnsi="Calibri" w:cs="Calibri"/>
        </w:rPr>
        <w:t xml:space="preserve"> se </w:t>
      </w:r>
      <w:proofErr w:type="spellStart"/>
      <w:r w:rsidRPr="00000FC8">
        <w:rPr>
          <w:rFonts w:ascii="Calibri" w:hAnsi="Calibri" w:cs="Calibri"/>
        </w:rPr>
        <w:t>financira</w:t>
      </w:r>
      <w:proofErr w:type="spellEnd"/>
      <w:r w:rsidRPr="00000FC8">
        <w:rPr>
          <w:rFonts w:ascii="Calibri" w:hAnsi="Calibri" w:cs="Calibri"/>
        </w:rPr>
        <w:t xml:space="preserve"> </w:t>
      </w:r>
      <w:proofErr w:type="spellStart"/>
      <w:r w:rsidRPr="00000FC8">
        <w:rPr>
          <w:rFonts w:ascii="Calibri" w:hAnsi="Calibri" w:cs="Calibri"/>
        </w:rPr>
        <w:t>iz</w:t>
      </w:r>
      <w:proofErr w:type="spellEnd"/>
      <w:r w:rsidRPr="00000FC8">
        <w:rPr>
          <w:rFonts w:ascii="Calibri" w:hAnsi="Calibri" w:cs="Calibri"/>
        </w:rPr>
        <w:t xml:space="preserve"> Eu </w:t>
      </w:r>
      <w:proofErr w:type="spellStart"/>
      <w:r w:rsidRPr="00000FC8">
        <w:rPr>
          <w:rFonts w:ascii="Calibri" w:hAnsi="Calibri" w:cs="Calibri"/>
        </w:rPr>
        <w:t>sredstava</w:t>
      </w:r>
      <w:proofErr w:type="spellEnd"/>
      <w:r w:rsidRPr="00000FC8">
        <w:rPr>
          <w:rFonts w:ascii="Calibri" w:hAnsi="Calibri" w:cs="Calibri"/>
        </w:rPr>
        <w:t>.</w:t>
      </w:r>
    </w:p>
    <w:p w14:paraId="6C054079" w14:textId="77777777" w:rsidR="00395741" w:rsidRPr="00C20D58" w:rsidRDefault="00395741" w:rsidP="00702CA9">
      <w:pPr>
        <w:jc w:val="both"/>
        <w:rPr>
          <w:rFonts w:ascii="Calibri" w:hAnsi="Calibri"/>
          <w:color w:val="FF0000"/>
          <w:lang w:val="hr-HR"/>
        </w:rPr>
      </w:pPr>
    </w:p>
    <w:p w14:paraId="208760F6" w14:textId="77777777" w:rsidR="00CC2EB1" w:rsidRPr="00CD7D5D" w:rsidRDefault="00CC2EB1" w:rsidP="00702CA9">
      <w:pPr>
        <w:jc w:val="both"/>
        <w:rPr>
          <w:rFonts w:ascii="Calibri" w:hAnsi="Calibri"/>
          <w:lang w:val="hr-HR"/>
        </w:rPr>
      </w:pPr>
    </w:p>
    <w:p w14:paraId="049F92B7" w14:textId="77777777" w:rsidR="0025153D" w:rsidRPr="00793B43" w:rsidRDefault="0025153D" w:rsidP="0025153D">
      <w:pPr>
        <w:jc w:val="both"/>
        <w:rPr>
          <w:rFonts w:ascii="Calibri" w:hAnsi="Calibri"/>
          <w:b/>
          <w:bCs/>
          <w:lang w:val="de-DE"/>
        </w:rPr>
      </w:pPr>
      <w:r w:rsidRPr="00793B43">
        <w:rPr>
          <w:rFonts w:ascii="Calibri" w:hAnsi="Calibri"/>
          <w:b/>
          <w:bCs/>
          <w:lang w:val="de-DE"/>
        </w:rPr>
        <w:t>5001 PROGRAM – ORGANIZIRANJE I PROVOĐENJE ZAŠTITE I SPAŠAVANJA</w:t>
      </w:r>
    </w:p>
    <w:p w14:paraId="78CC25AF" w14:textId="77777777" w:rsidR="0025153D" w:rsidRPr="00793B43" w:rsidRDefault="0025153D" w:rsidP="0025153D">
      <w:pPr>
        <w:jc w:val="both"/>
        <w:rPr>
          <w:rFonts w:ascii="Calibri" w:hAnsi="Calibri"/>
          <w:lang w:val="de-DE"/>
        </w:rPr>
      </w:pPr>
    </w:p>
    <w:p w14:paraId="4ACE950C" w14:textId="77777777" w:rsidR="0025153D" w:rsidRPr="00793B43" w:rsidRDefault="0025153D" w:rsidP="0025153D">
      <w:pPr>
        <w:jc w:val="both"/>
        <w:rPr>
          <w:rFonts w:ascii="Calibri" w:hAnsi="Calibri"/>
          <w:lang w:val="de-DE"/>
        </w:rPr>
      </w:pPr>
      <w:r w:rsidRPr="00793B43">
        <w:rPr>
          <w:rFonts w:ascii="Calibri" w:hAnsi="Calibri"/>
          <w:lang w:val="de-DE"/>
        </w:rPr>
        <w:t>A500112 Zapovjedništvo i postrojbe CZ</w:t>
      </w:r>
    </w:p>
    <w:p w14:paraId="7238CB8B" w14:textId="77777777" w:rsidR="0025153D" w:rsidRPr="00793B43" w:rsidRDefault="0025153D" w:rsidP="0025153D">
      <w:pPr>
        <w:jc w:val="both"/>
        <w:rPr>
          <w:rFonts w:ascii="Calibri" w:hAnsi="Calibri"/>
          <w:lang w:val="de-DE"/>
        </w:rPr>
      </w:pPr>
    </w:p>
    <w:p w14:paraId="07E579B4" w14:textId="77777777" w:rsidR="0025153D" w:rsidRPr="000C742A" w:rsidRDefault="0025153D" w:rsidP="0025153D">
      <w:pPr>
        <w:jc w:val="both"/>
        <w:rPr>
          <w:rFonts w:ascii="Calibri" w:hAnsi="Calibri" w:cs="Calibri"/>
          <w:szCs w:val="24"/>
          <w:lang w:val="de-DE"/>
        </w:rPr>
      </w:pPr>
      <w:r w:rsidRPr="000C742A">
        <w:rPr>
          <w:rFonts w:ascii="Calibri" w:hAnsi="Calibri" w:cs="Calibri"/>
          <w:szCs w:val="24"/>
          <w:lang w:val="de-DE"/>
        </w:rPr>
        <w:t xml:space="preserve">Sadrže troškove za programsku djelatnost Hrvatske gorske službe spašavanja u iznosu od 3.982,00 eura te troškove </w:t>
      </w:r>
      <w:r w:rsidRPr="000C742A">
        <w:rPr>
          <w:rFonts w:ascii="Calibri" w:hAnsi="Calibri" w:cs="Calibri"/>
          <w:szCs w:val="24"/>
        </w:rPr>
        <w:t xml:space="preserve">za </w:t>
      </w:r>
      <w:proofErr w:type="spellStart"/>
      <w:r w:rsidRPr="000C742A">
        <w:rPr>
          <w:rFonts w:ascii="Calibri" w:hAnsi="Calibri" w:cs="Calibri"/>
          <w:szCs w:val="24"/>
        </w:rPr>
        <w:t>izradu</w:t>
      </w:r>
      <w:proofErr w:type="spellEnd"/>
      <w:r w:rsidRPr="000C742A">
        <w:rPr>
          <w:rFonts w:ascii="Calibri" w:hAnsi="Calibri" w:cs="Calibri"/>
          <w:szCs w:val="24"/>
        </w:rPr>
        <w:t xml:space="preserve"> </w:t>
      </w:r>
      <w:proofErr w:type="spellStart"/>
      <w:r w:rsidRPr="000C742A">
        <w:rPr>
          <w:rFonts w:ascii="Calibri" w:hAnsi="Calibri" w:cs="Calibri"/>
          <w:szCs w:val="24"/>
        </w:rPr>
        <w:t>potrebne</w:t>
      </w:r>
      <w:proofErr w:type="spellEnd"/>
      <w:r w:rsidRPr="000C742A">
        <w:rPr>
          <w:rFonts w:ascii="Calibri" w:hAnsi="Calibri" w:cs="Calibri"/>
          <w:szCs w:val="24"/>
        </w:rPr>
        <w:t xml:space="preserve"> </w:t>
      </w:r>
      <w:proofErr w:type="spellStart"/>
      <w:r w:rsidRPr="000C742A">
        <w:rPr>
          <w:rFonts w:ascii="Calibri" w:hAnsi="Calibri" w:cs="Calibri"/>
          <w:szCs w:val="24"/>
        </w:rPr>
        <w:t>dokumentacije</w:t>
      </w:r>
      <w:proofErr w:type="spellEnd"/>
      <w:r w:rsidRPr="000C742A">
        <w:rPr>
          <w:rFonts w:ascii="Calibri" w:hAnsi="Calibri" w:cs="Calibri"/>
          <w:szCs w:val="24"/>
        </w:rPr>
        <w:t xml:space="preserve"> za </w:t>
      </w:r>
      <w:proofErr w:type="spellStart"/>
      <w:r w:rsidRPr="000C742A">
        <w:rPr>
          <w:rFonts w:ascii="Calibri" w:hAnsi="Calibri" w:cs="Calibri"/>
          <w:szCs w:val="24"/>
        </w:rPr>
        <w:t>područje</w:t>
      </w:r>
      <w:proofErr w:type="spellEnd"/>
      <w:r w:rsidRPr="000C742A">
        <w:rPr>
          <w:rFonts w:ascii="Calibri" w:hAnsi="Calibri" w:cs="Calibri"/>
          <w:szCs w:val="24"/>
        </w:rPr>
        <w:t xml:space="preserve"> </w:t>
      </w:r>
      <w:proofErr w:type="spellStart"/>
      <w:r w:rsidRPr="000C742A">
        <w:rPr>
          <w:rFonts w:ascii="Calibri" w:hAnsi="Calibri" w:cs="Calibri"/>
          <w:szCs w:val="24"/>
        </w:rPr>
        <w:t>zaštite</w:t>
      </w:r>
      <w:proofErr w:type="spellEnd"/>
      <w:r w:rsidRPr="000C742A">
        <w:rPr>
          <w:rFonts w:ascii="Calibri" w:hAnsi="Calibri" w:cs="Calibri"/>
          <w:szCs w:val="24"/>
        </w:rPr>
        <w:t xml:space="preserve"> </w:t>
      </w:r>
      <w:proofErr w:type="spellStart"/>
      <w:r w:rsidRPr="000C742A">
        <w:rPr>
          <w:rFonts w:ascii="Calibri" w:hAnsi="Calibri" w:cs="Calibri"/>
          <w:szCs w:val="24"/>
        </w:rPr>
        <w:t>od</w:t>
      </w:r>
      <w:proofErr w:type="spellEnd"/>
      <w:r w:rsidRPr="000C742A">
        <w:rPr>
          <w:rFonts w:ascii="Calibri" w:hAnsi="Calibri" w:cs="Calibri"/>
          <w:szCs w:val="24"/>
        </w:rPr>
        <w:t xml:space="preserve"> </w:t>
      </w:r>
      <w:proofErr w:type="spellStart"/>
      <w:r w:rsidRPr="000C742A">
        <w:rPr>
          <w:rFonts w:ascii="Calibri" w:hAnsi="Calibri" w:cs="Calibri"/>
          <w:szCs w:val="24"/>
        </w:rPr>
        <w:t>požara</w:t>
      </w:r>
      <w:proofErr w:type="spellEnd"/>
      <w:r w:rsidRPr="000C742A">
        <w:rPr>
          <w:rFonts w:ascii="Calibri" w:hAnsi="Calibri" w:cs="Calibri"/>
          <w:szCs w:val="24"/>
        </w:rPr>
        <w:t xml:space="preserve"> </w:t>
      </w:r>
      <w:proofErr w:type="spellStart"/>
      <w:r w:rsidRPr="000C742A">
        <w:rPr>
          <w:rFonts w:ascii="Calibri" w:hAnsi="Calibri" w:cs="Calibri"/>
          <w:szCs w:val="24"/>
        </w:rPr>
        <w:t>i</w:t>
      </w:r>
      <w:proofErr w:type="spellEnd"/>
      <w:r w:rsidRPr="000C742A">
        <w:rPr>
          <w:rFonts w:ascii="Calibri" w:hAnsi="Calibri" w:cs="Calibri"/>
          <w:szCs w:val="24"/>
        </w:rPr>
        <w:t xml:space="preserve"> </w:t>
      </w:r>
      <w:proofErr w:type="spellStart"/>
      <w:r w:rsidRPr="000C742A">
        <w:rPr>
          <w:rFonts w:ascii="Calibri" w:hAnsi="Calibri" w:cs="Calibri"/>
          <w:szCs w:val="24"/>
        </w:rPr>
        <w:t>civilne</w:t>
      </w:r>
      <w:proofErr w:type="spellEnd"/>
      <w:r w:rsidRPr="000C742A">
        <w:rPr>
          <w:rFonts w:ascii="Calibri" w:hAnsi="Calibri" w:cs="Calibri"/>
          <w:szCs w:val="24"/>
        </w:rPr>
        <w:t xml:space="preserve"> </w:t>
      </w:r>
      <w:proofErr w:type="spellStart"/>
      <w:r w:rsidRPr="000C742A">
        <w:rPr>
          <w:rFonts w:ascii="Calibri" w:hAnsi="Calibri" w:cs="Calibri"/>
          <w:szCs w:val="24"/>
        </w:rPr>
        <w:t>zaštite</w:t>
      </w:r>
      <w:proofErr w:type="spellEnd"/>
      <w:r w:rsidRPr="000C742A">
        <w:rPr>
          <w:rFonts w:ascii="Calibri" w:hAnsi="Calibri" w:cs="Calibri"/>
          <w:szCs w:val="24"/>
        </w:rPr>
        <w:t xml:space="preserve"> u </w:t>
      </w:r>
      <w:proofErr w:type="spellStart"/>
      <w:r w:rsidRPr="000C742A">
        <w:rPr>
          <w:rFonts w:ascii="Calibri" w:hAnsi="Calibri" w:cs="Calibri"/>
          <w:szCs w:val="24"/>
        </w:rPr>
        <w:t>iznosu</w:t>
      </w:r>
      <w:proofErr w:type="spellEnd"/>
      <w:r w:rsidRPr="000C742A">
        <w:rPr>
          <w:rFonts w:ascii="Calibri" w:hAnsi="Calibri" w:cs="Calibri"/>
          <w:szCs w:val="24"/>
        </w:rPr>
        <w:t xml:space="preserve"> od </w:t>
      </w:r>
      <w:r w:rsidR="003F6D07" w:rsidRPr="000C742A">
        <w:rPr>
          <w:rFonts w:ascii="Calibri" w:hAnsi="Calibri" w:cs="Calibri"/>
          <w:szCs w:val="24"/>
        </w:rPr>
        <w:t xml:space="preserve">3.982,00 </w:t>
      </w:r>
      <w:proofErr w:type="spellStart"/>
      <w:r w:rsidR="003F6D07" w:rsidRPr="000C742A">
        <w:rPr>
          <w:rFonts w:ascii="Calibri" w:hAnsi="Calibri" w:cs="Calibri"/>
          <w:szCs w:val="24"/>
        </w:rPr>
        <w:t>eura</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Isti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iznosi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predviđeni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su</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w:t>
      </w:r>
      <w:proofErr w:type="spellEnd"/>
      <w:r w:rsidR="003F6D07" w:rsidRPr="000C742A">
        <w:rPr>
          <w:rFonts w:ascii="Calibri" w:hAnsi="Calibri" w:cs="Calibri"/>
          <w:szCs w:val="24"/>
        </w:rPr>
        <w:t xml:space="preserve"> u </w:t>
      </w:r>
      <w:proofErr w:type="spellStart"/>
      <w:r w:rsidR="003F6D07" w:rsidRPr="000C742A">
        <w:rPr>
          <w:rFonts w:ascii="Calibri" w:hAnsi="Calibri" w:cs="Calibri"/>
          <w:szCs w:val="24"/>
        </w:rPr>
        <w:t>projekcijama</w:t>
      </w:r>
      <w:proofErr w:type="spellEnd"/>
      <w:r w:rsidR="003F6D07" w:rsidRPr="000C742A">
        <w:rPr>
          <w:rFonts w:ascii="Calibri" w:hAnsi="Calibri" w:cs="Calibri"/>
          <w:szCs w:val="24"/>
        </w:rPr>
        <w:t xml:space="preserve"> za 2024. </w:t>
      </w:r>
      <w:proofErr w:type="spellStart"/>
      <w:r w:rsidR="003F6D07" w:rsidRPr="000C742A">
        <w:rPr>
          <w:rFonts w:ascii="Calibri" w:hAnsi="Calibri" w:cs="Calibri"/>
          <w:szCs w:val="24"/>
        </w:rPr>
        <w:t>i</w:t>
      </w:r>
      <w:proofErr w:type="spellEnd"/>
      <w:r w:rsidR="003F6D07" w:rsidRPr="000C742A">
        <w:rPr>
          <w:rFonts w:ascii="Calibri" w:hAnsi="Calibri" w:cs="Calibri"/>
          <w:szCs w:val="24"/>
        </w:rPr>
        <w:t xml:space="preserve"> 2025. </w:t>
      </w:r>
      <w:proofErr w:type="spellStart"/>
      <w:r w:rsidR="003F6D07" w:rsidRPr="000C742A">
        <w:rPr>
          <w:rFonts w:ascii="Calibri" w:hAnsi="Calibri" w:cs="Calibri"/>
          <w:szCs w:val="24"/>
        </w:rPr>
        <w:t>godinu</w:t>
      </w:r>
      <w:proofErr w:type="spellEnd"/>
      <w:r w:rsidR="003F6D07" w:rsidRPr="000C742A">
        <w:rPr>
          <w:rFonts w:ascii="Calibri" w:hAnsi="Calibri" w:cs="Calibri"/>
          <w:szCs w:val="24"/>
        </w:rPr>
        <w:t>.</w:t>
      </w:r>
    </w:p>
    <w:p w14:paraId="097A9894" w14:textId="77777777" w:rsidR="00842665" w:rsidRDefault="00842665" w:rsidP="00842665">
      <w:pPr>
        <w:ind w:firstLine="567"/>
        <w:jc w:val="both"/>
        <w:rPr>
          <w:rFonts w:ascii="Calibri" w:hAnsi="Calibri"/>
          <w:b/>
          <w:color w:val="FF0000"/>
          <w:lang w:val="hr-HR"/>
        </w:rPr>
      </w:pPr>
    </w:p>
    <w:p w14:paraId="3F3C235B" w14:textId="77777777" w:rsidR="00D45C4A" w:rsidRDefault="00D45C4A" w:rsidP="00842665">
      <w:pPr>
        <w:ind w:firstLine="567"/>
        <w:jc w:val="both"/>
        <w:rPr>
          <w:rFonts w:ascii="Calibri" w:hAnsi="Calibri"/>
          <w:b/>
          <w:color w:val="FF0000"/>
          <w:lang w:val="hr-HR"/>
        </w:rPr>
      </w:pPr>
    </w:p>
    <w:p w14:paraId="01253FBE" w14:textId="77777777" w:rsidR="00395741" w:rsidRDefault="00395741" w:rsidP="00842665">
      <w:pPr>
        <w:ind w:firstLine="567"/>
        <w:jc w:val="both"/>
        <w:rPr>
          <w:rFonts w:ascii="Calibri" w:hAnsi="Calibri"/>
          <w:b/>
          <w:color w:val="FF0000"/>
          <w:lang w:val="hr-HR"/>
        </w:rPr>
      </w:pPr>
    </w:p>
    <w:p w14:paraId="0D0AFBCC" w14:textId="77777777" w:rsidR="00395741" w:rsidRDefault="00395741" w:rsidP="00842665">
      <w:pPr>
        <w:ind w:firstLine="567"/>
        <w:jc w:val="both"/>
        <w:rPr>
          <w:rFonts w:ascii="Calibri" w:hAnsi="Calibri"/>
          <w:b/>
          <w:color w:val="FF0000"/>
          <w:lang w:val="hr-HR"/>
        </w:rPr>
      </w:pPr>
    </w:p>
    <w:p w14:paraId="796A752F" w14:textId="77777777" w:rsidR="00395741" w:rsidRDefault="00395741" w:rsidP="00842665">
      <w:pPr>
        <w:ind w:firstLine="567"/>
        <w:jc w:val="both"/>
        <w:rPr>
          <w:rFonts w:ascii="Calibri" w:hAnsi="Calibri"/>
          <w:b/>
          <w:color w:val="FF0000"/>
          <w:lang w:val="hr-HR"/>
        </w:rPr>
      </w:pPr>
    </w:p>
    <w:p w14:paraId="041E7AA3" w14:textId="77777777" w:rsidR="00395741" w:rsidRPr="00395741" w:rsidRDefault="00395741" w:rsidP="00395741">
      <w:pPr>
        <w:jc w:val="center"/>
        <w:rPr>
          <w:rFonts w:ascii="Calibri" w:hAnsi="Calibri"/>
          <w:bCs/>
          <w:sz w:val="28"/>
          <w:szCs w:val="28"/>
          <w:lang w:val="hr-HR"/>
        </w:rPr>
      </w:pPr>
      <w:r w:rsidRPr="00395741">
        <w:rPr>
          <w:rFonts w:ascii="Calibri" w:hAnsi="Calibri"/>
          <w:bCs/>
          <w:sz w:val="28"/>
          <w:szCs w:val="28"/>
          <w:lang w:val="hr-HR"/>
        </w:rPr>
        <w:t>GLAVA 00102 GRADSKA KNJIŽNICA KRK</w:t>
      </w:r>
    </w:p>
    <w:p w14:paraId="20535FF6" w14:textId="77777777" w:rsidR="00842665" w:rsidRDefault="00842665" w:rsidP="00842665">
      <w:pPr>
        <w:ind w:firstLine="567"/>
        <w:jc w:val="both"/>
        <w:rPr>
          <w:rFonts w:ascii="Calibri" w:hAnsi="Calibri"/>
          <w:b/>
          <w:color w:val="FF0000"/>
          <w:lang w:val="hr-HR"/>
        </w:rPr>
      </w:pPr>
    </w:p>
    <w:p w14:paraId="3995224E" w14:textId="77777777" w:rsidR="00FF3C34" w:rsidRDefault="00FF3C34" w:rsidP="00FF3C34">
      <w:pPr>
        <w:rPr>
          <w:rFonts w:ascii="Calibri" w:hAnsi="Calibri" w:cs="Calibri"/>
          <w:b/>
          <w:bCs/>
          <w:szCs w:val="24"/>
          <w:lang w:val="hr-HR"/>
        </w:rPr>
      </w:pPr>
      <w:r>
        <w:rPr>
          <w:rFonts w:ascii="Calibri" w:hAnsi="Calibri" w:cs="Calibri"/>
          <w:b/>
          <w:bCs/>
          <w:szCs w:val="24"/>
          <w:lang w:val="hr-HR"/>
        </w:rPr>
        <w:t>Zadaća proračunskog korisnika</w:t>
      </w:r>
    </w:p>
    <w:p w14:paraId="2951DE2F" w14:textId="77777777" w:rsidR="00FF3C34" w:rsidRDefault="00FF3C34" w:rsidP="00FF3C34">
      <w:pPr>
        <w:rPr>
          <w:rFonts w:ascii="Calibri" w:hAnsi="Calibri" w:cs="Calibri"/>
          <w:szCs w:val="24"/>
        </w:rPr>
      </w:pPr>
      <w:r>
        <w:rPr>
          <w:rFonts w:ascii="Calibri" w:hAnsi="Calibri" w:cs="Calibri"/>
          <w:szCs w:val="24"/>
          <w:lang w:val="hr-HR"/>
        </w:rPr>
        <w:t xml:space="preserve"> Zadaća Gradske knjižnice Krk odnosi se na njenu redovnu djelatnost, a to su:</w:t>
      </w:r>
    </w:p>
    <w:p w14:paraId="44C56E5E" w14:textId="77777777" w:rsidR="00FF3C34" w:rsidRDefault="00FF3C34" w:rsidP="00FF3C34">
      <w:pPr>
        <w:pStyle w:val="NoSpacing"/>
        <w:numPr>
          <w:ilvl w:val="0"/>
          <w:numId w:val="31"/>
        </w:numPr>
        <w:suppressAutoHyphens/>
        <w:rPr>
          <w:rFonts w:cs="Calibri"/>
          <w:sz w:val="24"/>
          <w:szCs w:val="24"/>
        </w:rPr>
      </w:pPr>
      <w:r>
        <w:rPr>
          <w:rFonts w:cs="Calibri"/>
          <w:sz w:val="24"/>
          <w:szCs w:val="24"/>
        </w:rPr>
        <w:t>čuvanje i zaštitu knjižnične građe</w:t>
      </w:r>
    </w:p>
    <w:p w14:paraId="6527D5F3" w14:textId="77777777" w:rsidR="00FF3C34" w:rsidRDefault="00FF3C34" w:rsidP="00FF3C34">
      <w:pPr>
        <w:pStyle w:val="NoSpacing"/>
        <w:numPr>
          <w:ilvl w:val="0"/>
          <w:numId w:val="31"/>
        </w:numPr>
        <w:suppressAutoHyphens/>
        <w:rPr>
          <w:rFonts w:cs="Calibri"/>
          <w:sz w:val="24"/>
          <w:szCs w:val="24"/>
        </w:rPr>
      </w:pPr>
      <w:r>
        <w:rPr>
          <w:rFonts w:cs="Calibri"/>
          <w:sz w:val="24"/>
          <w:szCs w:val="24"/>
        </w:rPr>
        <w:t>izradu biltena, kataloga, bibliografa i drugih informacijskih pomagala</w:t>
      </w:r>
    </w:p>
    <w:p w14:paraId="4447C842" w14:textId="77777777" w:rsidR="00FF3C34" w:rsidRDefault="00FF3C34" w:rsidP="00FF3C34">
      <w:pPr>
        <w:pStyle w:val="NoSpacing"/>
        <w:numPr>
          <w:ilvl w:val="0"/>
          <w:numId w:val="31"/>
        </w:numPr>
        <w:suppressAutoHyphens/>
        <w:rPr>
          <w:rFonts w:cs="Calibri"/>
          <w:sz w:val="24"/>
          <w:szCs w:val="24"/>
        </w:rPr>
      </w:pPr>
      <w:r>
        <w:rPr>
          <w:rFonts w:cs="Calibri"/>
          <w:sz w:val="24"/>
          <w:szCs w:val="24"/>
        </w:rPr>
        <w:t>sudjelovanje u izradi skupnih kataloga i baza podataka</w:t>
      </w:r>
    </w:p>
    <w:p w14:paraId="10DA64EB" w14:textId="77777777" w:rsidR="00FF3C34" w:rsidRDefault="00FF3C34" w:rsidP="00FF3C34">
      <w:pPr>
        <w:pStyle w:val="NoSpacing"/>
        <w:numPr>
          <w:ilvl w:val="0"/>
          <w:numId w:val="31"/>
        </w:numPr>
        <w:suppressAutoHyphens/>
        <w:rPr>
          <w:rFonts w:cs="Calibri"/>
          <w:sz w:val="24"/>
          <w:szCs w:val="24"/>
        </w:rPr>
      </w:pPr>
      <w:r>
        <w:rPr>
          <w:rFonts w:cs="Calibri"/>
          <w:sz w:val="24"/>
          <w:szCs w:val="24"/>
        </w:rPr>
        <w:t>omogućavanje pristupačnosti knjižnične građe i informacija korisnika</w:t>
      </w:r>
    </w:p>
    <w:p w14:paraId="255E5627" w14:textId="77777777" w:rsidR="00FF3C34" w:rsidRDefault="00FF3C34" w:rsidP="00FF3C34">
      <w:pPr>
        <w:pStyle w:val="NoSpacing"/>
        <w:numPr>
          <w:ilvl w:val="0"/>
          <w:numId w:val="31"/>
        </w:numPr>
        <w:suppressAutoHyphens/>
        <w:rPr>
          <w:rFonts w:cs="Calibri"/>
          <w:sz w:val="24"/>
          <w:szCs w:val="24"/>
        </w:rPr>
      </w:pPr>
      <w:r>
        <w:rPr>
          <w:rFonts w:cs="Calibri"/>
          <w:sz w:val="24"/>
          <w:szCs w:val="24"/>
        </w:rPr>
        <w:t>osiguravanje korištenja i posudbe građe, te protoka informacija</w:t>
      </w:r>
    </w:p>
    <w:p w14:paraId="2F1BD449" w14:textId="77777777" w:rsidR="00FF3C34" w:rsidRDefault="00FF3C34" w:rsidP="00FF3C34">
      <w:pPr>
        <w:pStyle w:val="NoSpacing"/>
        <w:numPr>
          <w:ilvl w:val="0"/>
          <w:numId w:val="31"/>
        </w:numPr>
        <w:suppressAutoHyphens/>
        <w:rPr>
          <w:rFonts w:cs="Calibri"/>
          <w:sz w:val="24"/>
          <w:szCs w:val="24"/>
        </w:rPr>
      </w:pPr>
      <w:r>
        <w:rPr>
          <w:rFonts w:cs="Calibri"/>
          <w:sz w:val="24"/>
          <w:szCs w:val="24"/>
        </w:rPr>
        <w:t>pomoć korisnicima pri izboru i korištenju građe i informatičkih pomagala</w:t>
      </w:r>
    </w:p>
    <w:p w14:paraId="59ABBE3F" w14:textId="77777777" w:rsidR="00FF3C34" w:rsidRDefault="00FF3C34" w:rsidP="00FF3C34">
      <w:pPr>
        <w:pStyle w:val="NoSpacing"/>
        <w:numPr>
          <w:ilvl w:val="0"/>
          <w:numId w:val="31"/>
        </w:numPr>
        <w:suppressAutoHyphens/>
        <w:rPr>
          <w:rFonts w:cs="Calibri"/>
          <w:sz w:val="24"/>
          <w:szCs w:val="24"/>
        </w:rPr>
      </w:pPr>
      <w:r>
        <w:rPr>
          <w:rFonts w:cs="Calibri"/>
          <w:sz w:val="24"/>
          <w:szCs w:val="24"/>
        </w:rPr>
        <w:t>vođenje dokumentacije i statistike o građi i korisnicima, te o poslovanju</w:t>
      </w:r>
    </w:p>
    <w:p w14:paraId="2CAE6CE6" w14:textId="77777777" w:rsidR="00FF3C34" w:rsidRDefault="00FF3C34" w:rsidP="00FF3C34">
      <w:pPr>
        <w:pStyle w:val="NoSpacing"/>
        <w:numPr>
          <w:ilvl w:val="0"/>
          <w:numId w:val="31"/>
        </w:numPr>
        <w:suppressAutoHyphens/>
        <w:rPr>
          <w:rFonts w:cs="Calibri"/>
          <w:sz w:val="24"/>
          <w:szCs w:val="24"/>
        </w:rPr>
      </w:pPr>
      <w:r>
        <w:rPr>
          <w:rFonts w:cs="Calibri"/>
          <w:sz w:val="24"/>
          <w:szCs w:val="24"/>
        </w:rPr>
        <w:t>izložbe</w:t>
      </w:r>
    </w:p>
    <w:p w14:paraId="3A94909E" w14:textId="77777777" w:rsidR="00FF3C34" w:rsidRDefault="00FF3C34" w:rsidP="00FF3C34">
      <w:pPr>
        <w:pStyle w:val="NoSpacing"/>
        <w:numPr>
          <w:ilvl w:val="0"/>
          <w:numId w:val="31"/>
        </w:numPr>
        <w:suppressAutoHyphens/>
        <w:rPr>
          <w:rFonts w:cs="Calibri"/>
          <w:sz w:val="24"/>
          <w:szCs w:val="24"/>
        </w:rPr>
      </w:pPr>
      <w:r>
        <w:rPr>
          <w:rFonts w:cs="Calibri"/>
          <w:sz w:val="24"/>
          <w:szCs w:val="24"/>
        </w:rPr>
        <w:t>književne večeri</w:t>
      </w:r>
    </w:p>
    <w:p w14:paraId="707CC7CD" w14:textId="77777777" w:rsidR="00FF3C34" w:rsidRDefault="00FF3C34" w:rsidP="00FF3C34">
      <w:pPr>
        <w:pStyle w:val="NoSpacing"/>
        <w:numPr>
          <w:ilvl w:val="0"/>
          <w:numId w:val="31"/>
        </w:numPr>
        <w:suppressAutoHyphens/>
        <w:rPr>
          <w:rFonts w:cs="Calibri"/>
          <w:sz w:val="24"/>
          <w:szCs w:val="24"/>
        </w:rPr>
      </w:pPr>
      <w:r>
        <w:rPr>
          <w:rFonts w:cs="Calibri"/>
          <w:sz w:val="24"/>
          <w:szCs w:val="24"/>
        </w:rPr>
        <w:t>organizirani posjeti knjižnici (vrtići, škole)</w:t>
      </w:r>
    </w:p>
    <w:p w14:paraId="7E09EB78" w14:textId="77777777" w:rsidR="00FF3C34" w:rsidRDefault="00FF3C34" w:rsidP="00FF3C34">
      <w:pPr>
        <w:pStyle w:val="NoSpacing"/>
        <w:numPr>
          <w:ilvl w:val="0"/>
          <w:numId w:val="31"/>
        </w:numPr>
        <w:suppressAutoHyphens/>
        <w:rPr>
          <w:rFonts w:cs="Calibri"/>
          <w:sz w:val="24"/>
          <w:szCs w:val="24"/>
        </w:rPr>
      </w:pPr>
      <w:r>
        <w:rPr>
          <w:rFonts w:cs="Calibri"/>
          <w:sz w:val="24"/>
          <w:szCs w:val="24"/>
        </w:rPr>
        <w:t>promocija knjiga</w:t>
      </w:r>
    </w:p>
    <w:p w14:paraId="5D9B5F4A" w14:textId="77777777" w:rsidR="00FF3C34" w:rsidRDefault="00FF3C34" w:rsidP="00FF3C34">
      <w:pPr>
        <w:pStyle w:val="NoSpacing"/>
        <w:numPr>
          <w:ilvl w:val="0"/>
          <w:numId w:val="31"/>
        </w:numPr>
        <w:suppressAutoHyphens/>
        <w:rPr>
          <w:rFonts w:cs="Calibri"/>
          <w:sz w:val="24"/>
          <w:szCs w:val="24"/>
        </w:rPr>
      </w:pPr>
      <w:r>
        <w:rPr>
          <w:rFonts w:cs="Calibri"/>
          <w:sz w:val="24"/>
          <w:szCs w:val="24"/>
        </w:rPr>
        <w:t>igraonice za djecu</w:t>
      </w:r>
    </w:p>
    <w:p w14:paraId="2CA38E19" w14:textId="77777777" w:rsidR="00FF3C34" w:rsidRDefault="00FF3C34" w:rsidP="00FF3C34">
      <w:pPr>
        <w:pStyle w:val="NoSpacing"/>
        <w:numPr>
          <w:ilvl w:val="0"/>
          <w:numId w:val="31"/>
        </w:numPr>
        <w:suppressAutoHyphens/>
        <w:rPr>
          <w:rFonts w:cs="Calibri"/>
          <w:sz w:val="24"/>
          <w:szCs w:val="24"/>
        </w:rPr>
      </w:pPr>
      <w:r>
        <w:rPr>
          <w:rFonts w:cs="Calibri"/>
          <w:sz w:val="24"/>
          <w:szCs w:val="24"/>
        </w:rPr>
        <w:t>stručna predavanja</w:t>
      </w:r>
    </w:p>
    <w:p w14:paraId="198F245C" w14:textId="77777777" w:rsidR="00FF3C34" w:rsidRDefault="00FF3C34" w:rsidP="00FF3C34">
      <w:pPr>
        <w:pStyle w:val="NoSpacing"/>
        <w:ind w:left="360"/>
        <w:rPr>
          <w:rFonts w:cs="Calibri"/>
          <w:sz w:val="24"/>
          <w:szCs w:val="24"/>
        </w:rPr>
      </w:pPr>
      <w:r>
        <w:rPr>
          <w:rFonts w:cs="Calibri"/>
          <w:sz w:val="24"/>
          <w:szCs w:val="24"/>
        </w:rPr>
        <w:t>Posebnih programa/aktivnosti/projekata, osim navedene redovne djelatnosti, Gradske knjižnica Krk nema.</w:t>
      </w:r>
    </w:p>
    <w:p w14:paraId="237297A5" w14:textId="77777777" w:rsidR="00FF3C34" w:rsidRDefault="00FF3C34" w:rsidP="00FF3C34">
      <w:pPr>
        <w:pStyle w:val="NoSpacing"/>
        <w:ind w:left="360"/>
        <w:rPr>
          <w:rFonts w:cs="Calibri"/>
          <w:sz w:val="24"/>
          <w:szCs w:val="24"/>
        </w:rPr>
      </w:pPr>
      <w:r>
        <w:rPr>
          <w:rFonts w:cs="Calibri"/>
          <w:sz w:val="24"/>
          <w:szCs w:val="24"/>
        </w:rPr>
        <w:lastRenderedPageBreak/>
        <w:t>U planu 2023-2025 imamo, uz već gore navadene zadaće,  obratiti posebnu pažnju na:</w:t>
      </w:r>
    </w:p>
    <w:p w14:paraId="7E304D95"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raditi na povećanju broja korisnika</w:t>
      </w:r>
    </w:p>
    <w:p w14:paraId="1E1D599F"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organiziranje posjeta knjižnici – djeca predškolske dobi, učenici prvih razreda, literarne grupe, grupe mladih knjižničara</w:t>
      </w:r>
    </w:p>
    <w:p w14:paraId="6703F26A"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putem reklamnih panoa i javnih glasila propagirati nove naslove knjiga, češće korištenje računala za pretraživanje interneta i cd-roma u prostoru knjižnice</w:t>
      </w:r>
    </w:p>
    <w:p w14:paraId="1D77BB8E"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upućivanje korisnika u pretraživanje baza podataka putem računala u fondu knjižnice</w:t>
      </w:r>
    </w:p>
    <w:p w14:paraId="1562F168"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omogućavanje korisnicima cjelodnevno korištenje knjižnice – što je osobito važno za djecu školskog uzrasta, koja dolaze u knjižnicu kako bi korisno proveli vrijeme dok čekaju autobus ili slijedeći školski sat</w:t>
      </w:r>
    </w:p>
    <w:p w14:paraId="0FD3ECD0" w14:textId="77777777" w:rsidR="00FF3C34" w:rsidRDefault="00FF3C34" w:rsidP="00FF3C34">
      <w:pPr>
        <w:pStyle w:val="NoSpacing"/>
        <w:rPr>
          <w:rFonts w:cs="Calibri"/>
          <w:sz w:val="24"/>
          <w:szCs w:val="24"/>
        </w:rPr>
      </w:pPr>
      <w:r>
        <w:rPr>
          <w:rFonts w:cs="Calibri"/>
          <w:sz w:val="24"/>
          <w:szCs w:val="24"/>
        </w:rPr>
        <w:t xml:space="preserve">        </w:t>
      </w:r>
    </w:p>
    <w:p w14:paraId="5030ACB8" w14:textId="77777777" w:rsidR="00FF3C34" w:rsidRDefault="00FF3C34" w:rsidP="00FF3C34">
      <w:pPr>
        <w:pStyle w:val="NoSpacing"/>
        <w:rPr>
          <w:rFonts w:cs="Calibri"/>
          <w:sz w:val="24"/>
          <w:szCs w:val="24"/>
        </w:rPr>
      </w:pPr>
      <w:r>
        <w:rPr>
          <w:rFonts w:cs="Calibri"/>
          <w:b/>
          <w:bCs/>
          <w:sz w:val="24"/>
          <w:szCs w:val="24"/>
        </w:rPr>
        <w:t>Oraganizacijska struktura</w:t>
      </w:r>
      <w:r>
        <w:rPr>
          <w:rFonts w:cs="Calibri"/>
          <w:sz w:val="24"/>
          <w:szCs w:val="24"/>
        </w:rPr>
        <w:t xml:space="preserve"> </w:t>
      </w:r>
    </w:p>
    <w:p w14:paraId="765F01C8" w14:textId="77777777" w:rsidR="00FF3C34" w:rsidRDefault="00FF3C34" w:rsidP="00FF3C34">
      <w:pPr>
        <w:pStyle w:val="NoSpacing"/>
        <w:jc w:val="both"/>
        <w:rPr>
          <w:rFonts w:cs="Calibri"/>
          <w:sz w:val="24"/>
          <w:szCs w:val="24"/>
        </w:rPr>
      </w:pPr>
      <w:r>
        <w:rPr>
          <w:rFonts w:cs="Calibri"/>
          <w:sz w:val="24"/>
          <w:szCs w:val="24"/>
        </w:rPr>
        <w:t>U Gradskoj knjižnici Krk prema sistematizaciji radnih mjesta mogu biti zaposlena dva djelatnika, i to ravnatelj i jedan knjižničar, s time da je bivši knjižničar otišao u mirovinu sa 01.04.2022. godine, a novi se planirao  zaposliti odmah nakon odlaska bivšeg u 2022., ali pošto se taj plan nije ostvario, novog se planira zaposliti u 2023.godini. Radi se u dvije smjene, tako da korisnici knjižnice u svako vrijeme mogu doći posuditi knjige.</w:t>
      </w:r>
    </w:p>
    <w:p w14:paraId="35D447EC" w14:textId="77777777" w:rsidR="00FF3C34" w:rsidRDefault="00FF3C34" w:rsidP="00FF3C34">
      <w:pPr>
        <w:pStyle w:val="NoSpacing"/>
        <w:jc w:val="both"/>
        <w:rPr>
          <w:rFonts w:cs="Calibri"/>
          <w:sz w:val="24"/>
          <w:szCs w:val="24"/>
        </w:rPr>
      </w:pPr>
    </w:p>
    <w:p w14:paraId="2BD802BA" w14:textId="77777777" w:rsidR="00FF3C34" w:rsidRDefault="00FF3C34" w:rsidP="00FF3C34">
      <w:pPr>
        <w:pStyle w:val="NoSpacing"/>
        <w:jc w:val="both"/>
        <w:rPr>
          <w:rFonts w:cs="Calibri"/>
          <w:sz w:val="24"/>
          <w:szCs w:val="24"/>
        </w:rPr>
      </w:pPr>
      <w:r>
        <w:rPr>
          <w:rFonts w:cs="Calibri"/>
          <w:sz w:val="24"/>
          <w:szCs w:val="24"/>
        </w:rPr>
        <w:t>Korisnici knjižnice su:  školska djeca, studenti, ljudi u radnom odnosu, umirovljenici.</w:t>
      </w:r>
    </w:p>
    <w:p w14:paraId="18ED52D1" w14:textId="77777777" w:rsidR="00FF3C34" w:rsidRDefault="00FF3C34" w:rsidP="00FF3C34">
      <w:pPr>
        <w:jc w:val="both"/>
        <w:rPr>
          <w:rFonts w:ascii="Calibri" w:hAnsi="Calibri" w:cs="Calibri"/>
          <w:szCs w:val="24"/>
          <w:lang w:val="hr-HR"/>
        </w:rPr>
      </w:pPr>
      <w:r>
        <w:rPr>
          <w:rFonts w:ascii="Calibri" w:hAnsi="Calibri" w:cs="Calibri"/>
          <w:szCs w:val="24"/>
          <w:lang w:val="hr-HR"/>
        </w:rPr>
        <w:t>Knjižnica raspolaže sa nešto više od 29.000 svezaka knjiga, raspoređenih po policama na slijedeći način: periodika, dječja književnost, omladinska književnost, hrvatska književnost, strana književnost, stručna literatura.Knjižnica ima svoju internetsku stranicu, na kojoj svi mogu pretraživati knjige, kao i vidjeti  transparentno sve o radu knjižnice. Ovakva gore navedena organizaciona struktura planira se i za 2023-2025.godinu.</w:t>
      </w:r>
    </w:p>
    <w:p w14:paraId="638EED12" w14:textId="77777777" w:rsidR="00FF3C34" w:rsidRDefault="00FF3C34" w:rsidP="00FF3C34">
      <w:pPr>
        <w:rPr>
          <w:rFonts w:ascii="Calibri" w:hAnsi="Calibri" w:cs="Calibri"/>
          <w:szCs w:val="24"/>
          <w:lang w:val="hr-HR"/>
        </w:rPr>
      </w:pPr>
    </w:p>
    <w:p w14:paraId="7D29C0E0" w14:textId="77777777" w:rsidR="00FF3C34" w:rsidRDefault="00FF3C34" w:rsidP="00FF3C34">
      <w:pPr>
        <w:rPr>
          <w:rFonts w:ascii="Calibri" w:hAnsi="Calibri" w:cs="Calibri"/>
          <w:szCs w:val="24"/>
          <w:lang w:val="hr-HR"/>
        </w:rPr>
      </w:pPr>
      <w:r>
        <w:rPr>
          <w:rFonts w:ascii="Calibri" w:hAnsi="Calibri" w:cs="Calibri"/>
          <w:b/>
          <w:bCs/>
          <w:szCs w:val="24"/>
          <w:lang w:val="hr-HR"/>
        </w:rPr>
        <w:t>Financijska sredstva raspoređena po programima/aktivnostima/projektima</w:t>
      </w:r>
    </w:p>
    <w:p w14:paraId="45D93C73" w14:textId="77777777" w:rsidR="00FF3C34" w:rsidRDefault="00FF3C34" w:rsidP="00FF3C34">
      <w:pPr>
        <w:jc w:val="both"/>
        <w:rPr>
          <w:rFonts w:ascii="Calibri" w:hAnsi="Calibri" w:cs="Calibri"/>
          <w:szCs w:val="24"/>
          <w:lang w:val="hr-HR"/>
        </w:rPr>
      </w:pPr>
      <w:r>
        <w:rPr>
          <w:rFonts w:ascii="Calibri" w:hAnsi="Calibri" w:cs="Calibri"/>
          <w:szCs w:val="24"/>
          <w:lang w:val="hr-HR"/>
        </w:rPr>
        <w:t>Kao što je već prije navedeno, Gradska knjižnica Krk osim svoje redovne djelatnosti, nema posebnih progama/projekata/aktivnosti, pa stoga ni nema iskazana financijska sredstva za te namjene. Dakle njena redovna djelatnost može se smatrati njenim jednim jedinim programom.</w:t>
      </w:r>
    </w:p>
    <w:p w14:paraId="39F0D0FC"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Što se tiče redovne djelatnosti, tj. jedinog programa knjižnice, da bi knjižnica normalno mogla funkcionirati, potrebna su ukupno  slijedeća sredstava (prihodi=rashodi): </w:t>
      </w:r>
    </w:p>
    <w:p w14:paraId="668E18C7"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2023.g.          108.100 eura  </w:t>
      </w:r>
    </w:p>
    <w:p w14:paraId="74598433" w14:textId="77777777" w:rsidR="00FF3C34" w:rsidRDefault="00FF3C34" w:rsidP="00FF3C34">
      <w:pPr>
        <w:jc w:val="both"/>
        <w:rPr>
          <w:rFonts w:ascii="Calibri" w:hAnsi="Calibri" w:cs="Calibri"/>
          <w:szCs w:val="24"/>
          <w:lang w:val="hr-HR"/>
        </w:rPr>
      </w:pPr>
      <w:r>
        <w:rPr>
          <w:rFonts w:ascii="Calibri" w:hAnsi="Calibri" w:cs="Calibri"/>
          <w:szCs w:val="24"/>
          <w:lang w:val="hr-HR"/>
        </w:rPr>
        <w:t>2024.g.          109.900 eura</w:t>
      </w:r>
    </w:p>
    <w:p w14:paraId="293186AC" w14:textId="77777777" w:rsidR="00FF3C34" w:rsidRDefault="00FF3C34" w:rsidP="00FF3C34">
      <w:pPr>
        <w:jc w:val="both"/>
        <w:rPr>
          <w:rFonts w:ascii="Calibri" w:hAnsi="Calibri" w:cs="Calibri"/>
          <w:szCs w:val="24"/>
          <w:lang w:val="hr-HR"/>
        </w:rPr>
      </w:pPr>
      <w:r>
        <w:rPr>
          <w:rFonts w:ascii="Calibri" w:hAnsi="Calibri" w:cs="Calibri"/>
          <w:szCs w:val="24"/>
          <w:lang w:val="hr-HR"/>
        </w:rPr>
        <w:t>2025.g.          109.900 eura</w:t>
      </w:r>
    </w:p>
    <w:p w14:paraId="6C084EEC" w14:textId="77777777" w:rsidR="00FF3C34" w:rsidRDefault="00FF3C34" w:rsidP="00FF3C34">
      <w:pPr>
        <w:jc w:val="both"/>
        <w:rPr>
          <w:rFonts w:ascii="Calibri" w:hAnsi="Calibri" w:cs="Calibri"/>
          <w:szCs w:val="24"/>
          <w:lang w:val="hr-HR"/>
        </w:rPr>
      </w:pPr>
      <w:r>
        <w:rPr>
          <w:rFonts w:ascii="Calibri" w:hAnsi="Calibri" w:cs="Calibri"/>
          <w:szCs w:val="24"/>
          <w:lang w:val="hr-HR"/>
        </w:rPr>
        <w:t>Prenesenih viškova/manjkova iz 2021. u 2022.godinu nema, također prema planu, niti iz 2022.u 2023, kao ni u daljnje godine.</w:t>
      </w:r>
    </w:p>
    <w:p w14:paraId="15C896CB" w14:textId="77777777" w:rsidR="00FF3C34" w:rsidRDefault="00FF3C34" w:rsidP="00FF3C34">
      <w:pPr>
        <w:rPr>
          <w:rFonts w:ascii="Calibri" w:hAnsi="Calibri" w:cs="Calibri"/>
          <w:szCs w:val="24"/>
          <w:lang w:val="hr-HR"/>
        </w:rPr>
      </w:pPr>
    </w:p>
    <w:p w14:paraId="4B4DA251" w14:textId="77777777" w:rsidR="00FF3C34" w:rsidRDefault="00FF3C34" w:rsidP="00FF3C34">
      <w:pPr>
        <w:suppressAutoHyphens/>
        <w:ind w:left="720"/>
        <w:rPr>
          <w:rFonts w:ascii="Calibri" w:hAnsi="Calibri" w:cs="Calibri"/>
          <w:szCs w:val="24"/>
          <w:lang w:val="hr-HR"/>
        </w:rPr>
      </w:pPr>
    </w:p>
    <w:p w14:paraId="7C58DC95" w14:textId="77777777" w:rsidR="00087FCF" w:rsidRDefault="00087FCF" w:rsidP="00FF3C34">
      <w:pPr>
        <w:suppressAutoHyphens/>
        <w:ind w:left="720"/>
        <w:rPr>
          <w:rFonts w:ascii="Calibri" w:hAnsi="Calibri" w:cs="Calibri"/>
          <w:szCs w:val="24"/>
          <w:lang w:val="hr-HR"/>
        </w:rPr>
      </w:pPr>
    </w:p>
    <w:p w14:paraId="78133431" w14:textId="77777777" w:rsidR="00087FCF" w:rsidRDefault="00087FCF" w:rsidP="00FF3C34">
      <w:pPr>
        <w:suppressAutoHyphens/>
        <w:ind w:left="720"/>
        <w:rPr>
          <w:rFonts w:ascii="Calibri" w:hAnsi="Calibri" w:cs="Calibri"/>
          <w:szCs w:val="24"/>
          <w:lang w:val="hr-HR"/>
        </w:rPr>
      </w:pPr>
    </w:p>
    <w:p w14:paraId="13C62394" w14:textId="77777777" w:rsidR="00087FCF" w:rsidRDefault="00087FCF" w:rsidP="00FF3C34">
      <w:pPr>
        <w:suppressAutoHyphens/>
        <w:ind w:left="720"/>
        <w:rPr>
          <w:rFonts w:ascii="Calibri" w:hAnsi="Calibri" w:cs="Calibri"/>
          <w:szCs w:val="24"/>
          <w:lang w:val="hr-HR"/>
        </w:rPr>
      </w:pPr>
    </w:p>
    <w:p w14:paraId="334FAE45" w14:textId="0C8CA39E" w:rsidR="00087FCF" w:rsidRDefault="00087FCF" w:rsidP="00FF3C34">
      <w:pPr>
        <w:suppressAutoHyphens/>
        <w:ind w:left="720"/>
        <w:rPr>
          <w:rFonts w:ascii="Calibri" w:hAnsi="Calibri" w:cs="Calibri"/>
          <w:szCs w:val="24"/>
          <w:lang w:val="hr-HR"/>
        </w:rPr>
      </w:pPr>
    </w:p>
    <w:p w14:paraId="0A6D909C" w14:textId="28516A98" w:rsidR="00F25691" w:rsidRDefault="00F25691" w:rsidP="00FF3C34">
      <w:pPr>
        <w:suppressAutoHyphens/>
        <w:ind w:left="720"/>
        <w:rPr>
          <w:rFonts w:ascii="Calibri" w:hAnsi="Calibri" w:cs="Calibri"/>
          <w:szCs w:val="24"/>
          <w:lang w:val="hr-HR"/>
        </w:rPr>
      </w:pPr>
    </w:p>
    <w:p w14:paraId="56730C5A" w14:textId="16ADCF4F" w:rsidR="00F25691" w:rsidRDefault="00F25691" w:rsidP="00FF3C34">
      <w:pPr>
        <w:suppressAutoHyphens/>
        <w:ind w:left="720"/>
        <w:rPr>
          <w:rFonts w:ascii="Calibri" w:hAnsi="Calibri" w:cs="Calibri"/>
          <w:szCs w:val="24"/>
          <w:lang w:val="hr-HR"/>
        </w:rPr>
      </w:pPr>
    </w:p>
    <w:p w14:paraId="24F6D1C8" w14:textId="77777777" w:rsidR="00F25691" w:rsidRDefault="00F25691" w:rsidP="00FF3C34">
      <w:pPr>
        <w:suppressAutoHyphens/>
        <w:ind w:left="720"/>
        <w:rPr>
          <w:rFonts w:ascii="Calibri" w:hAnsi="Calibri" w:cs="Calibri"/>
          <w:szCs w:val="24"/>
          <w:lang w:val="hr-HR"/>
        </w:rPr>
      </w:pPr>
    </w:p>
    <w:p w14:paraId="12DD6E2D" w14:textId="77777777" w:rsidR="00FF3C34" w:rsidRDefault="00FF3C34" w:rsidP="00FF3C34">
      <w:pPr>
        <w:suppressAutoHyphens/>
        <w:rPr>
          <w:rFonts w:ascii="Calibri" w:hAnsi="Calibri" w:cs="Calibri"/>
          <w:szCs w:val="24"/>
          <w:lang w:val="hr-HR"/>
        </w:rPr>
      </w:pPr>
      <w:r>
        <w:rPr>
          <w:rFonts w:ascii="Calibri" w:hAnsi="Calibri" w:cs="Calibri"/>
          <w:szCs w:val="24"/>
          <w:lang w:val="hr-HR"/>
        </w:rPr>
        <w:lastRenderedPageBreak/>
        <w:t>OBRAZLOŽENJE PROGRAMA/AKTIVNOSTI/PROJEKATA</w:t>
      </w:r>
    </w:p>
    <w:p w14:paraId="53D87768" w14:textId="77777777" w:rsidR="00FF3C34" w:rsidRDefault="00FF3C34" w:rsidP="00FF3C34">
      <w:pPr>
        <w:rPr>
          <w:rFonts w:ascii="Calibri" w:hAnsi="Calibri" w:cs="Calibri"/>
          <w:szCs w:val="24"/>
          <w:lang w:val="hr-HR"/>
        </w:rPr>
      </w:pPr>
    </w:p>
    <w:p w14:paraId="3269C06D" w14:textId="77777777" w:rsidR="00FF3C34" w:rsidRDefault="00FF3C34" w:rsidP="00FF3C34">
      <w:pPr>
        <w:rPr>
          <w:rFonts w:ascii="Calibri" w:hAnsi="Calibri" w:cs="Calibri"/>
          <w:b/>
          <w:bCs/>
          <w:szCs w:val="24"/>
          <w:lang w:val="hr-HR"/>
        </w:rPr>
      </w:pPr>
      <w:r>
        <w:rPr>
          <w:rFonts w:ascii="Calibri" w:hAnsi="Calibri" w:cs="Calibri"/>
          <w:b/>
          <w:bCs/>
          <w:szCs w:val="24"/>
          <w:lang w:val="hr-HR"/>
        </w:rPr>
        <w:t>Naziv i opis programa/aktivnosti/projekata</w:t>
      </w:r>
    </w:p>
    <w:p w14:paraId="1E07E1CD" w14:textId="77777777" w:rsidR="00FF3C34" w:rsidRDefault="00FF3C34" w:rsidP="00FF3C34">
      <w:pPr>
        <w:rPr>
          <w:rFonts w:ascii="Calibri" w:hAnsi="Calibri" w:cs="Calibri"/>
          <w:szCs w:val="24"/>
          <w:lang w:val="hr-HR"/>
        </w:rPr>
      </w:pPr>
      <w:r>
        <w:rPr>
          <w:rFonts w:ascii="Calibri" w:hAnsi="Calibri" w:cs="Calibri"/>
          <w:szCs w:val="24"/>
          <w:lang w:val="hr-HR"/>
        </w:rPr>
        <w:t xml:space="preserve">Gradska knjižnica Krk ima samo svoju redovnu knjižničarsku djelatnost koja se može smatrati njenim jednim jedinim programom. Opis toga programa , tj. redovne djelatnosti je </w:t>
      </w:r>
    </w:p>
    <w:p w14:paraId="2F6E44E6" w14:textId="77777777" w:rsidR="00FF3C34" w:rsidRDefault="00FF3C34" w:rsidP="00FF3C34">
      <w:pPr>
        <w:pStyle w:val="NoSpacing"/>
        <w:numPr>
          <w:ilvl w:val="0"/>
          <w:numId w:val="31"/>
        </w:numPr>
        <w:suppressAutoHyphens/>
        <w:rPr>
          <w:rFonts w:cs="Calibri"/>
          <w:sz w:val="24"/>
          <w:szCs w:val="24"/>
        </w:rPr>
      </w:pPr>
      <w:r>
        <w:rPr>
          <w:rFonts w:cs="Calibri"/>
          <w:sz w:val="24"/>
          <w:szCs w:val="24"/>
        </w:rPr>
        <w:t>čuvanje i zaštitu knjižnične građe</w:t>
      </w:r>
    </w:p>
    <w:p w14:paraId="3455F3B6" w14:textId="77777777" w:rsidR="00FF3C34" w:rsidRDefault="00FF3C34" w:rsidP="00FF3C34">
      <w:pPr>
        <w:pStyle w:val="NoSpacing"/>
        <w:numPr>
          <w:ilvl w:val="0"/>
          <w:numId w:val="31"/>
        </w:numPr>
        <w:suppressAutoHyphens/>
        <w:rPr>
          <w:rFonts w:cs="Calibri"/>
          <w:sz w:val="24"/>
          <w:szCs w:val="24"/>
        </w:rPr>
      </w:pPr>
      <w:r>
        <w:rPr>
          <w:rFonts w:cs="Calibri"/>
          <w:sz w:val="24"/>
          <w:szCs w:val="24"/>
        </w:rPr>
        <w:t>izradu biltena, kataloga, bibliografa i drugih informacijskih pomagala</w:t>
      </w:r>
    </w:p>
    <w:p w14:paraId="607363E2" w14:textId="77777777" w:rsidR="00FF3C34" w:rsidRDefault="00FF3C34" w:rsidP="00FF3C34">
      <w:pPr>
        <w:pStyle w:val="NoSpacing"/>
        <w:numPr>
          <w:ilvl w:val="0"/>
          <w:numId w:val="31"/>
        </w:numPr>
        <w:suppressAutoHyphens/>
        <w:rPr>
          <w:rFonts w:cs="Calibri"/>
          <w:sz w:val="24"/>
          <w:szCs w:val="24"/>
        </w:rPr>
      </w:pPr>
      <w:r>
        <w:rPr>
          <w:rFonts w:cs="Calibri"/>
          <w:sz w:val="24"/>
          <w:szCs w:val="24"/>
        </w:rPr>
        <w:t>sudjelovanje u izradi skupnih kataloga i baza podataka</w:t>
      </w:r>
    </w:p>
    <w:p w14:paraId="45CBBBFA" w14:textId="77777777" w:rsidR="00FF3C34" w:rsidRDefault="00FF3C34" w:rsidP="00FF3C34">
      <w:pPr>
        <w:pStyle w:val="NoSpacing"/>
        <w:numPr>
          <w:ilvl w:val="0"/>
          <w:numId w:val="31"/>
        </w:numPr>
        <w:suppressAutoHyphens/>
        <w:rPr>
          <w:rFonts w:cs="Calibri"/>
          <w:sz w:val="24"/>
          <w:szCs w:val="24"/>
        </w:rPr>
      </w:pPr>
      <w:r>
        <w:rPr>
          <w:rFonts w:cs="Calibri"/>
          <w:sz w:val="24"/>
          <w:szCs w:val="24"/>
        </w:rPr>
        <w:t>omogućavanje pristupačnosti knjižnične građe i informacija korisnika</w:t>
      </w:r>
    </w:p>
    <w:p w14:paraId="33F74EB9" w14:textId="77777777" w:rsidR="00FF3C34" w:rsidRDefault="00FF3C34" w:rsidP="00FF3C34">
      <w:pPr>
        <w:pStyle w:val="NoSpacing"/>
        <w:numPr>
          <w:ilvl w:val="0"/>
          <w:numId w:val="31"/>
        </w:numPr>
        <w:suppressAutoHyphens/>
        <w:rPr>
          <w:rFonts w:cs="Calibri"/>
          <w:sz w:val="24"/>
          <w:szCs w:val="24"/>
        </w:rPr>
      </w:pPr>
      <w:r>
        <w:rPr>
          <w:rFonts w:cs="Calibri"/>
          <w:sz w:val="24"/>
          <w:szCs w:val="24"/>
        </w:rPr>
        <w:t>osiguravanje korištenja i posudbe građe, te protoka informacija</w:t>
      </w:r>
    </w:p>
    <w:p w14:paraId="3193CE13" w14:textId="77777777" w:rsidR="00FF3C34" w:rsidRDefault="00FF3C34" w:rsidP="00FF3C34">
      <w:pPr>
        <w:pStyle w:val="NoSpacing"/>
        <w:numPr>
          <w:ilvl w:val="0"/>
          <w:numId w:val="31"/>
        </w:numPr>
        <w:suppressAutoHyphens/>
        <w:rPr>
          <w:rFonts w:cs="Calibri"/>
          <w:sz w:val="24"/>
          <w:szCs w:val="24"/>
        </w:rPr>
      </w:pPr>
      <w:r>
        <w:rPr>
          <w:rFonts w:cs="Calibri"/>
          <w:sz w:val="24"/>
          <w:szCs w:val="24"/>
        </w:rPr>
        <w:t>pomoć korisnicima pri izboru i korištenju građe i informatičkih pomagala</w:t>
      </w:r>
    </w:p>
    <w:p w14:paraId="0E557198" w14:textId="77777777" w:rsidR="00FF3C34" w:rsidRDefault="00FF3C34" w:rsidP="00FF3C34">
      <w:pPr>
        <w:pStyle w:val="NoSpacing"/>
        <w:numPr>
          <w:ilvl w:val="0"/>
          <w:numId w:val="31"/>
        </w:numPr>
        <w:suppressAutoHyphens/>
        <w:rPr>
          <w:rFonts w:cs="Calibri"/>
          <w:sz w:val="24"/>
          <w:szCs w:val="24"/>
        </w:rPr>
      </w:pPr>
      <w:r>
        <w:rPr>
          <w:rFonts w:cs="Calibri"/>
          <w:sz w:val="24"/>
          <w:szCs w:val="24"/>
        </w:rPr>
        <w:t>vođenje dokumentacije i statistike o građi i korisnicima, te o poslovanju</w:t>
      </w:r>
    </w:p>
    <w:p w14:paraId="7EF37AA7" w14:textId="77777777" w:rsidR="00FF3C34" w:rsidRDefault="00FF3C34" w:rsidP="00FF3C34">
      <w:pPr>
        <w:pStyle w:val="NoSpacing"/>
        <w:numPr>
          <w:ilvl w:val="0"/>
          <w:numId w:val="31"/>
        </w:numPr>
        <w:suppressAutoHyphens/>
        <w:rPr>
          <w:rFonts w:cs="Calibri"/>
          <w:sz w:val="24"/>
          <w:szCs w:val="24"/>
        </w:rPr>
      </w:pPr>
      <w:r>
        <w:rPr>
          <w:rFonts w:cs="Calibri"/>
          <w:sz w:val="24"/>
          <w:szCs w:val="24"/>
        </w:rPr>
        <w:t>izložbe</w:t>
      </w:r>
    </w:p>
    <w:p w14:paraId="5DB55FD6" w14:textId="77777777" w:rsidR="00FF3C34" w:rsidRDefault="00FF3C34" w:rsidP="00FF3C34">
      <w:pPr>
        <w:pStyle w:val="NoSpacing"/>
        <w:numPr>
          <w:ilvl w:val="0"/>
          <w:numId w:val="31"/>
        </w:numPr>
        <w:suppressAutoHyphens/>
        <w:rPr>
          <w:rFonts w:cs="Calibri"/>
          <w:sz w:val="24"/>
          <w:szCs w:val="24"/>
        </w:rPr>
      </w:pPr>
      <w:r>
        <w:rPr>
          <w:rFonts w:cs="Calibri"/>
          <w:sz w:val="24"/>
          <w:szCs w:val="24"/>
        </w:rPr>
        <w:t>književne večeri</w:t>
      </w:r>
    </w:p>
    <w:p w14:paraId="122A88A9" w14:textId="77777777" w:rsidR="00FF3C34" w:rsidRDefault="00FF3C34" w:rsidP="00FF3C34">
      <w:pPr>
        <w:pStyle w:val="NoSpacing"/>
        <w:numPr>
          <w:ilvl w:val="0"/>
          <w:numId w:val="31"/>
        </w:numPr>
        <w:suppressAutoHyphens/>
        <w:rPr>
          <w:rFonts w:cs="Calibri"/>
          <w:sz w:val="24"/>
          <w:szCs w:val="24"/>
        </w:rPr>
      </w:pPr>
      <w:r>
        <w:rPr>
          <w:rFonts w:cs="Calibri"/>
          <w:sz w:val="24"/>
          <w:szCs w:val="24"/>
        </w:rPr>
        <w:t>organizirani posjeti knjižnici (vrtići, škole)</w:t>
      </w:r>
    </w:p>
    <w:p w14:paraId="04C96ECD" w14:textId="77777777" w:rsidR="00FF3C34" w:rsidRDefault="00FF3C34" w:rsidP="00FF3C34">
      <w:pPr>
        <w:pStyle w:val="NoSpacing"/>
        <w:numPr>
          <w:ilvl w:val="0"/>
          <w:numId w:val="31"/>
        </w:numPr>
        <w:suppressAutoHyphens/>
        <w:rPr>
          <w:rFonts w:cs="Calibri"/>
          <w:sz w:val="24"/>
          <w:szCs w:val="24"/>
        </w:rPr>
      </w:pPr>
      <w:r>
        <w:rPr>
          <w:rFonts w:cs="Calibri"/>
          <w:sz w:val="24"/>
          <w:szCs w:val="24"/>
        </w:rPr>
        <w:t>promocija knjiga</w:t>
      </w:r>
    </w:p>
    <w:p w14:paraId="3EAC52D0" w14:textId="77777777" w:rsidR="00FF3C34" w:rsidRDefault="00FF3C34" w:rsidP="00FF3C34">
      <w:pPr>
        <w:pStyle w:val="NoSpacing"/>
        <w:numPr>
          <w:ilvl w:val="0"/>
          <w:numId w:val="31"/>
        </w:numPr>
        <w:suppressAutoHyphens/>
        <w:rPr>
          <w:rFonts w:cs="Calibri"/>
          <w:sz w:val="24"/>
          <w:szCs w:val="24"/>
        </w:rPr>
      </w:pPr>
      <w:r>
        <w:rPr>
          <w:rFonts w:cs="Calibri"/>
          <w:sz w:val="24"/>
          <w:szCs w:val="24"/>
        </w:rPr>
        <w:t>igraonice za djecu</w:t>
      </w:r>
    </w:p>
    <w:p w14:paraId="73F1D312" w14:textId="77777777" w:rsidR="00FF3C34" w:rsidRDefault="00FF3C34" w:rsidP="00FF3C34">
      <w:pPr>
        <w:numPr>
          <w:ilvl w:val="0"/>
          <w:numId w:val="31"/>
        </w:numPr>
        <w:suppressAutoHyphens/>
        <w:rPr>
          <w:rFonts w:ascii="Calibri" w:hAnsi="Calibri" w:cs="Calibri"/>
          <w:szCs w:val="24"/>
          <w:lang w:val="hr-HR"/>
        </w:rPr>
      </w:pPr>
      <w:proofErr w:type="spellStart"/>
      <w:r>
        <w:rPr>
          <w:rFonts w:ascii="Calibri" w:hAnsi="Calibri" w:cs="Calibri"/>
          <w:szCs w:val="24"/>
        </w:rPr>
        <w:t>stručna</w:t>
      </w:r>
      <w:proofErr w:type="spellEnd"/>
      <w:r>
        <w:rPr>
          <w:rFonts w:ascii="Calibri" w:hAnsi="Calibri" w:cs="Calibri"/>
          <w:szCs w:val="24"/>
        </w:rPr>
        <w:t xml:space="preserve"> </w:t>
      </w:r>
      <w:proofErr w:type="spellStart"/>
      <w:r>
        <w:rPr>
          <w:rFonts w:ascii="Calibri" w:hAnsi="Calibri" w:cs="Calibri"/>
          <w:szCs w:val="24"/>
        </w:rPr>
        <w:t>predavanja</w:t>
      </w:r>
      <w:proofErr w:type="spellEnd"/>
    </w:p>
    <w:p w14:paraId="1F3B4DC1" w14:textId="77777777" w:rsidR="00FF3C34" w:rsidRDefault="00FF3C34" w:rsidP="00FF3C34">
      <w:pPr>
        <w:rPr>
          <w:rFonts w:ascii="Calibri" w:hAnsi="Calibri" w:cs="Calibri"/>
          <w:szCs w:val="24"/>
          <w:lang w:val="hr-HR"/>
        </w:rPr>
      </w:pPr>
    </w:p>
    <w:p w14:paraId="4122B476" w14:textId="77777777" w:rsidR="00FF3C34" w:rsidRDefault="00FF3C34" w:rsidP="00FF3C34">
      <w:pPr>
        <w:rPr>
          <w:rFonts w:ascii="Calibri" w:hAnsi="Calibri" w:cs="Calibri"/>
          <w:szCs w:val="24"/>
          <w:lang w:val="hr-HR"/>
        </w:rPr>
      </w:pPr>
    </w:p>
    <w:p w14:paraId="6B71FA6A" w14:textId="77777777" w:rsidR="00FF3C34" w:rsidRDefault="00FF3C34" w:rsidP="00FF3C34">
      <w:pPr>
        <w:rPr>
          <w:rFonts w:ascii="Calibri" w:hAnsi="Calibri" w:cs="Calibri"/>
          <w:szCs w:val="24"/>
          <w:lang w:val="hr-HR"/>
        </w:rPr>
      </w:pPr>
    </w:p>
    <w:p w14:paraId="0EA0B5C3"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Zakonska i druga  podloga za uključivanje programa/aktivnosti/projekata u financijski plan</w:t>
      </w:r>
    </w:p>
    <w:p w14:paraId="4669BA0E" w14:textId="77777777" w:rsidR="00FF3C34" w:rsidRDefault="00FF3C34" w:rsidP="00FF3C34">
      <w:pPr>
        <w:jc w:val="both"/>
        <w:rPr>
          <w:rFonts w:ascii="Calibri" w:hAnsi="Calibri" w:cs="Calibri"/>
          <w:szCs w:val="24"/>
          <w:lang w:val="hr-HR"/>
        </w:rPr>
      </w:pPr>
      <w:r>
        <w:rPr>
          <w:rFonts w:ascii="Calibri" w:hAnsi="Calibri" w:cs="Calibri"/>
          <w:szCs w:val="24"/>
          <w:lang w:val="hr-HR"/>
        </w:rPr>
        <w:t>Gradska knjižnica Krk ima zakonsku podlogu za uključivanje svog jednog jedinog programa-svoje redovne djelatnosti u financijski plan u Zakonu o proračunu , te  Zakonu o knjižnicama.</w:t>
      </w:r>
    </w:p>
    <w:p w14:paraId="6113781C" w14:textId="77777777" w:rsidR="00FF3C34" w:rsidRDefault="00FF3C34" w:rsidP="00FF3C34">
      <w:pPr>
        <w:jc w:val="both"/>
        <w:rPr>
          <w:rFonts w:ascii="Calibri" w:hAnsi="Calibri" w:cs="Calibri"/>
          <w:szCs w:val="24"/>
          <w:lang w:val="hr-HR"/>
        </w:rPr>
      </w:pPr>
    </w:p>
    <w:p w14:paraId="42F3BFE2"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 xml:space="preserve">Prikaz općeg cilja/posebnih ciljeva programa/aktivnosti/projekata  </w:t>
      </w:r>
    </w:p>
    <w:p w14:paraId="1C1528A8" w14:textId="77777777" w:rsidR="00FF3C34" w:rsidRDefault="00FF3C34" w:rsidP="00FF3C34">
      <w:pPr>
        <w:jc w:val="both"/>
        <w:rPr>
          <w:rFonts w:ascii="Calibri" w:hAnsi="Calibri" w:cs="Calibri"/>
          <w:szCs w:val="24"/>
          <w:lang w:val="hr-HR"/>
        </w:rPr>
      </w:pPr>
      <w:r>
        <w:rPr>
          <w:rFonts w:ascii="Calibri" w:hAnsi="Calibri" w:cs="Calibri"/>
          <w:szCs w:val="24"/>
          <w:lang w:val="hr-HR"/>
        </w:rPr>
        <w:t>Gradska knjižnica Krk obavlja svoju redovnu knjižničarsku djelatnost, te postiže  svoj opći cilj, a taj je pomaganje pri oblikovanju i održavanju kulturnog identiteta zajednice i promicanju kulture u svojoj raznolikosti. Posebnih ciljeva nema, jer nema ni posebnih programa/aktivnosti/projekata.</w:t>
      </w:r>
    </w:p>
    <w:p w14:paraId="72C5698E" w14:textId="77777777" w:rsidR="00FF3C34" w:rsidRDefault="00FF3C34" w:rsidP="00FF3C34">
      <w:pPr>
        <w:jc w:val="both"/>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1A6F5317" w14:textId="77777777" w:rsidR="00FF3C34" w:rsidRDefault="00FF3C34" w:rsidP="00FF3C34">
      <w:pPr>
        <w:jc w:val="both"/>
        <w:rPr>
          <w:rFonts w:ascii="Calibri" w:hAnsi="Calibri" w:cs="Calibri"/>
          <w:szCs w:val="24"/>
          <w:lang w:val="hr-HR"/>
        </w:rPr>
      </w:pPr>
      <w:r>
        <w:rPr>
          <w:rFonts w:ascii="Calibri" w:hAnsi="Calibri" w:cs="Calibri"/>
          <w:szCs w:val="24"/>
          <w:lang w:val="hr-HR"/>
        </w:rPr>
        <w:t>Svi ciljevi Gradske knjižnice Krk se svake godine  i ostvaruju, pa tako i u prethodnoj 2021., kao i u tekućoj 2022.godini. Planira se u potpunosti ostvariti i navedene ciljeve u 2023-2025.godini.</w:t>
      </w:r>
    </w:p>
    <w:p w14:paraId="3BD35F6A" w14:textId="77777777" w:rsidR="00FF3C34" w:rsidRDefault="00FF3C34" w:rsidP="00FF3C34">
      <w:pPr>
        <w:pStyle w:val="NoSpacing"/>
        <w:jc w:val="both"/>
        <w:rPr>
          <w:rFonts w:cs="Calibri"/>
          <w:sz w:val="24"/>
          <w:szCs w:val="24"/>
        </w:rPr>
      </w:pPr>
      <w:r>
        <w:rPr>
          <w:rFonts w:cs="Calibri"/>
          <w:sz w:val="24"/>
          <w:szCs w:val="24"/>
        </w:rPr>
        <w:t>Navedeni cilj planira se ostvariti koristeći već postojeće resurse, kako resurse u imovini knjižnice, tako i ljudske resurse, uz dobru organizaciju rada. Korisnici knjižničarske usluge su čitatelji:  školska djeca, studenti, ljudi u radnom odnosu, umirovljenici, dakle sve dobne skupine stanovništva.</w:t>
      </w:r>
    </w:p>
    <w:p w14:paraId="370038FB" w14:textId="77777777" w:rsidR="00FF3C34" w:rsidRDefault="00FF3C34" w:rsidP="00FF3C34">
      <w:pPr>
        <w:jc w:val="both"/>
        <w:rPr>
          <w:rFonts w:ascii="Calibri" w:hAnsi="Calibri" w:cs="Calibri"/>
          <w:szCs w:val="24"/>
          <w:lang w:val="hr-HR"/>
        </w:rPr>
      </w:pPr>
    </w:p>
    <w:p w14:paraId="1E96B600"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Ishodište i pokazatelji na kojima se zasnivaju izračuni i ocjene potrebnih sredstava za provođenje programa/aktivnosti/projekata</w:t>
      </w:r>
    </w:p>
    <w:p w14:paraId="16D0D60D" w14:textId="77777777" w:rsidR="00FF3C34" w:rsidRDefault="00FF3C34" w:rsidP="00FF3C34">
      <w:pPr>
        <w:jc w:val="both"/>
        <w:rPr>
          <w:rFonts w:ascii="Calibri" w:hAnsi="Calibri" w:cs="Calibri"/>
          <w:szCs w:val="24"/>
          <w:lang w:val="hr-HR"/>
        </w:rPr>
      </w:pPr>
      <w:r>
        <w:rPr>
          <w:rFonts w:ascii="Calibri" w:hAnsi="Calibri" w:cs="Calibri"/>
          <w:szCs w:val="24"/>
          <w:lang w:val="hr-HR"/>
        </w:rPr>
        <w:t>S obzirom da Gradska knjižnica Krk već posluje niz godina, a ima samo redovnu djelatnost, dakle nema nekih posebnih programa/aktivnosti/projekata, kod nje se uglavnom već zna koji rashodi po njihovoj vrsti i količini se u narednim godinama trebaju planirati i koliko je sredstava potrebno za njih, naravno uz neke korekcije za svaki naredni financijski plan. Stoga ishodište na kojima se zasniva izračun potrebnih sredstava za provođenje jedinog programa Gradske knjižnice Krk-njene redovne djelatnosti za 2023-2025.g. je:</w:t>
      </w:r>
    </w:p>
    <w:p w14:paraId="64B05F1A" w14:textId="77777777" w:rsidR="00FF3C34" w:rsidRDefault="00FF3C34" w:rsidP="00FF3C34">
      <w:pPr>
        <w:jc w:val="both"/>
        <w:rPr>
          <w:rFonts w:ascii="Calibri" w:hAnsi="Calibri" w:cs="Calibri"/>
          <w:szCs w:val="24"/>
          <w:lang w:val="hr-HR"/>
        </w:rPr>
      </w:pPr>
      <w:r>
        <w:rPr>
          <w:rFonts w:ascii="Calibri" w:hAnsi="Calibri" w:cs="Calibri"/>
          <w:szCs w:val="24"/>
          <w:lang w:val="hr-HR"/>
        </w:rPr>
        <w:lastRenderedPageBreak/>
        <w:t xml:space="preserve">-ostvarenje po pojedinim kontima iz kontnog plana proračunskog računovodstva, te po pozicijama i izvorima financiranja  tijekom 2021.godine, te tijekom 2022.godine ( 2022.g. do dana pisanja ovog dokumenta), </w:t>
      </w:r>
    </w:p>
    <w:p w14:paraId="5D3D52FE"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-Prvi rebalans plana 2022.godine u kome su na nekim stavkama uključena neka povećanja radi općeg povećanja cijena na tržištu, </w:t>
      </w:r>
    </w:p>
    <w:p w14:paraId="14A5BF5B" w14:textId="77777777" w:rsidR="00FF3C34" w:rsidRDefault="00FF3C34" w:rsidP="00FF3C34">
      <w:pPr>
        <w:jc w:val="both"/>
        <w:rPr>
          <w:rFonts w:ascii="Calibri" w:hAnsi="Calibri" w:cs="Calibri"/>
          <w:szCs w:val="24"/>
          <w:lang w:val="hr-HR"/>
        </w:rPr>
      </w:pPr>
      <w:r>
        <w:rPr>
          <w:rFonts w:ascii="Calibri" w:hAnsi="Calibri" w:cs="Calibri"/>
          <w:szCs w:val="24"/>
          <w:lang w:val="hr-HR"/>
        </w:rPr>
        <w:t>-praćenje trendova na tržištu, kako cijena, tako i kvalitete roba i usluga</w:t>
      </w:r>
    </w:p>
    <w:p w14:paraId="35AABACF" w14:textId="77777777" w:rsidR="00FF3C34" w:rsidRDefault="00FF3C34" w:rsidP="00FF3C34">
      <w:pPr>
        <w:rPr>
          <w:rFonts w:ascii="Calibri" w:hAnsi="Calibri" w:cs="Calibri"/>
          <w:szCs w:val="24"/>
          <w:lang w:val="hr-HR"/>
        </w:rPr>
      </w:pPr>
    </w:p>
    <w:p w14:paraId="71CD6C3D" w14:textId="77777777" w:rsidR="00FF3C34" w:rsidRDefault="00FF3C34" w:rsidP="00FF3C34">
      <w:pPr>
        <w:rPr>
          <w:rFonts w:ascii="Calibri" w:hAnsi="Calibri" w:cs="Calibri"/>
          <w:szCs w:val="24"/>
          <w:lang w:val="hr-HR"/>
        </w:rPr>
      </w:pPr>
    </w:p>
    <w:p w14:paraId="70BE6694" w14:textId="77777777" w:rsidR="00FF3C34" w:rsidRDefault="00FF3C34" w:rsidP="00FF3C34">
      <w:pPr>
        <w:rPr>
          <w:rFonts w:ascii="Calibri" w:hAnsi="Calibri" w:cs="Calibri"/>
          <w:szCs w:val="24"/>
          <w:lang w:val="hr-HR"/>
        </w:rPr>
      </w:pPr>
    </w:p>
    <w:p w14:paraId="537236DF" w14:textId="77777777" w:rsidR="00FF3C34" w:rsidRDefault="00FF3C34" w:rsidP="00FF3C34">
      <w:pPr>
        <w:rPr>
          <w:rFonts w:ascii="Calibri" w:hAnsi="Calibri" w:cs="Calibri"/>
          <w:szCs w:val="24"/>
          <w:lang w:val="hr-HR"/>
        </w:rPr>
      </w:pPr>
      <w:r>
        <w:rPr>
          <w:rFonts w:ascii="Calibri" w:hAnsi="Calibri" w:cs="Calibri"/>
          <w:b/>
          <w:bCs/>
          <w:szCs w:val="24"/>
          <w:lang w:val="hr-HR"/>
        </w:rPr>
        <w:t>Pokazatelji uspješnosti mogu se prikazati kroz pokazatelje učinka i kroz pokazatelje rezultata</w:t>
      </w:r>
      <w:r>
        <w:rPr>
          <w:rFonts w:ascii="Calibri" w:hAnsi="Calibri" w:cs="Calibri"/>
          <w:szCs w:val="24"/>
          <w:lang w:val="hr-HR"/>
        </w:rPr>
        <w:t>.</w:t>
      </w:r>
    </w:p>
    <w:p w14:paraId="5FAFF3A2" w14:textId="77777777" w:rsidR="00FF3C34" w:rsidRDefault="00FF3C34" w:rsidP="00FF3C34">
      <w:pPr>
        <w:rPr>
          <w:rFonts w:ascii="Calibri" w:hAnsi="Calibri" w:cs="Calibri"/>
          <w:szCs w:val="24"/>
          <w:lang w:val="hr-HR"/>
        </w:rPr>
      </w:pPr>
    </w:p>
    <w:p w14:paraId="7C2279E5" w14:textId="77777777" w:rsidR="00FF3C34" w:rsidRDefault="00FF3C34" w:rsidP="00FF3C34">
      <w:pPr>
        <w:rPr>
          <w:rFonts w:ascii="Calibri" w:hAnsi="Calibri" w:cs="Calibri"/>
          <w:b/>
          <w:bCs/>
          <w:szCs w:val="24"/>
          <w:lang w:val="hr-HR"/>
        </w:rPr>
      </w:pPr>
      <w:r>
        <w:rPr>
          <w:rFonts w:ascii="Calibri" w:hAnsi="Calibri" w:cs="Calibri"/>
          <w:b/>
          <w:bCs/>
          <w:szCs w:val="24"/>
          <w:lang w:val="hr-HR"/>
        </w:rPr>
        <w:t>Pokazatelji učinka</w:t>
      </w:r>
    </w:p>
    <w:p w14:paraId="51AB438C" w14:textId="77777777" w:rsidR="00FF3C34" w:rsidRDefault="00FF3C34" w:rsidP="00FF3C34">
      <w:pPr>
        <w:jc w:val="both"/>
        <w:rPr>
          <w:rFonts w:ascii="Calibri" w:hAnsi="Calibri" w:cs="Calibri"/>
          <w:szCs w:val="24"/>
          <w:lang w:val="hr-HR"/>
        </w:rPr>
      </w:pPr>
      <w:r>
        <w:rPr>
          <w:rFonts w:ascii="Calibri" w:hAnsi="Calibri" w:cs="Calibri"/>
          <w:szCs w:val="24"/>
          <w:lang w:val="hr-HR"/>
        </w:rPr>
        <w:t>Pokazatelj učinka Gradske knjižnice Krk vidi se kroz dugoročni rezultat koji ona ostvaruje,kao i kroz društvene promjene. Naime Gradska knjižnica Krk već niz godina postiže ostvarenje svog cilja, a to je postizanje višeg stupnja kulturnog nivoa pučanstva kroz čitanje knjiga-to je njen dugoročni rezultat.</w:t>
      </w:r>
    </w:p>
    <w:p w14:paraId="324B275B"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Pokazatelji rezultata</w:t>
      </w:r>
    </w:p>
    <w:p w14:paraId="08318B34" w14:textId="77777777" w:rsidR="00FF3C34" w:rsidRDefault="00FF3C34" w:rsidP="00FF3C34">
      <w:pPr>
        <w:jc w:val="both"/>
        <w:rPr>
          <w:rFonts w:ascii="Calibri" w:hAnsi="Calibri" w:cs="Calibri"/>
          <w:szCs w:val="24"/>
          <w:lang w:val="hr-HR"/>
        </w:rPr>
      </w:pPr>
      <w:r>
        <w:rPr>
          <w:rFonts w:ascii="Calibri" w:hAnsi="Calibri" w:cs="Calibri"/>
          <w:szCs w:val="24"/>
          <w:lang w:val="hr-HR"/>
        </w:rPr>
        <w:t>Pokazatelj rezultata Gradske knjižnice Krk vidi se po tome što je</w:t>
      </w:r>
    </w:p>
    <w:p w14:paraId="6FB605C1" w14:textId="77777777" w:rsidR="00FF3C34" w:rsidRDefault="00FF3C34" w:rsidP="00FF3C34">
      <w:pPr>
        <w:jc w:val="both"/>
        <w:rPr>
          <w:rFonts w:ascii="Calibri" w:hAnsi="Calibri" w:cs="Calibri"/>
          <w:szCs w:val="24"/>
          <w:lang w:val="hr-HR"/>
        </w:rPr>
      </w:pPr>
      <w:r>
        <w:rPr>
          <w:rFonts w:ascii="Calibri" w:hAnsi="Calibri" w:cs="Calibri"/>
          <w:szCs w:val="24"/>
          <w:lang w:val="hr-HR"/>
        </w:rPr>
        <w:t>- broj  korisnika knjižničarske usluge, tj.čitatelja, svake godine sve veći, pa je tako u2021. godini bilo registrirano 1175 čitatelja, u  2022.godini  2006 čitatelja, a u2023-2025.godine očekuje se daljnjeg povećanje čitatelja, ciljana vrijednost je 2050-2100 čitatelja</w:t>
      </w:r>
    </w:p>
    <w:p w14:paraId="3507C256" w14:textId="77777777" w:rsidR="00FF3C34" w:rsidRDefault="00FF3C34" w:rsidP="00FF3C34">
      <w:pPr>
        <w:jc w:val="both"/>
        <w:rPr>
          <w:rFonts w:ascii="Calibri" w:hAnsi="Calibri" w:cs="Calibri"/>
          <w:szCs w:val="24"/>
          <w:lang w:val="hr-HR"/>
        </w:rPr>
      </w:pPr>
      <w:r>
        <w:rPr>
          <w:rFonts w:ascii="Calibri" w:hAnsi="Calibri" w:cs="Calibri"/>
          <w:szCs w:val="24"/>
          <w:lang w:val="hr-HR"/>
        </w:rPr>
        <w:t>- broj svezaka knjiga Gradske knjižnice Krk je svake godine sve veći, pa je čitateljima ponuđena i    veća raznolikost pri odabiru štiva za čitanje</w:t>
      </w:r>
    </w:p>
    <w:p w14:paraId="05B73596" w14:textId="77777777" w:rsidR="00FF3C34" w:rsidRDefault="00FF3C34" w:rsidP="00FF3C34">
      <w:pPr>
        <w:jc w:val="both"/>
        <w:rPr>
          <w:rFonts w:ascii="Calibri" w:hAnsi="Calibri" w:cs="Calibri"/>
          <w:szCs w:val="24"/>
          <w:lang w:val="hr-HR"/>
        </w:rPr>
      </w:pPr>
      <w:r>
        <w:rPr>
          <w:rFonts w:ascii="Calibri" w:hAnsi="Calibri" w:cs="Calibri"/>
          <w:szCs w:val="24"/>
          <w:lang w:val="hr-HR"/>
        </w:rPr>
        <w:t>2021.         28.751 svezaka knjiga</w:t>
      </w:r>
    </w:p>
    <w:p w14:paraId="608F74E3"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2022.         cca. 29.500 svezaka knjiga </w:t>
      </w:r>
    </w:p>
    <w:p w14:paraId="7A84078C" w14:textId="77777777" w:rsidR="00FF3C34" w:rsidRDefault="00FF3C34" w:rsidP="00FF3C34">
      <w:pPr>
        <w:jc w:val="both"/>
        <w:rPr>
          <w:rFonts w:ascii="Calibri" w:hAnsi="Calibri" w:cs="Calibri"/>
          <w:szCs w:val="24"/>
          <w:lang w:val="hr-HR"/>
        </w:rPr>
      </w:pPr>
      <w:r>
        <w:rPr>
          <w:rFonts w:ascii="Calibri" w:hAnsi="Calibri" w:cs="Calibri"/>
          <w:szCs w:val="24"/>
          <w:lang w:val="hr-HR"/>
        </w:rPr>
        <w:t>2023-2025 se planira povećanje broja svezaka i ciljana vrijednost je 30.300-32.000 svezaka knjiga</w:t>
      </w:r>
    </w:p>
    <w:p w14:paraId="362272F5" w14:textId="77777777" w:rsidR="00FF3C34" w:rsidRDefault="00FF3C34" w:rsidP="00FF3C34">
      <w:pPr>
        <w:jc w:val="both"/>
        <w:rPr>
          <w:rFonts w:ascii="Calibri" w:hAnsi="Calibri" w:cs="Calibri"/>
          <w:szCs w:val="24"/>
          <w:lang w:val="hr-HR"/>
        </w:rPr>
      </w:pPr>
      <w:r>
        <w:rPr>
          <w:rFonts w:ascii="Calibri" w:hAnsi="Calibri" w:cs="Calibri"/>
          <w:szCs w:val="24"/>
          <w:lang w:val="hr-HR"/>
        </w:rPr>
        <w:t>-povećanje pristupa internetu (sve više posjetitelja knjižnice pristupa internetu) u 2021.g., tako i u 2022.g., a očekuje se povećanje i u 2023-2025.godini</w:t>
      </w:r>
    </w:p>
    <w:p w14:paraId="62A0E676" w14:textId="77777777" w:rsidR="00FF3C34" w:rsidRDefault="00FF3C34" w:rsidP="00FF3C34">
      <w:pPr>
        <w:rPr>
          <w:rFonts w:ascii="Calibri" w:hAnsi="Calibri" w:cs="Calibri"/>
          <w:szCs w:val="24"/>
          <w:lang w:val="hr-HR"/>
        </w:rPr>
      </w:pPr>
    </w:p>
    <w:p w14:paraId="51B62551" w14:textId="77777777" w:rsidR="00FF3C34" w:rsidRDefault="00FF3C34" w:rsidP="00FF3C34">
      <w:pPr>
        <w:rPr>
          <w:rFonts w:ascii="Calibri" w:hAnsi="Calibri" w:cs="Calibri"/>
          <w:szCs w:val="24"/>
          <w:lang w:val="hr-HR"/>
        </w:rPr>
      </w:pPr>
    </w:p>
    <w:p w14:paraId="53C27635" w14:textId="77777777" w:rsidR="00FF3C34" w:rsidRDefault="00FF3C34" w:rsidP="00FF3C34">
      <w:pPr>
        <w:rPr>
          <w:rFonts w:ascii="Calibri" w:hAnsi="Calibri" w:cs="Calibri"/>
          <w:szCs w:val="24"/>
          <w:lang w:val="hr-HR"/>
        </w:rPr>
      </w:pPr>
    </w:p>
    <w:p w14:paraId="663DAAAA" w14:textId="77777777" w:rsidR="00FF3C34" w:rsidRDefault="00FF3C34" w:rsidP="00FF3C34">
      <w:pPr>
        <w:rPr>
          <w:rFonts w:ascii="Calibri" w:hAnsi="Calibri" w:cs="Calibri"/>
          <w:szCs w:val="24"/>
          <w:lang w:val="hr-HR"/>
        </w:rPr>
      </w:pPr>
      <w:r>
        <w:rPr>
          <w:rFonts w:ascii="Calibri" w:hAnsi="Calibri" w:cs="Calibri"/>
          <w:szCs w:val="24"/>
          <w:lang w:val="hr-HR"/>
        </w:rPr>
        <w:t xml:space="preserve">KRATKI PREGLED FINANCIJSKOG PLANA ZA 2023. I PROJEKCIJE ZA 2024. I 2025.GODINU SA OBRAZLOŽENJEM </w:t>
      </w:r>
    </w:p>
    <w:p w14:paraId="66C92CAC" w14:textId="77777777" w:rsidR="00FF3C34" w:rsidRDefault="00FF3C34" w:rsidP="00FF3C34">
      <w:pPr>
        <w:rPr>
          <w:rFonts w:ascii="Calibri" w:hAnsi="Calibri" w:cs="Calibri"/>
          <w:szCs w:val="24"/>
          <w:lang w:val="hr-HR"/>
        </w:rPr>
      </w:pPr>
    </w:p>
    <w:p w14:paraId="4EC3B86C" w14:textId="77777777" w:rsidR="00FF3C34" w:rsidRDefault="00FF3C34" w:rsidP="00FF3C34">
      <w:pPr>
        <w:ind w:left="2880" w:firstLine="720"/>
        <w:rPr>
          <w:rFonts w:ascii="Calibri" w:hAnsi="Calibri" w:cs="Calibri"/>
          <w:b/>
          <w:bCs/>
          <w:szCs w:val="24"/>
          <w:lang w:val="hr-HR"/>
        </w:rPr>
      </w:pPr>
      <w:r>
        <w:rPr>
          <w:rFonts w:ascii="Calibri" w:hAnsi="Calibri" w:cs="Calibri"/>
          <w:b/>
          <w:bCs/>
          <w:szCs w:val="24"/>
          <w:lang w:val="hr-HR"/>
        </w:rPr>
        <w:t>2023.GODINA</w:t>
      </w:r>
    </w:p>
    <w:p w14:paraId="4586DD54" w14:textId="77777777" w:rsidR="00FF3C34" w:rsidRDefault="00FF3C34" w:rsidP="00FF3C34">
      <w:pPr>
        <w:rPr>
          <w:rFonts w:ascii="Calibri" w:hAnsi="Calibri" w:cs="Calibri"/>
          <w:b/>
          <w:bCs/>
          <w:szCs w:val="24"/>
          <w:lang w:val="hr-HR"/>
        </w:rPr>
      </w:pPr>
    </w:p>
    <w:p w14:paraId="61E5AE0A" w14:textId="77777777" w:rsidR="00FF3C34" w:rsidRDefault="00FF3C34" w:rsidP="00FF3C34">
      <w:pPr>
        <w:rPr>
          <w:rFonts w:ascii="Calibri" w:hAnsi="Calibri" w:cs="Calibri"/>
          <w:szCs w:val="24"/>
          <w:lang w:val="hr-HR"/>
        </w:rPr>
      </w:pPr>
      <w:r>
        <w:rPr>
          <w:rFonts w:ascii="Calibri" w:hAnsi="Calibri" w:cs="Calibri"/>
          <w:b/>
          <w:bCs/>
          <w:szCs w:val="24"/>
          <w:lang w:val="hr-HR"/>
        </w:rPr>
        <w:t>Ukupni prihodi</w:t>
      </w:r>
      <w:r>
        <w:rPr>
          <w:rFonts w:ascii="Calibri" w:hAnsi="Calibri" w:cs="Calibri"/>
          <w:b/>
          <w:bCs/>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w:t>
      </w:r>
      <w:r>
        <w:rPr>
          <w:rFonts w:ascii="Calibri" w:hAnsi="Calibri" w:cs="Calibri"/>
          <w:b/>
          <w:bCs/>
          <w:szCs w:val="24"/>
          <w:lang w:val="hr-HR"/>
        </w:rPr>
        <w:t>108.100 eura</w:t>
      </w:r>
    </w:p>
    <w:p w14:paraId="43529D42" w14:textId="77777777" w:rsidR="00FF3C34" w:rsidRDefault="00FF3C34" w:rsidP="00FF3C34">
      <w:pPr>
        <w:rPr>
          <w:rFonts w:ascii="Calibri" w:hAnsi="Calibri" w:cs="Calibri"/>
          <w:szCs w:val="24"/>
          <w:lang w:val="hr-HR"/>
        </w:rPr>
      </w:pPr>
      <w:r>
        <w:rPr>
          <w:rFonts w:ascii="Calibri" w:hAnsi="Calibri" w:cs="Calibri"/>
          <w:szCs w:val="24"/>
          <w:lang w:val="hr-HR"/>
        </w:rPr>
        <w:t xml:space="preserve">          (što je 3% više nego što iznosi plan za  2022.godinu.)</w:t>
      </w:r>
    </w:p>
    <w:p w14:paraId="5367CED5" w14:textId="77777777" w:rsidR="00FF3C34" w:rsidRDefault="00FF3C34" w:rsidP="00FF3C34">
      <w:pPr>
        <w:rPr>
          <w:rFonts w:ascii="Calibri" w:hAnsi="Calibri" w:cs="Calibri"/>
          <w:szCs w:val="24"/>
          <w:lang w:val="hr-HR"/>
        </w:rPr>
      </w:pPr>
    </w:p>
    <w:p w14:paraId="5076A3C2" w14:textId="77777777" w:rsidR="00FF3C34" w:rsidRDefault="00FF3C34" w:rsidP="00FF3C34">
      <w:pPr>
        <w:rPr>
          <w:rFonts w:ascii="Calibri" w:hAnsi="Calibri" w:cs="Calibri"/>
          <w:b/>
          <w:bCs/>
          <w:szCs w:val="24"/>
          <w:lang w:val="hr-HR"/>
        </w:rPr>
      </w:pPr>
      <w:r>
        <w:rPr>
          <w:rFonts w:ascii="Calibri" w:hAnsi="Calibri" w:cs="Calibri"/>
          <w:b/>
          <w:bCs/>
          <w:szCs w:val="24"/>
          <w:lang w:val="hr-HR"/>
        </w:rPr>
        <w:t>Izvori financiranja</w:t>
      </w:r>
    </w:p>
    <w:p w14:paraId="72753645"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t xml:space="preserve">Proračun Grada Krka  </w:t>
      </w:r>
    </w:p>
    <w:p w14:paraId="15AFEB62"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redovnu djelatnost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91.200 eura</w:t>
      </w:r>
    </w:p>
    <w:p w14:paraId="18E5BAE3"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1.300 eura</w:t>
      </w:r>
    </w:p>
    <w:p w14:paraId="403F575A"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w:t>
      </w:r>
    </w:p>
    <w:p w14:paraId="5906FD12"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Ukupno                                  </w:t>
      </w:r>
      <w:r>
        <w:rPr>
          <w:rFonts w:ascii="Calibri" w:hAnsi="Calibri" w:cs="Calibri"/>
          <w:szCs w:val="24"/>
          <w:lang w:val="hr-HR"/>
        </w:rPr>
        <w:tab/>
      </w:r>
      <w:r>
        <w:rPr>
          <w:rFonts w:ascii="Calibri" w:hAnsi="Calibri" w:cs="Calibri"/>
          <w:szCs w:val="24"/>
          <w:lang w:val="hr-HR"/>
        </w:rPr>
        <w:tab/>
        <w:t xml:space="preserve">              92.500 eura                        </w:t>
      </w:r>
    </w:p>
    <w:p w14:paraId="7C279286"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lastRenderedPageBreak/>
        <w:t>Ministarstvo kulture</w:t>
      </w:r>
    </w:p>
    <w:p w14:paraId="152D099B" w14:textId="77777777" w:rsidR="00FF3C34" w:rsidRDefault="00FF3C34" w:rsidP="00FF3C34">
      <w:pPr>
        <w:ind w:left="360" w:firstLine="360"/>
        <w:rPr>
          <w:rFonts w:ascii="Calibri" w:hAnsi="Calibri" w:cs="Calibri"/>
          <w:szCs w:val="24"/>
          <w:lang w:val="hr-HR"/>
        </w:rPr>
      </w:pPr>
      <w:r>
        <w:rPr>
          <w:rFonts w:ascii="Calibri" w:hAnsi="Calibri" w:cs="Calibri"/>
          <w:szCs w:val="24"/>
          <w:lang w:val="hr-HR"/>
        </w:rPr>
        <w:t xml:space="preserve">    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6.700 eura</w:t>
      </w:r>
    </w:p>
    <w:p w14:paraId="7BD63A93"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t>Vlastita sredstva (članarine i pasivna kamata)</w:t>
      </w:r>
    </w:p>
    <w:p w14:paraId="64920D3D" w14:textId="77777777" w:rsidR="00FF3C34" w:rsidRDefault="00FF3C34" w:rsidP="00FF3C34">
      <w:pPr>
        <w:ind w:left="720" w:firstLine="720"/>
        <w:rPr>
          <w:rFonts w:ascii="Calibri" w:hAnsi="Calibri" w:cs="Calibri"/>
          <w:szCs w:val="24"/>
          <w:lang w:val="hr-HR"/>
        </w:rPr>
      </w:pPr>
      <w:r>
        <w:rPr>
          <w:rFonts w:ascii="Calibri" w:hAnsi="Calibri" w:cs="Calibri"/>
          <w:szCs w:val="24"/>
          <w:lang w:val="hr-HR"/>
        </w:rPr>
        <w:t xml:space="preserve">Za redovnu djelatnost                    </w:t>
      </w:r>
      <w:r>
        <w:rPr>
          <w:rFonts w:ascii="Calibri" w:hAnsi="Calibri" w:cs="Calibri"/>
          <w:szCs w:val="24"/>
          <w:lang w:val="hr-HR"/>
        </w:rPr>
        <w:tab/>
      </w:r>
      <w:r>
        <w:rPr>
          <w:rFonts w:ascii="Calibri" w:hAnsi="Calibri" w:cs="Calibri"/>
          <w:szCs w:val="24"/>
          <w:lang w:val="hr-HR"/>
        </w:rPr>
        <w:tab/>
        <w:t xml:space="preserve">   6.600 eura</w:t>
      </w:r>
    </w:p>
    <w:p w14:paraId="5212D678" w14:textId="77777777" w:rsidR="00FF3C34" w:rsidRDefault="00FF3C34" w:rsidP="00FF3C34">
      <w:pPr>
        <w:ind w:left="720"/>
        <w:rPr>
          <w:rFonts w:ascii="Calibri" w:hAnsi="Calibri" w:cs="Calibri"/>
          <w:szCs w:val="24"/>
          <w:lang w:val="hr-HR"/>
        </w:rPr>
      </w:pPr>
      <w:r>
        <w:rPr>
          <w:rFonts w:ascii="Calibri" w:hAnsi="Calibri" w:cs="Calibri"/>
          <w:szCs w:val="24"/>
          <w:lang w:val="hr-HR"/>
        </w:rPr>
        <w:tab/>
        <w:t xml:space="preserve">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1.300 eura</w:t>
      </w:r>
    </w:p>
    <w:p w14:paraId="37BA965B" w14:textId="77777777" w:rsidR="00FF3C34" w:rsidRDefault="00FF3C34" w:rsidP="00FF3C34">
      <w:pPr>
        <w:ind w:left="720"/>
        <w:rPr>
          <w:rFonts w:ascii="Calibri" w:hAnsi="Calibri" w:cs="Calibri"/>
          <w:szCs w:val="24"/>
          <w:lang w:val="hr-HR"/>
        </w:rPr>
      </w:pPr>
      <w:r>
        <w:rPr>
          <w:rFonts w:ascii="Calibri" w:hAnsi="Calibri" w:cs="Calibri"/>
          <w:szCs w:val="24"/>
          <w:lang w:val="hr-HR"/>
        </w:rPr>
        <w:t xml:space="preserve">             --------------------------------------------------------------------------</w:t>
      </w:r>
    </w:p>
    <w:p w14:paraId="0C26F5F5" w14:textId="77777777" w:rsidR="00FF3C34" w:rsidRDefault="00FF3C34" w:rsidP="00FF3C34">
      <w:pPr>
        <w:ind w:left="720"/>
        <w:rPr>
          <w:rFonts w:ascii="Calibri" w:hAnsi="Calibri" w:cs="Calibri"/>
          <w:szCs w:val="24"/>
          <w:lang w:val="hr-HR"/>
        </w:rPr>
      </w:pPr>
      <w:r>
        <w:rPr>
          <w:rFonts w:ascii="Calibri" w:hAnsi="Calibri" w:cs="Calibri"/>
          <w:szCs w:val="24"/>
          <w:lang w:val="hr-HR"/>
        </w:rPr>
        <w:t xml:space="preserve">             Ukupno                                         </w:t>
      </w:r>
      <w:r>
        <w:rPr>
          <w:rFonts w:ascii="Calibri" w:hAnsi="Calibri" w:cs="Calibri"/>
          <w:szCs w:val="24"/>
          <w:lang w:val="hr-HR"/>
        </w:rPr>
        <w:tab/>
      </w:r>
      <w:r>
        <w:rPr>
          <w:rFonts w:ascii="Calibri" w:hAnsi="Calibri" w:cs="Calibri"/>
          <w:szCs w:val="24"/>
          <w:lang w:val="hr-HR"/>
        </w:rPr>
        <w:tab/>
        <w:t xml:space="preserve">   7.900 eura</w:t>
      </w:r>
    </w:p>
    <w:p w14:paraId="4DB663C3" w14:textId="77777777" w:rsidR="00FF3C34" w:rsidRDefault="00FF3C34" w:rsidP="00FF3C34">
      <w:pPr>
        <w:numPr>
          <w:ilvl w:val="0"/>
          <w:numId w:val="11"/>
        </w:numPr>
        <w:pBdr>
          <w:bottom w:val="single" w:sz="6" w:space="1" w:color="auto"/>
        </w:pBdr>
        <w:suppressAutoHyphens/>
        <w:ind w:left="1440"/>
        <w:rPr>
          <w:rFonts w:ascii="Calibri" w:hAnsi="Calibri" w:cs="Calibri"/>
          <w:szCs w:val="24"/>
          <w:lang w:val="hr-HR"/>
        </w:rPr>
      </w:pPr>
      <w:r>
        <w:rPr>
          <w:rFonts w:ascii="Calibri" w:hAnsi="Calibri" w:cs="Calibri"/>
          <w:szCs w:val="24"/>
          <w:lang w:val="hr-HR"/>
        </w:rPr>
        <w:t>Donacije (donacije knjiga od strane građana,pravnih os)     1.000 eura</w:t>
      </w:r>
    </w:p>
    <w:p w14:paraId="691E0CAC" w14:textId="77777777" w:rsidR="00FF3C34" w:rsidRDefault="00FF3C34" w:rsidP="00FF3C34">
      <w:pPr>
        <w:ind w:left="360"/>
        <w:rPr>
          <w:rFonts w:ascii="Calibri" w:hAnsi="Calibri" w:cs="Calibri"/>
          <w:szCs w:val="24"/>
          <w:lang w:val="hr-HR"/>
        </w:rPr>
      </w:pPr>
      <w:r>
        <w:rPr>
          <w:rFonts w:ascii="Calibri" w:hAnsi="Calibri" w:cs="Calibri"/>
          <w:szCs w:val="24"/>
          <w:lang w:val="hr-HR"/>
        </w:rPr>
        <w:t>SVEUKUPNO                                                                         108.100 eura</w:t>
      </w:r>
    </w:p>
    <w:p w14:paraId="40D924B6"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Od toga za: </w:t>
      </w:r>
    </w:p>
    <w:p w14:paraId="6562281E"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-redovnu djelatnost       97.800 eura</w:t>
      </w:r>
    </w:p>
    <w:p w14:paraId="01A9E41D"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knjige                          10.300 eura</w:t>
      </w:r>
    </w:p>
    <w:p w14:paraId="6DA0DE83"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w:t>
      </w:r>
    </w:p>
    <w:p w14:paraId="4F852759"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Ukupno                       108.100 eura                                                       </w:t>
      </w:r>
    </w:p>
    <w:p w14:paraId="42436BF5" w14:textId="77777777" w:rsidR="00FF3C34" w:rsidRDefault="00FF3C34" w:rsidP="00FF3C34">
      <w:pPr>
        <w:rPr>
          <w:rFonts w:ascii="Calibri" w:hAnsi="Calibri" w:cs="Calibri"/>
          <w:b/>
          <w:bCs/>
          <w:szCs w:val="24"/>
          <w:lang w:val="hr-HR"/>
        </w:rPr>
      </w:pPr>
      <w:r>
        <w:rPr>
          <w:rFonts w:ascii="Calibri" w:hAnsi="Calibri" w:cs="Calibri"/>
          <w:b/>
          <w:bCs/>
          <w:szCs w:val="24"/>
          <w:lang w:val="hr-HR"/>
        </w:rPr>
        <w:t xml:space="preserve">Ukupni rashodi i izdaci  i knjige </w:t>
      </w:r>
      <w:r>
        <w:rPr>
          <w:rFonts w:ascii="Calibri" w:hAnsi="Calibri" w:cs="Calibri"/>
          <w:b/>
          <w:bCs/>
          <w:szCs w:val="24"/>
          <w:lang w:val="hr-HR"/>
        </w:rPr>
        <w:tab/>
      </w:r>
      <w:r>
        <w:rPr>
          <w:rFonts w:ascii="Calibri" w:hAnsi="Calibri" w:cs="Calibri"/>
          <w:b/>
          <w:bCs/>
          <w:szCs w:val="24"/>
          <w:lang w:val="hr-HR"/>
        </w:rPr>
        <w:tab/>
      </w:r>
      <w:r>
        <w:rPr>
          <w:rFonts w:ascii="Calibri" w:hAnsi="Calibri" w:cs="Calibri"/>
          <w:b/>
          <w:bCs/>
          <w:szCs w:val="24"/>
          <w:lang w:val="hr-HR"/>
        </w:rPr>
        <w:tab/>
      </w:r>
      <w:r>
        <w:rPr>
          <w:rFonts w:ascii="Calibri" w:hAnsi="Calibri" w:cs="Calibri"/>
          <w:b/>
          <w:bCs/>
          <w:szCs w:val="24"/>
          <w:lang w:val="hr-HR"/>
        </w:rPr>
        <w:tab/>
        <w:t xml:space="preserve">108.100 eura                                                                         </w:t>
      </w:r>
    </w:p>
    <w:p w14:paraId="2F915BB0" w14:textId="77777777" w:rsidR="001A1798" w:rsidRDefault="00FF3C34" w:rsidP="00FF3C34">
      <w:pPr>
        <w:rPr>
          <w:rFonts w:ascii="Calibri" w:hAnsi="Calibri" w:cs="Calibri"/>
          <w:b/>
          <w:bCs/>
          <w:szCs w:val="24"/>
          <w:lang w:val="hr-HR"/>
        </w:rPr>
      </w:pPr>
      <w:r>
        <w:rPr>
          <w:rFonts w:ascii="Calibri" w:hAnsi="Calibri" w:cs="Calibri"/>
          <w:b/>
          <w:bCs/>
          <w:szCs w:val="24"/>
          <w:lang w:val="hr-HR"/>
        </w:rPr>
        <w:t xml:space="preserve">    </w:t>
      </w:r>
    </w:p>
    <w:p w14:paraId="767745ED" w14:textId="77777777" w:rsidR="00FF3C34" w:rsidRDefault="00FF3C34" w:rsidP="00FF3C34">
      <w:pPr>
        <w:rPr>
          <w:rFonts w:ascii="Calibri" w:hAnsi="Calibri" w:cs="Calibri"/>
          <w:b/>
          <w:bCs/>
          <w:szCs w:val="24"/>
          <w:lang w:val="hr-HR"/>
        </w:rPr>
      </w:pPr>
      <w:r>
        <w:rPr>
          <w:rFonts w:ascii="Calibri" w:hAnsi="Calibri" w:cs="Calibri"/>
          <w:b/>
          <w:bCs/>
          <w:szCs w:val="24"/>
          <w:lang w:val="hr-HR"/>
        </w:rPr>
        <w:t xml:space="preserve">                                                                       </w:t>
      </w:r>
    </w:p>
    <w:p w14:paraId="58C290E1"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Materijalni rashodi za zaposlene  (31)                          54.630 eura</w:t>
      </w:r>
    </w:p>
    <w:p w14:paraId="3B3CE446" w14:textId="77777777" w:rsidR="00FF3C34" w:rsidRDefault="00FF3C34" w:rsidP="000605ED">
      <w:pPr>
        <w:jc w:val="both"/>
        <w:rPr>
          <w:rFonts w:ascii="Calibri" w:hAnsi="Calibri" w:cs="Calibri"/>
          <w:szCs w:val="24"/>
          <w:lang w:val="hr-HR"/>
        </w:rPr>
      </w:pPr>
      <w:r>
        <w:rPr>
          <w:rFonts w:ascii="Calibri" w:hAnsi="Calibri" w:cs="Calibri"/>
          <w:szCs w:val="24"/>
          <w:lang w:val="hr-HR"/>
        </w:rPr>
        <w:t xml:space="preserve">Materijalni rashodi za zaposlene  povećali su se u planu za 2023.g.  u odnosu na plan 2022. godine za 10% , i to zbog </w:t>
      </w:r>
      <w:r w:rsidR="000605ED">
        <w:rPr>
          <w:rFonts w:ascii="Calibri" w:hAnsi="Calibri" w:cs="Calibri"/>
          <w:szCs w:val="24"/>
          <w:lang w:val="hr-HR"/>
        </w:rPr>
        <w:t xml:space="preserve">zapošljavanja jednog knjižničara (bivši knjižničar otišao u mirovinu sa 01.04.2022.godine, a novi se planira zaposliti u 2023.godini) te zbog </w:t>
      </w:r>
      <w:r>
        <w:rPr>
          <w:rFonts w:ascii="Calibri" w:hAnsi="Calibri" w:cs="Calibri"/>
          <w:szCs w:val="24"/>
          <w:lang w:val="hr-HR"/>
        </w:rPr>
        <w:t>povećanja postotka za minuli rad</w:t>
      </w:r>
      <w:r w:rsidR="000605ED">
        <w:rPr>
          <w:rFonts w:ascii="Calibri" w:hAnsi="Calibri" w:cs="Calibri"/>
          <w:szCs w:val="24"/>
          <w:lang w:val="hr-HR"/>
        </w:rPr>
        <w:t>.</w:t>
      </w:r>
      <w:r>
        <w:rPr>
          <w:rFonts w:ascii="Calibri" w:hAnsi="Calibri" w:cs="Calibri"/>
          <w:szCs w:val="24"/>
          <w:lang w:val="hr-HR"/>
        </w:rPr>
        <w:t xml:space="preserve"> Ovim povećanjem povećava se i iznos za doprinos za zdravstveno osiguranje na plaću.</w:t>
      </w:r>
    </w:p>
    <w:p w14:paraId="2A0E37C9" w14:textId="77777777" w:rsidR="00FF3C34" w:rsidRDefault="00FF3C34" w:rsidP="00FF3C34">
      <w:pPr>
        <w:jc w:val="both"/>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7E7ED223"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Materijalni rashodi (32)</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42.700 eura</w:t>
      </w:r>
    </w:p>
    <w:p w14:paraId="62508ACA" w14:textId="77777777" w:rsidR="00FF3C34" w:rsidRDefault="00FF3C34" w:rsidP="00FF3C34">
      <w:pPr>
        <w:jc w:val="both"/>
        <w:rPr>
          <w:rFonts w:ascii="Calibri" w:hAnsi="Calibri" w:cs="Calibri"/>
          <w:szCs w:val="24"/>
          <w:lang w:val="hr-HR"/>
        </w:rPr>
      </w:pPr>
      <w:r>
        <w:rPr>
          <w:rFonts w:ascii="Calibri" w:hAnsi="Calibri" w:cs="Calibri"/>
          <w:szCs w:val="24"/>
          <w:lang w:val="hr-HR"/>
        </w:rPr>
        <w:t>Materijaln</w:t>
      </w:r>
      <w:r w:rsidR="000605ED">
        <w:rPr>
          <w:rFonts w:ascii="Calibri" w:hAnsi="Calibri" w:cs="Calibri"/>
          <w:szCs w:val="24"/>
          <w:lang w:val="hr-HR"/>
        </w:rPr>
        <w:t>i</w:t>
      </w:r>
      <w:r>
        <w:rPr>
          <w:rFonts w:ascii="Calibri" w:hAnsi="Calibri" w:cs="Calibri"/>
          <w:szCs w:val="24"/>
          <w:lang w:val="hr-HR"/>
        </w:rPr>
        <w:t xml:space="preserve"> rashod</w:t>
      </w:r>
      <w:r w:rsidR="000605ED">
        <w:rPr>
          <w:rFonts w:ascii="Calibri" w:hAnsi="Calibri" w:cs="Calibri"/>
          <w:szCs w:val="24"/>
          <w:lang w:val="hr-HR"/>
        </w:rPr>
        <w:t>i</w:t>
      </w:r>
      <w:r>
        <w:rPr>
          <w:rFonts w:ascii="Calibri" w:hAnsi="Calibri" w:cs="Calibri"/>
          <w:szCs w:val="24"/>
          <w:lang w:val="hr-HR"/>
        </w:rPr>
        <w:t xml:space="preserve"> s</w:t>
      </w:r>
      <w:r w:rsidR="000605ED">
        <w:rPr>
          <w:rFonts w:ascii="Calibri" w:hAnsi="Calibri" w:cs="Calibri"/>
          <w:szCs w:val="24"/>
          <w:lang w:val="hr-HR"/>
        </w:rPr>
        <w:t xml:space="preserve">u </w:t>
      </w:r>
      <w:r>
        <w:rPr>
          <w:rFonts w:ascii="Calibri" w:hAnsi="Calibri" w:cs="Calibri"/>
          <w:szCs w:val="24"/>
          <w:lang w:val="hr-HR"/>
        </w:rPr>
        <w:t>u financijskom planu za 2023.godinu na nekim stavkama planira</w:t>
      </w:r>
      <w:r w:rsidR="000605ED">
        <w:rPr>
          <w:rFonts w:ascii="Calibri" w:hAnsi="Calibri" w:cs="Calibri"/>
          <w:szCs w:val="24"/>
          <w:lang w:val="hr-HR"/>
        </w:rPr>
        <w:t>n</w:t>
      </w:r>
      <w:r>
        <w:rPr>
          <w:rFonts w:ascii="Calibri" w:hAnsi="Calibri" w:cs="Calibri"/>
          <w:szCs w:val="24"/>
          <w:lang w:val="hr-HR"/>
        </w:rPr>
        <w:t xml:space="preserve">i u istom iznosu kao u 2022.g., jer </w:t>
      </w:r>
      <w:r w:rsidR="000605ED">
        <w:rPr>
          <w:rFonts w:ascii="Calibri" w:hAnsi="Calibri" w:cs="Calibri"/>
          <w:szCs w:val="24"/>
          <w:lang w:val="hr-HR"/>
        </w:rPr>
        <w:t xml:space="preserve">je </w:t>
      </w:r>
      <w:r>
        <w:rPr>
          <w:rFonts w:ascii="Calibri" w:hAnsi="Calibri" w:cs="Calibri"/>
          <w:szCs w:val="24"/>
          <w:lang w:val="hr-HR"/>
        </w:rPr>
        <w:t>već Prvi</w:t>
      </w:r>
      <w:r w:rsidR="000605ED">
        <w:rPr>
          <w:rFonts w:ascii="Calibri" w:hAnsi="Calibri" w:cs="Calibri"/>
          <w:szCs w:val="24"/>
          <w:lang w:val="hr-HR"/>
        </w:rPr>
        <w:t>im</w:t>
      </w:r>
      <w:r>
        <w:rPr>
          <w:rFonts w:ascii="Calibri" w:hAnsi="Calibri" w:cs="Calibri"/>
          <w:szCs w:val="24"/>
          <w:lang w:val="hr-HR"/>
        </w:rPr>
        <w:t xml:space="preserve"> rebalans</w:t>
      </w:r>
      <w:r w:rsidR="000605ED">
        <w:rPr>
          <w:rFonts w:ascii="Calibri" w:hAnsi="Calibri" w:cs="Calibri"/>
          <w:szCs w:val="24"/>
          <w:lang w:val="hr-HR"/>
        </w:rPr>
        <w:t>om</w:t>
      </w:r>
      <w:r>
        <w:rPr>
          <w:rFonts w:ascii="Calibri" w:hAnsi="Calibri" w:cs="Calibri"/>
          <w:szCs w:val="24"/>
          <w:lang w:val="hr-HR"/>
        </w:rPr>
        <w:t xml:space="preserve"> financijskog plana za 2022. </w:t>
      </w:r>
      <w:r w:rsidR="000605ED">
        <w:rPr>
          <w:rFonts w:ascii="Calibri" w:hAnsi="Calibri" w:cs="Calibri"/>
          <w:szCs w:val="24"/>
          <w:lang w:val="hr-HR"/>
        </w:rPr>
        <w:t>planirano</w:t>
      </w:r>
      <w:r>
        <w:rPr>
          <w:rFonts w:ascii="Calibri" w:hAnsi="Calibri" w:cs="Calibri"/>
          <w:szCs w:val="24"/>
          <w:lang w:val="hr-HR"/>
        </w:rPr>
        <w:t xml:space="preserve"> povećanja cijena na tržištu, neke stavke </w:t>
      </w:r>
      <w:r w:rsidR="000605ED">
        <w:rPr>
          <w:rFonts w:ascii="Calibri" w:hAnsi="Calibri" w:cs="Calibri"/>
          <w:szCs w:val="24"/>
          <w:lang w:val="hr-HR"/>
        </w:rPr>
        <w:t xml:space="preserve">su </w:t>
      </w:r>
      <w:r>
        <w:rPr>
          <w:rFonts w:ascii="Calibri" w:hAnsi="Calibri" w:cs="Calibri"/>
          <w:szCs w:val="24"/>
          <w:lang w:val="hr-HR"/>
        </w:rPr>
        <w:t>smanji</w:t>
      </w:r>
      <w:r w:rsidR="000605ED">
        <w:rPr>
          <w:rFonts w:ascii="Calibri" w:hAnsi="Calibri" w:cs="Calibri"/>
          <w:szCs w:val="24"/>
          <w:lang w:val="hr-HR"/>
        </w:rPr>
        <w:t>ne</w:t>
      </w:r>
      <w:r>
        <w:rPr>
          <w:rFonts w:ascii="Calibri" w:hAnsi="Calibri" w:cs="Calibri"/>
          <w:szCs w:val="24"/>
          <w:lang w:val="hr-HR"/>
        </w:rPr>
        <w:t xml:space="preserve"> (usluge telefona i pošte, usluge tekućeg i investicionog održavanja…), a neke, koje do sada </w:t>
      </w:r>
      <w:r w:rsidR="000605ED">
        <w:rPr>
          <w:rFonts w:ascii="Calibri" w:hAnsi="Calibri" w:cs="Calibri"/>
          <w:szCs w:val="24"/>
          <w:lang w:val="hr-HR"/>
        </w:rPr>
        <w:t>nisu korigirane</w:t>
      </w:r>
      <w:r>
        <w:rPr>
          <w:rFonts w:ascii="Calibri" w:hAnsi="Calibri" w:cs="Calibri"/>
          <w:szCs w:val="24"/>
          <w:lang w:val="hr-HR"/>
        </w:rPr>
        <w:t>, a treba ih povećati radi spomenutog općeg povećanja cijena, povećava</w:t>
      </w:r>
      <w:r w:rsidR="000605ED">
        <w:rPr>
          <w:rFonts w:ascii="Calibri" w:hAnsi="Calibri" w:cs="Calibri"/>
          <w:szCs w:val="24"/>
          <w:lang w:val="hr-HR"/>
        </w:rPr>
        <w:t xml:space="preserve">ju se u </w:t>
      </w:r>
      <w:r>
        <w:rPr>
          <w:rFonts w:ascii="Calibri" w:hAnsi="Calibri" w:cs="Calibri"/>
          <w:szCs w:val="24"/>
          <w:lang w:val="hr-HR"/>
        </w:rPr>
        <w:t xml:space="preserve">planu za 2023.godinu (premije osiguranja, naknade za prijevoz na posao i s posla, intelektualne usluge..). </w:t>
      </w:r>
    </w:p>
    <w:p w14:paraId="46E94DCF" w14:textId="77777777" w:rsidR="00FF3C34" w:rsidRDefault="00FF3C34" w:rsidP="00FF3C34">
      <w:pPr>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7F5AE3A6"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 xml:space="preserve">Financijski rashodi                               </w:t>
      </w:r>
      <w:r>
        <w:rPr>
          <w:rFonts w:ascii="Calibri" w:hAnsi="Calibri" w:cs="Calibri"/>
          <w:szCs w:val="24"/>
          <w:lang w:val="hr-HR"/>
        </w:rPr>
        <w:tab/>
      </w:r>
      <w:r>
        <w:rPr>
          <w:rFonts w:ascii="Calibri" w:hAnsi="Calibri" w:cs="Calibri"/>
          <w:szCs w:val="24"/>
          <w:lang w:val="hr-HR"/>
        </w:rPr>
        <w:tab/>
        <w:t xml:space="preserve">     470 eura</w:t>
      </w:r>
    </w:p>
    <w:p w14:paraId="5CDC5542" w14:textId="77777777" w:rsidR="00FF3C34" w:rsidRDefault="00FF3C34" w:rsidP="00FF3C34">
      <w:pPr>
        <w:rPr>
          <w:rFonts w:ascii="Calibri" w:hAnsi="Calibri" w:cs="Calibri"/>
          <w:szCs w:val="24"/>
          <w:lang w:val="hr-HR"/>
        </w:rPr>
      </w:pPr>
      <w:r>
        <w:rPr>
          <w:rFonts w:ascii="Calibri" w:hAnsi="Calibri" w:cs="Calibri"/>
          <w:szCs w:val="24"/>
          <w:lang w:val="hr-HR"/>
        </w:rPr>
        <w:t>Financijski rashodi planirani su u 2023. g</w:t>
      </w:r>
      <w:r w:rsidR="000605ED">
        <w:rPr>
          <w:rFonts w:ascii="Calibri" w:hAnsi="Calibri" w:cs="Calibri"/>
          <w:szCs w:val="24"/>
          <w:lang w:val="hr-HR"/>
        </w:rPr>
        <w:t>odini</w:t>
      </w:r>
      <w:r>
        <w:rPr>
          <w:rFonts w:ascii="Calibri" w:hAnsi="Calibri" w:cs="Calibri"/>
          <w:szCs w:val="24"/>
          <w:lang w:val="hr-HR"/>
        </w:rPr>
        <w:t xml:space="preserve"> gotovo isto kao u 2022.godini. </w:t>
      </w:r>
    </w:p>
    <w:p w14:paraId="0BBFABDB" w14:textId="77777777" w:rsidR="00FF3C34" w:rsidRDefault="00FF3C34" w:rsidP="00FF3C34">
      <w:pPr>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5330B318"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Rashodi za nabavu nefinancijske imovine (knjige</w:t>
      </w:r>
      <w:r>
        <w:rPr>
          <w:rFonts w:ascii="Calibri" w:hAnsi="Calibri" w:cs="Calibri"/>
          <w:b/>
          <w:bCs/>
          <w:szCs w:val="24"/>
          <w:lang w:val="hr-HR"/>
        </w:rPr>
        <w:t>)</w:t>
      </w:r>
      <w:r>
        <w:rPr>
          <w:rFonts w:ascii="Calibri" w:hAnsi="Calibri" w:cs="Calibri"/>
          <w:szCs w:val="24"/>
          <w:lang w:val="hr-HR"/>
        </w:rPr>
        <w:t xml:space="preserve">      10.300 eura</w:t>
      </w:r>
    </w:p>
    <w:p w14:paraId="0E5384F3" w14:textId="77777777" w:rsidR="00FF3C34" w:rsidRDefault="00FF3C34" w:rsidP="00FF3C34">
      <w:pPr>
        <w:pBdr>
          <w:bottom w:val="single" w:sz="6" w:space="1" w:color="auto"/>
        </w:pBdr>
        <w:rPr>
          <w:rFonts w:ascii="Calibri" w:hAnsi="Calibri" w:cs="Calibri"/>
          <w:szCs w:val="24"/>
          <w:lang w:val="hr-HR"/>
        </w:rPr>
      </w:pPr>
      <w:r>
        <w:rPr>
          <w:rFonts w:ascii="Calibri" w:hAnsi="Calibri" w:cs="Calibri"/>
          <w:szCs w:val="24"/>
          <w:lang w:val="hr-HR"/>
        </w:rPr>
        <w:t>Rashodi za nabavu nefinancijske imovine planirani su za nabavu knjiga za knjižnicu, s time da su tu ugrađene i donacije knjiga koje nam građani, pravne osobe i sl. doniraju.</w:t>
      </w:r>
    </w:p>
    <w:p w14:paraId="352020F7" w14:textId="77777777" w:rsidR="00FF3C34" w:rsidRDefault="00FF3C34" w:rsidP="00FF3C34">
      <w:pPr>
        <w:rPr>
          <w:rFonts w:ascii="Calibri" w:hAnsi="Calibri" w:cs="Calibri"/>
          <w:szCs w:val="24"/>
          <w:lang w:val="hr-HR"/>
        </w:rPr>
      </w:pPr>
      <w:r>
        <w:rPr>
          <w:rFonts w:ascii="Calibri" w:hAnsi="Calibri" w:cs="Calibri"/>
          <w:szCs w:val="24"/>
          <w:lang w:val="hr-HR"/>
        </w:rPr>
        <w:t xml:space="preserve">Ukupno rashodi i izdaci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108.100 eura</w:t>
      </w:r>
    </w:p>
    <w:p w14:paraId="2C9D7089" w14:textId="77777777" w:rsidR="00FF3C34" w:rsidRDefault="00FF3C34" w:rsidP="00FF3C34">
      <w:pPr>
        <w:rPr>
          <w:rFonts w:ascii="Calibri" w:hAnsi="Calibri" w:cs="Calibri"/>
          <w:szCs w:val="24"/>
          <w:lang w:val="hr-HR"/>
        </w:rPr>
      </w:pPr>
    </w:p>
    <w:p w14:paraId="2EF2F237" w14:textId="77777777" w:rsidR="00FF3C34" w:rsidRDefault="00FF3C34" w:rsidP="00FF3C34">
      <w:pPr>
        <w:ind w:firstLine="720"/>
        <w:rPr>
          <w:rFonts w:ascii="Calibri" w:hAnsi="Calibri" w:cs="Calibri"/>
          <w:b/>
          <w:bCs/>
          <w:szCs w:val="24"/>
          <w:lang w:val="hr-HR"/>
        </w:rPr>
      </w:pPr>
      <w:r>
        <w:rPr>
          <w:rFonts w:ascii="Calibri" w:hAnsi="Calibri" w:cs="Calibri"/>
          <w:b/>
          <w:bCs/>
          <w:szCs w:val="24"/>
          <w:lang w:val="hr-HR"/>
        </w:rPr>
        <w:t>Rekapitulacija 2023</w:t>
      </w:r>
    </w:p>
    <w:p w14:paraId="3942F588" w14:textId="77777777" w:rsidR="00FF3C34" w:rsidRDefault="00FF3C34" w:rsidP="00FF3C34">
      <w:pPr>
        <w:rPr>
          <w:rFonts w:ascii="Calibri" w:hAnsi="Calibri" w:cs="Calibri"/>
          <w:szCs w:val="24"/>
          <w:lang w:val="hr-HR"/>
        </w:rPr>
      </w:pPr>
      <w:r>
        <w:rPr>
          <w:rFonts w:ascii="Calibri" w:hAnsi="Calibri" w:cs="Calibri"/>
          <w:szCs w:val="24"/>
          <w:lang w:val="hr-HR"/>
        </w:rPr>
        <w:t>Ukupni prihodi</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108.100 eura</w:t>
      </w:r>
    </w:p>
    <w:p w14:paraId="58D23C2B" w14:textId="77777777" w:rsidR="00FF3C34" w:rsidRDefault="00FF3C34" w:rsidP="00FF3C34">
      <w:pPr>
        <w:rPr>
          <w:rFonts w:ascii="Calibri" w:hAnsi="Calibri" w:cs="Calibri"/>
          <w:szCs w:val="24"/>
          <w:lang w:val="hr-HR"/>
        </w:rPr>
      </w:pPr>
      <w:r>
        <w:rPr>
          <w:rFonts w:ascii="Calibri" w:hAnsi="Calibri" w:cs="Calibri"/>
          <w:szCs w:val="24"/>
          <w:lang w:val="hr-HR"/>
        </w:rPr>
        <w:t xml:space="preserve">Ukupni rashodi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108.100 eura</w:t>
      </w:r>
    </w:p>
    <w:p w14:paraId="145B2EB1" w14:textId="77777777" w:rsidR="00FF3C34" w:rsidRDefault="00FF3C34" w:rsidP="00FF3C34">
      <w:pPr>
        <w:pBdr>
          <w:bottom w:val="single" w:sz="6" w:space="1" w:color="auto"/>
        </w:pBdr>
        <w:rPr>
          <w:rFonts w:ascii="Calibri" w:hAnsi="Calibri" w:cs="Calibri"/>
          <w:szCs w:val="24"/>
          <w:lang w:val="hr-HR"/>
        </w:rPr>
      </w:pPr>
      <w:r>
        <w:rPr>
          <w:rFonts w:ascii="Calibri" w:hAnsi="Calibri" w:cs="Calibri"/>
          <w:szCs w:val="24"/>
          <w:lang w:val="hr-HR"/>
        </w:rPr>
        <w:t>Preneseni višak/manjak</w:t>
      </w:r>
      <w:r>
        <w:rPr>
          <w:rFonts w:ascii="Calibri" w:hAnsi="Calibri" w:cs="Calibri"/>
          <w:b/>
          <w:bCs/>
          <w:szCs w:val="24"/>
          <w:lang w:val="hr-HR"/>
        </w:rPr>
        <w:tab/>
      </w:r>
      <w:r>
        <w:rPr>
          <w:rFonts w:ascii="Calibri" w:hAnsi="Calibri" w:cs="Calibri"/>
          <w:szCs w:val="24"/>
          <w:lang w:val="hr-HR"/>
        </w:rPr>
        <w:t>iz 2022. u 2023.</w:t>
      </w:r>
      <w:r>
        <w:rPr>
          <w:rFonts w:ascii="Calibri" w:hAnsi="Calibri" w:cs="Calibri"/>
          <w:szCs w:val="24"/>
          <w:lang w:val="hr-HR"/>
        </w:rPr>
        <w:tab/>
        <w:t xml:space="preserve">        </w:t>
      </w:r>
      <w:r>
        <w:rPr>
          <w:rFonts w:ascii="Calibri" w:hAnsi="Calibri" w:cs="Calibri"/>
          <w:szCs w:val="24"/>
          <w:lang w:val="hr-HR"/>
        </w:rPr>
        <w:tab/>
        <w:t xml:space="preserve">                          0 eura</w:t>
      </w:r>
    </w:p>
    <w:p w14:paraId="091AF374" w14:textId="77777777" w:rsidR="00FF3C34" w:rsidRDefault="00FF3C34" w:rsidP="00FF3C34">
      <w:pPr>
        <w:rPr>
          <w:rFonts w:ascii="Calibri" w:hAnsi="Calibri" w:cs="Calibri"/>
          <w:szCs w:val="24"/>
          <w:lang w:val="hr-HR"/>
        </w:rPr>
      </w:pPr>
      <w:r>
        <w:rPr>
          <w:rFonts w:ascii="Calibri" w:hAnsi="Calibri" w:cs="Calibri"/>
          <w:szCs w:val="24"/>
          <w:lang w:val="hr-HR"/>
        </w:rPr>
        <w:t>Višak/manjak za prijenos iz 2023.u 2024.                                                           0 eura</w:t>
      </w:r>
    </w:p>
    <w:p w14:paraId="69FA50A0" w14:textId="77777777" w:rsidR="00FF3C34" w:rsidRDefault="00FF3C34" w:rsidP="00FF3C34">
      <w:pPr>
        <w:rPr>
          <w:rFonts w:ascii="Calibri" w:hAnsi="Calibri" w:cs="Calibri"/>
          <w:szCs w:val="24"/>
          <w:lang w:val="hr-HR"/>
        </w:rPr>
      </w:pPr>
    </w:p>
    <w:p w14:paraId="42F3FFC3" w14:textId="77777777" w:rsidR="007B13E7" w:rsidRDefault="007B13E7" w:rsidP="00FF3C34">
      <w:pPr>
        <w:rPr>
          <w:rFonts w:ascii="Calibri" w:hAnsi="Calibri" w:cs="Calibri"/>
          <w:szCs w:val="24"/>
          <w:lang w:val="hr-HR"/>
        </w:rPr>
      </w:pPr>
    </w:p>
    <w:p w14:paraId="25A7BC6D" w14:textId="77777777" w:rsidR="00FF3C34" w:rsidRDefault="00FF3C34" w:rsidP="00FF3C34">
      <w:pPr>
        <w:ind w:left="2880" w:firstLine="720"/>
        <w:rPr>
          <w:rFonts w:ascii="Calibri" w:hAnsi="Calibri" w:cs="Calibri"/>
          <w:b/>
          <w:bCs/>
          <w:szCs w:val="24"/>
          <w:lang w:val="hr-HR"/>
        </w:rPr>
      </w:pPr>
      <w:r>
        <w:rPr>
          <w:rFonts w:ascii="Calibri" w:hAnsi="Calibri" w:cs="Calibri"/>
          <w:b/>
          <w:bCs/>
          <w:szCs w:val="24"/>
          <w:lang w:val="hr-HR"/>
        </w:rPr>
        <w:lastRenderedPageBreak/>
        <w:t>2024. i 2025. GODINA</w:t>
      </w:r>
    </w:p>
    <w:p w14:paraId="2EF45A3F" w14:textId="77777777" w:rsidR="00FF3C34" w:rsidRDefault="00FF3C34" w:rsidP="00FF3C34">
      <w:pPr>
        <w:rPr>
          <w:rFonts w:ascii="Calibri" w:hAnsi="Calibri" w:cs="Calibri"/>
          <w:szCs w:val="24"/>
          <w:lang w:val="hr-HR"/>
        </w:rPr>
      </w:pPr>
    </w:p>
    <w:p w14:paraId="6F36E2A6" w14:textId="77777777" w:rsidR="00FF3C34" w:rsidRDefault="00FF3C34" w:rsidP="007B13E7">
      <w:pPr>
        <w:jc w:val="both"/>
        <w:rPr>
          <w:rFonts w:ascii="Calibri" w:hAnsi="Calibri" w:cs="Calibri"/>
          <w:szCs w:val="24"/>
          <w:lang w:val="hr-HR"/>
        </w:rPr>
      </w:pPr>
      <w:r>
        <w:rPr>
          <w:rFonts w:ascii="Calibri" w:hAnsi="Calibri" w:cs="Calibri"/>
          <w:szCs w:val="24"/>
          <w:lang w:val="hr-HR"/>
        </w:rPr>
        <w:t>U projekciji za 2024.godinu planira</w:t>
      </w:r>
      <w:r w:rsidR="000605ED">
        <w:rPr>
          <w:rFonts w:ascii="Calibri" w:hAnsi="Calibri" w:cs="Calibri"/>
          <w:szCs w:val="24"/>
          <w:lang w:val="hr-HR"/>
        </w:rPr>
        <w:t>no je</w:t>
      </w:r>
      <w:r>
        <w:rPr>
          <w:rFonts w:ascii="Calibri" w:hAnsi="Calibri" w:cs="Calibri"/>
          <w:szCs w:val="24"/>
          <w:lang w:val="hr-HR"/>
        </w:rPr>
        <w:t xml:space="preserve"> povećanje ukupnih rashoda i izdataka za 2% u odnosu na 2023.godinu, i to najviše radi blagog povećanja plaća radi minulog rada, a za 2025.godini nema razlika u planu u odnosu na 2024.godinu. </w:t>
      </w:r>
    </w:p>
    <w:p w14:paraId="27A1EA40" w14:textId="77777777" w:rsidR="007B13E7" w:rsidRDefault="007B13E7" w:rsidP="007B13E7">
      <w:pPr>
        <w:jc w:val="both"/>
        <w:rPr>
          <w:rFonts w:ascii="Calibri" w:hAnsi="Calibri" w:cs="Calibri"/>
          <w:szCs w:val="24"/>
          <w:lang w:val="hr-HR"/>
        </w:rPr>
      </w:pPr>
    </w:p>
    <w:p w14:paraId="09A45B1E" w14:textId="77777777" w:rsidR="007B13E7" w:rsidRDefault="007B13E7" w:rsidP="007B13E7">
      <w:pPr>
        <w:jc w:val="both"/>
        <w:rPr>
          <w:rFonts w:ascii="Calibri" w:hAnsi="Calibri" w:cs="Calibri"/>
          <w:szCs w:val="24"/>
          <w:lang w:val="hr-HR"/>
        </w:rPr>
      </w:pPr>
    </w:p>
    <w:p w14:paraId="0148346A" w14:textId="77777777" w:rsidR="007B13E7" w:rsidRDefault="007B13E7" w:rsidP="007B13E7">
      <w:pPr>
        <w:jc w:val="both"/>
        <w:rPr>
          <w:rFonts w:ascii="Calibri" w:hAnsi="Calibri" w:cs="Calibri"/>
          <w:szCs w:val="24"/>
          <w:lang w:val="hr-HR"/>
        </w:rPr>
      </w:pPr>
    </w:p>
    <w:p w14:paraId="4A0F87EC" w14:textId="77777777" w:rsidR="007B13E7" w:rsidRDefault="007B13E7" w:rsidP="007B13E7">
      <w:pPr>
        <w:jc w:val="both"/>
        <w:rPr>
          <w:rFonts w:ascii="Calibri" w:hAnsi="Calibri" w:cs="Calibri"/>
          <w:szCs w:val="24"/>
          <w:lang w:val="hr-HR"/>
        </w:rPr>
      </w:pPr>
    </w:p>
    <w:p w14:paraId="50DE322A" w14:textId="77777777" w:rsidR="007B13E7" w:rsidRDefault="007B13E7" w:rsidP="007B13E7">
      <w:pPr>
        <w:jc w:val="both"/>
        <w:rPr>
          <w:rFonts w:ascii="Calibri" w:hAnsi="Calibri" w:cs="Calibri"/>
          <w:szCs w:val="24"/>
          <w:lang w:val="hr-HR"/>
        </w:rPr>
      </w:pPr>
    </w:p>
    <w:p w14:paraId="77375ADC" w14:textId="77777777" w:rsidR="007B13E7" w:rsidRPr="00395741" w:rsidRDefault="007B13E7" w:rsidP="007B13E7">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3</w:t>
      </w:r>
      <w:r w:rsidRPr="00395741">
        <w:rPr>
          <w:rFonts w:ascii="Calibri" w:hAnsi="Calibri"/>
          <w:bCs/>
          <w:sz w:val="28"/>
          <w:szCs w:val="28"/>
          <w:lang w:val="hr-HR"/>
        </w:rPr>
        <w:t xml:space="preserve"> </w:t>
      </w:r>
      <w:r>
        <w:rPr>
          <w:rFonts w:ascii="Calibri" w:hAnsi="Calibri"/>
          <w:bCs/>
          <w:sz w:val="28"/>
          <w:szCs w:val="28"/>
          <w:lang w:val="hr-HR"/>
        </w:rPr>
        <w:t>CENTAR ZA KULTURU GRADA KRKA</w:t>
      </w:r>
    </w:p>
    <w:p w14:paraId="21A58F74" w14:textId="77777777" w:rsidR="007B13E7" w:rsidRDefault="007B13E7" w:rsidP="007B13E7">
      <w:pPr>
        <w:jc w:val="center"/>
        <w:rPr>
          <w:rFonts w:ascii="Calibri" w:hAnsi="Calibri" w:cs="Calibri"/>
          <w:szCs w:val="24"/>
          <w:lang w:val="hr-HR"/>
        </w:rPr>
      </w:pPr>
    </w:p>
    <w:p w14:paraId="677D0D69" w14:textId="77777777" w:rsidR="007B13E7" w:rsidRDefault="007B13E7" w:rsidP="007B13E7">
      <w:pPr>
        <w:jc w:val="both"/>
        <w:rPr>
          <w:rFonts w:ascii="Calibri" w:hAnsi="Calibri"/>
          <w:szCs w:val="24"/>
          <w:lang w:val="hr-HR"/>
        </w:rPr>
      </w:pPr>
      <w:r>
        <w:rPr>
          <w:rFonts w:ascii="Calibri" w:hAnsi="Calibri"/>
          <w:szCs w:val="24"/>
          <w:lang w:val="hr-HR"/>
        </w:rPr>
        <w:t xml:space="preserve">Centar se bavi organizacijom događanja na različitim područjima kulture. Cilj Centra je promoviranje i prezentiranje umjetničkih izričaja u svrhu zadovoljenja kulturnih potreba grada. Kulturne potrebe grada manifestiraju se kroz dva segmenta, i to zadovoljavanje potreba domicilnog stanovništva te stvaranje kulturnih sadržaja u svrhu prezentiranja Krka kao turističke destinacije bogate kulturno-povijesnim nasljeđem s ciljem obogaćivanja kulturne ponude gostima. </w:t>
      </w:r>
    </w:p>
    <w:p w14:paraId="43785ECB"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U Centru su zaposlena tri djelatnika. </w:t>
      </w:r>
    </w:p>
    <w:p w14:paraId="7BD96FED"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U okviru Centra djeluje Galerija Decumanus uvrštena u službeni popis izložbenih prostora Republike Hrvatske, i to prema uvijetima ULUPUH-a i HDLU-a. </w:t>
      </w:r>
    </w:p>
    <w:p w14:paraId="5FA7E3A9" w14:textId="77777777" w:rsidR="007B13E7" w:rsidRDefault="007B13E7" w:rsidP="007B13E7">
      <w:pPr>
        <w:ind w:firstLine="708"/>
        <w:jc w:val="both"/>
        <w:rPr>
          <w:rFonts w:ascii="Calibri" w:hAnsi="Calibri"/>
          <w:szCs w:val="24"/>
          <w:lang w:val="hr-HR"/>
        </w:rPr>
      </w:pPr>
      <w:r>
        <w:rPr>
          <w:rFonts w:ascii="Calibri" w:hAnsi="Calibri"/>
          <w:szCs w:val="24"/>
          <w:lang w:val="hr-HR"/>
        </w:rPr>
        <w:t>Centar i galerija djeluju na dvije lokacije u vlasništvu Grada Krka.</w:t>
      </w:r>
    </w:p>
    <w:p w14:paraId="46D5C14E" w14:textId="77777777" w:rsidR="007B13E7" w:rsidRDefault="007B13E7" w:rsidP="007B13E7">
      <w:pPr>
        <w:ind w:firstLine="708"/>
        <w:jc w:val="both"/>
        <w:rPr>
          <w:rFonts w:ascii="Calibri" w:hAnsi="Calibri"/>
          <w:szCs w:val="24"/>
          <w:lang w:val="hr-HR"/>
        </w:rPr>
      </w:pPr>
      <w:r>
        <w:rPr>
          <w:rFonts w:ascii="Calibri" w:hAnsi="Calibri"/>
          <w:szCs w:val="24"/>
          <w:lang w:val="hr-HR"/>
        </w:rPr>
        <w:t>Centar svoje programe realizira na području glazbene, scenske i likovne umjetnosti te promovira i prezentira tradicijsku baštinu. Uz, to kulturni sadržaji koriste se kao medij za poticanje i razvijanje ekološke svijesti. U sklopu svojih programa Centar redovito svoje programe komunicira i kroz projekte međunarodne kulturne suradnje.</w:t>
      </w:r>
    </w:p>
    <w:p w14:paraId="1165B14B" w14:textId="77777777" w:rsidR="007B13E7" w:rsidRDefault="007B13E7" w:rsidP="007B13E7">
      <w:pPr>
        <w:ind w:firstLine="708"/>
        <w:jc w:val="both"/>
        <w:rPr>
          <w:rFonts w:ascii="Calibri" w:hAnsi="Calibri"/>
          <w:szCs w:val="24"/>
          <w:lang w:val="hr-HR"/>
        </w:rPr>
      </w:pPr>
      <w:r>
        <w:rPr>
          <w:rFonts w:ascii="Calibri" w:hAnsi="Calibri"/>
          <w:szCs w:val="24"/>
          <w:lang w:val="hr-HR"/>
        </w:rPr>
        <w:t>U svom djelovanju Centar prati suvremene tokove te se kroz kulturne aktivnosti referira na društvene aktualnosti u različitim područjima (ekologija, socijalna inkluzija, obrazovanje i dr.) te u svojoj sredini pokušava stvoriti uvjete za razvoj kreativnih industrija.</w:t>
      </w:r>
    </w:p>
    <w:p w14:paraId="054F4990" w14:textId="77777777" w:rsidR="007B13E7" w:rsidRDefault="007B13E7" w:rsidP="007B13E7">
      <w:pPr>
        <w:ind w:firstLine="708"/>
        <w:rPr>
          <w:rFonts w:ascii="Calibri" w:hAnsi="Calibri"/>
          <w:b/>
          <w:szCs w:val="24"/>
          <w:lang w:val="hr-HR"/>
        </w:rPr>
      </w:pPr>
    </w:p>
    <w:p w14:paraId="4DC5DF72" w14:textId="77777777" w:rsidR="007B13E7" w:rsidRDefault="007B13E7" w:rsidP="007B13E7">
      <w:pPr>
        <w:rPr>
          <w:rFonts w:ascii="Calibri" w:hAnsi="Calibri"/>
          <w:b/>
          <w:sz w:val="26"/>
          <w:szCs w:val="26"/>
          <w:lang w:val="hr-HR"/>
        </w:rPr>
      </w:pPr>
    </w:p>
    <w:p w14:paraId="3B19F2DA" w14:textId="77777777" w:rsidR="007B13E7" w:rsidRDefault="007B13E7" w:rsidP="007B13E7">
      <w:pPr>
        <w:rPr>
          <w:rFonts w:ascii="Calibri" w:hAnsi="Calibri"/>
          <w:b/>
          <w:sz w:val="26"/>
          <w:szCs w:val="26"/>
          <w:lang w:val="hr-HR"/>
        </w:rPr>
      </w:pPr>
    </w:p>
    <w:p w14:paraId="6D867840" w14:textId="77777777" w:rsidR="007B13E7" w:rsidRPr="007B13E7" w:rsidRDefault="007B13E7" w:rsidP="007B13E7">
      <w:pPr>
        <w:rPr>
          <w:rFonts w:ascii="Calibri" w:hAnsi="Calibri"/>
          <w:b/>
          <w:sz w:val="26"/>
          <w:szCs w:val="26"/>
          <w:u w:val="single"/>
          <w:lang w:val="hr-HR"/>
        </w:rPr>
      </w:pPr>
      <w:r w:rsidRPr="007B13E7">
        <w:rPr>
          <w:rFonts w:ascii="Calibri" w:hAnsi="Calibri"/>
          <w:b/>
          <w:sz w:val="26"/>
          <w:szCs w:val="26"/>
          <w:u w:val="single"/>
          <w:lang w:val="hr-HR"/>
        </w:rPr>
        <w:t>OBRAZLOŽENJE PROGRAMA (AKTIVNOSTI I PROJEKTI)</w:t>
      </w:r>
    </w:p>
    <w:p w14:paraId="5AC00E08" w14:textId="77777777" w:rsidR="007B13E7" w:rsidRDefault="007B13E7" w:rsidP="007B13E7">
      <w:pPr>
        <w:jc w:val="both"/>
        <w:rPr>
          <w:rFonts w:ascii="Calibri" w:hAnsi="Calibri"/>
          <w:b/>
          <w:sz w:val="26"/>
          <w:szCs w:val="26"/>
          <w:lang w:val="hr-HR"/>
        </w:rPr>
      </w:pPr>
    </w:p>
    <w:p w14:paraId="14E74092" w14:textId="77777777" w:rsidR="007B13E7" w:rsidRDefault="007B13E7" w:rsidP="007B13E7">
      <w:pPr>
        <w:jc w:val="both"/>
        <w:rPr>
          <w:rFonts w:ascii="Calibri" w:hAnsi="Calibri"/>
          <w:b/>
          <w:sz w:val="22"/>
          <w:szCs w:val="22"/>
          <w:lang w:val="hr-HR"/>
        </w:rPr>
      </w:pPr>
      <w:r>
        <w:rPr>
          <w:rFonts w:ascii="Calibri" w:hAnsi="Calibri"/>
          <w:b/>
          <w:sz w:val="26"/>
          <w:szCs w:val="26"/>
          <w:lang w:val="hr-HR"/>
        </w:rPr>
        <w:t>a</w:t>
      </w:r>
      <w:r>
        <w:rPr>
          <w:rFonts w:ascii="Calibri" w:hAnsi="Calibri"/>
          <w:b/>
          <w:sz w:val="22"/>
          <w:szCs w:val="22"/>
          <w:lang w:val="hr-HR"/>
        </w:rPr>
        <w:t>) Opis programa</w:t>
      </w:r>
    </w:p>
    <w:p w14:paraId="06A4D797" w14:textId="77777777" w:rsidR="007B13E7" w:rsidRDefault="007B13E7" w:rsidP="007B13E7">
      <w:pPr>
        <w:rPr>
          <w:rFonts w:ascii="Calibri" w:hAnsi="Calibri"/>
          <w:sz w:val="22"/>
          <w:szCs w:val="22"/>
          <w:lang w:val="hr-HR"/>
        </w:rPr>
      </w:pPr>
    </w:p>
    <w:p w14:paraId="7CEF7852" w14:textId="77777777" w:rsidR="007B13E7" w:rsidRDefault="007B13E7" w:rsidP="007B13E7">
      <w:pPr>
        <w:ind w:firstLine="708"/>
        <w:rPr>
          <w:rFonts w:ascii="Calibri" w:hAnsi="Calibri"/>
          <w:sz w:val="22"/>
          <w:szCs w:val="22"/>
          <w:lang w:val="hr-HR"/>
        </w:rPr>
      </w:pPr>
      <w:r>
        <w:rPr>
          <w:rFonts w:ascii="Calibri" w:hAnsi="Calibri"/>
          <w:sz w:val="22"/>
          <w:szCs w:val="22"/>
          <w:lang w:val="hr-HR"/>
        </w:rPr>
        <w:t>Sukladno planiranim rashodima Centar provodi svoje programe kroz sljedeće aktivnosti:</w:t>
      </w:r>
    </w:p>
    <w:p w14:paraId="09E7D209" w14:textId="77777777" w:rsidR="007B13E7" w:rsidRDefault="007B13E7" w:rsidP="007B13E7">
      <w:pPr>
        <w:ind w:firstLine="708"/>
        <w:rPr>
          <w:rFonts w:ascii="Calibri" w:hAnsi="Calibri"/>
          <w:b/>
          <w:sz w:val="22"/>
          <w:szCs w:val="22"/>
          <w:lang w:val="hr-HR"/>
        </w:rPr>
      </w:pPr>
    </w:p>
    <w:p w14:paraId="1D715AA5" w14:textId="77777777" w:rsidR="007B13E7" w:rsidRDefault="007B13E7" w:rsidP="007B13E7">
      <w:pPr>
        <w:ind w:firstLine="708"/>
        <w:rPr>
          <w:rFonts w:ascii="Calibri" w:hAnsi="Calibri"/>
          <w:sz w:val="22"/>
          <w:szCs w:val="22"/>
          <w:lang w:val="hr-HR"/>
        </w:rPr>
      </w:pPr>
      <w:r>
        <w:rPr>
          <w:rFonts w:ascii="Calibri" w:hAnsi="Calibri"/>
          <w:b/>
          <w:sz w:val="22"/>
          <w:szCs w:val="22"/>
          <w:lang w:val="hr-HR"/>
        </w:rPr>
        <w:t>1.</w:t>
      </w:r>
      <w:r>
        <w:rPr>
          <w:rFonts w:ascii="Calibri" w:hAnsi="Calibri"/>
          <w:sz w:val="22"/>
          <w:szCs w:val="22"/>
          <w:lang w:val="hr-HR"/>
        </w:rPr>
        <w:t xml:space="preserve"> redovan rad koji obuhvaća administrativne poslove i upravljanje ustanovom;</w:t>
      </w:r>
    </w:p>
    <w:p w14:paraId="20AF2856" w14:textId="77777777" w:rsidR="007B13E7" w:rsidRDefault="007B13E7" w:rsidP="007B13E7">
      <w:pPr>
        <w:ind w:firstLine="708"/>
        <w:rPr>
          <w:rFonts w:ascii="Calibri" w:hAnsi="Calibri"/>
          <w:b/>
          <w:sz w:val="22"/>
          <w:szCs w:val="22"/>
          <w:lang w:val="hr-HR"/>
        </w:rPr>
      </w:pPr>
    </w:p>
    <w:p w14:paraId="7AAB2E26" w14:textId="77777777" w:rsidR="007B13E7" w:rsidRDefault="007B13E7" w:rsidP="007B13E7">
      <w:pPr>
        <w:ind w:firstLine="708"/>
        <w:rPr>
          <w:rFonts w:ascii="Calibri" w:hAnsi="Calibri"/>
          <w:sz w:val="22"/>
          <w:szCs w:val="22"/>
          <w:lang w:val="hr-HR"/>
        </w:rPr>
      </w:pPr>
      <w:r>
        <w:rPr>
          <w:rFonts w:ascii="Calibri" w:hAnsi="Calibri"/>
          <w:b/>
          <w:sz w:val="22"/>
          <w:szCs w:val="22"/>
          <w:lang w:val="hr-HR"/>
        </w:rPr>
        <w:t>2.</w:t>
      </w:r>
      <w:r>
        <w:rPr>
          <w:rFonts w:ascii="Calibri" w:hAnsi="Calibri"/>
          <w:sz w:val="22"/>
          <w:szCs w:val="22"/>
          <w:lang w:val="hr-HR"/>
        </w:rPr>
        <w:t xml:space="preserve"> područja djelovanja - kultura:</w:t>
      </w:r>
    </w:p>
    <w:p w14:paraId="14166FE1" w14:textId="77777777" w:rsidR="007B13E7" w:rsidRDefault="007B13E7" w:rsidP="007B13E7">
      <w:pPr>
        <w:ind w:firstLine="708"/>
        <w:rPr>
          <w:rFonts w:ascii="Calibri" w:hAnsi="Calibri"/>
          <w:sz w:val="22"/>
          <w:szCs w:val="22"/>
          <w:lang w:val="hr-HR"/>
        </w:rPr>
      </w:pPr>
    </w:p>
    <w:p w14:paraId="3BCEB8D2" w14:textId="77777777" w:rsidR="007B13E7" w:rsidRDefault="007B13E7" w:rsidP="007B13E7">
      <w:pPr>
        <w:ind w:left="1413"/>
        <w:rPr>
          <w:rFonts w:ascii="Calibri" w:hAnsi="Calibri"/>
          <w:sz w:val="22"/>
          <w:szCs w:val="22"/>
          <w:lang w:val="hr-HR"/>
        </w:rPr>
      </w:pPr>
      <w:r>
        <w:rPr>
          <w:rFonts w:ascii="Calibri" w:hAnsi="Calibri"/>
          <w:b/>
          <w:sz w:val="22"/>
          <w:szCs w:val="22"/>
          <w:lang w:val="hr-HR"/>
        </w:rPr>
        <w:t>a)</w:t>
      </w:r>
      <w:r>
        <w:rPr>
          <w:rFonts w:ascii="Calibri" w:hAnsi="Calibri"/>
          <w:sz w:val="22"/>
          <w:szCs w:val="22"/>
          <w:lang w:val="hr-HR"/>
        </w:rPr>
        <w:t xml:space="preserve"> galerijski i muzejski programi - uglavnom izložbe iz korpusa (suvremene) likovnosti i primijenjene umjetnosti uz povremene muzejske postave;</w:t>
      </w:r>
    </w:p>
    <w:p w14:paraId="04951EF8" w14:textId="77777777" w:rsidR="007B13E7" w:rsidRDefault="007B13E7" w:rsidP="007B13E7">
      <w:pPr>
        <w:ind w:left="1413"/>
        <w:rPr>
          <w:rFonts w:ascii="Calibri" w:hAnsi="Calibri"/>
          <w:sz w:val="22"/>
          <w:szCs w:val="22"/>
          <w:lang w:val="hr-HR"/>
        </w:rPr>
      </w:pPr>
      <w:r>
        <w:rPr>
          <w:rFonts w:ascii="Calibri" w:hAnsi="Calibri"/>
          <w:b/>
          <w:sz w:val="22"/>
          <w:szCs w:val="22"/>
          <w:lang w:val="hr-HR"/>
        </w:rPr>
        <w:t>b)</w:t>
      </w:r>
      <w:r>
        <w:rPr>
          <w:rFonts w:ascii="Calibri" w:hAnsi="Calibri"/>
          <w:sz w:val="22"/>
          <w:szCs w:val="22"/>
          <w:lang w:val="hr-HR"/>
        </w:rPr>
        <w:t xml:space="preserve"> glazbeni programi - stilski različiti glazbeni izričaji koji se organiziraju samostalno ili i u okviru pojedinih manifestacija (Ljetne priredbe, Dan Grada Krka, Štorija o galiji Cristo Ressussitato i slično);</w:t>
      </w:r>
    </w:p>
    <w:p w14:paraId="67D1B8ED" w14:textId="77777777" w:rsidR="007B13E7" w:rsidRDefault="007B13E7" w:rsidP="007B13E7">
      <w:pPr>
        <w:ind w:left="1413"/>
        <w:rPr>
          <w:rFonts w:ascii="Calibri" w:hAnsi="Calibri"/>
          <w:sz w:val="22"/>
          <w:szCs w:val="22"/>
          <w:lang w:val="hr-HR"/>
        </w:rPr>
      </w:pPr>
      <w:r>
        <w:rPr>
          <w:rFonts w:ascii="Calibri" w:hAnsi="Calibri"/>
          <w:sz w:val="22"/>
          <w:szCs w:val="22"/>
          <w:lang w:val="hr-HR"/>
        </w:rPr>
        <w:lastRenderedPageBreak/>
        <w:tab/>
      </w:r>
      <w:r>
        <w:rPr>
          <w:rFonts w:ascii="Calibri" w:hAnsi="Calibri"/>
          <w:b/>
          <w:sz w:val="22"/>
          <w:szCs w:val="22"/>
          <w:lang w:val="hr-HR"/>
        </w:rPr>
        <w:t>c)</w:t>
      </w:r>
      <w:r>
        <w:rPr>
          <w:rFonts w:ascii="Calibri" w:hAnsi="Calibri"/>
          <w:sz w:val="22"/>
          <w:szCs w:val="22"/>
          <w:lang w:val="hr-HR"/>
        </w:rPr>
        <w:t xml:space="preserve"> scenski programi - različiti scenski izričaji koji se organiziraju samostalno ili u okviru pojedinih manifestacija (Ljetne priredbe, Vama glumimo i slično);</w:t>
      </w:r>
    </w:p>
    <w:p w14:paraId="73B05C13"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d) </w:t>
      </w:r>
      <w:r>
        <w:rPr>
          <w:rFonts w:ascii="Calibri" w:hAnsi="Calibri"/>
          <w:sz w:val="22"/>
          <w:szCs w:val="22"/>
          <w:lang w:val="hr-HR"/>
        </w:rPr>
        <w:t>prigodni programi te promocije, prezentacije, odnosno evaluacije kulturne baštine;</w:t>
      </w:r>
    </w:p>
    <w:p w14:paraId="4FC92808"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e) </w:t>
      </w:r>
      <w:r>
        <w:rPr>
          <w:rFonts w:ascii="Calibri" w:hAnsi="Calibri"/>
          <w:sz w:val="22"/>
          <w:szCs w:val="22"/>
          <w:lang w:val="hr-HR"/>
        </w:rPr>
        <w:t>programi međunarodne kulturne suradnje;</w:t>
      </w:r>
    </w:p>
    <w:p w14:paraId="7311A0BB"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f) </w:t>
      </w:r>
      <w:r>
        <w:rPr>
          <w:rFonts w:ascii="Calibri" w:hAnsi="Calibri"/>
          <w:sz w:val="22"/>
          <w:szCs w:val="22"/>
          <w:lang w:val="hr-HR"/>
        </w:rPr>
        <w:t>programi valorizacije i prezentacije folklornog nasljeđa;</w:t>
      </w:r>
    </w:p>
    <w:p w14:paraId="0650205F"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g) </w:t>
      </w:r>
      <w:r>
        <w:rPr>
          <w:rFonts w:ascii="Calibri" w:hAnsi="Calibri"/>
          <w:sz w:val="22"/>
          <w:szCs w:val="22"/>
          <w:lang w:val="hr-HR"/>
        </w:rPr>
        <w:t>izdavačka djelatnost.</w:t>
      </w:r>
    </w:p>
    <w:p w14:paraId="4AF6887F" w14:textId="77777777" w:rsidR="007B13E7" w:rsidRDefault="007B13E7" w:rsidP="007B13E7">
      <w:pPr>
        <w:rPr>
          <w:rFonts w:ascii="Calibri" w:hAnsi="Calibri"/>
          <w:b/>
          <w:sz w:val="22"/>
          <w:szCs w:val="22"/>
          <w:lang w:val="hr-HR"/>
        </w:rPr>
      </w:pPr>
    </w:p>
    <w:p w14:paraId="6EDF3B83" w14:textId="77777777" w:rsidR="007B13E7" w:rsidRDefault="007B13E7" w:rsidP="007B13E7">
      <w:pPr>
        <w:jc w:val="both"/>
        <w:rPr>
          <w:rFonts w:ascii="Calibri" w:hAnsi="Calibri"/>
          <w:szCs w:val="24"/>
          <w:lang w:val="hr-HR"/>
        </w:rPr>
      </w:pPr>
      <w:r>
        <w:rPr>
          <w:rFonts w:ascii="Calibri" w:hAnsi="Calibri"/>
          <w:b/>
          <w:sz w:val="22"/>
          <w:szCs w:val="22"/>
          <w:lang w:val="hr-HR"/>
        </w:rPr>
        <w:tab/>
      </w:r>
      <w:r>
        <w:rPr>
          <w:rFonts w:ascii="Calibri" w:hAnsi="Calibri"/>
          <w:szCs w:val="24"/>
          <w:lang w:val="hr-HR"/>
        </w:rPr>
        <w:t>Pojedini programi odvijaju se samostalno, odnosno u sklopu manifestacija koje Centar organizira i vodi kao projekte, a priređuju se vezano uz određene prigode na području grada Krka.</w:t>
      </w:r>
    </w:p>
    <w:p w14:paraId="04FB0675" w14:textId="77777777" w:rsidR="007B13E7" w:rsidRDefault="007B13E7" w:rsidP="007B13E7">
      <w:pPr>
        <w:jc w:val="both"/>
        <w:rPr>
          <w:rFonts w:ascii="Calibri" w:hAnsi="Calibri"/>
          <w:szCs w:val="24"/>
          <w:lang w:val="hr-HR"/>
        </w:rPr>
      </w:pPr>
    </w:p>
    <w:p w14:paraId="2D335F57" w14:textId="77777777" w:rsidR="007B13E7" w:rsidRDefault="007B13E7" w:rsidP="007B13E7">
      <w:pPr>
        <w:rPr>
          <w:rFonts w:ascii="Calibri" w:hAnsi="Calibri"/>
          <w:szCs w:val="24"/>
          <w:lang w:val="hr-HR"/>
        </w:rPr>
      </w:pPr>
      <w:r>
        <w:rPr>
          <w:rFonts w:ascii="Calibri" w:hAnsi="Calibri"/>
          <w:szCs w:val="24"/>
          <w:lang w:val="hr-HR"/>
        </w:rPr>
        <w:tab/>
        <w:t>Planirane prihode (</w:t>
      </w:r>
      <w:r>
        <w:rPr>
          <w:rFonts w:ascii="Calibri" w:hAnsi="Calibri"/>
          <w:b/>
          <w:szCs w:val="24"/>
          <w:lang w:val="hr-HR"/>
        </w:rPr>
        <w:t>u EUR</w:t>
      </w:r>
      <w:r>
        <w:rPr>
          <w:rFonts w:ascii="Calibri" w:hAnsi="Calibri"/>
          <w:szCs w:val="24"/>
          <w:lang w:val="hr-HR"/>
        </w:rPr>
        <w:t>) za provođenje svojih aktivnosti, Centar ostvaruje iz raznih izvora:</w:t>
      </w:r>
    </w:p>
    <w:p w14:paraId="26DD6639" w14:textId="77777777" w:rsidR="007B13E7" w:rsidRDefault="007B13E7" w:rsidP="007B13E7">
      <w:pPr>
        <w:rPr>
          <w:rFonts w:ascii="Calibri" w:hAnsi="Calibri"/>
          <w:sz w:val="22"/>
          <w:szCs w:val="22"/>
          <w:lang w:val="hr-HR"/>
        </w:rPr>
      </w:pPr>
    </w:p>
    <w:p w14:paraId="16A7557A" w14:textId="77777777" w:rsidR="007B13E7" w:rsidRDefault="007B13E7" w:rsidP="007B13E7">
      <w:pPr>
        <w:rPr>
          <w:rFonts w:ascii="Calibri" w:hAnsi="Calibri"/>
          <w:sz w:val="22"/>
          <w:szCs w:val="22"/>
          <w:lang w:val="hr-HR"/>
        </w:rPr>
      </w:pPr>
    </w:p>
    <w:tbl>
      <w:tblPr>
        <w:tblW w:w="0" w:type="auto"/>
        <w:jc w:val="center"/>
        <w:tblLook w:val="04A0" w:firstRow="1" w:lastRow="0" w:firstColumn="1" w:lastColumn="0" w:noHBand="0" w:noVBand="1"/>
      </w:tblPr>
      <w:tblGrid>
        <w:gridCol w:w="2441"/>
        <w:gridCol w:w="1394"/>
        <w:gridCol w:w="1316"/>
        <w:gridCol w:w="1316"/>
        <w:gridCol w:w="1316"/>
        <w:gridCol w:w="1289"/>
      </w:tblGrid>
      <w:tr w:rsidR="007B13E7" w14:paraId="5043B0CD" w14:textId="77777777" w:rsidTr="007B13E7">
        <w:trPr>
          <w:jc w:val="center"/>
        </w:trPr>
        <w:tc>
          <w:tcPr>
            <w:tcW w:w="2904" w:type="dxa"/>
            <w:hideMark/>
          </w:tcPr>
          <w:p w14:paraId="2C86E8B6" w14:textId="77777777" w:rsidR="007B13E7" w:rsidRDefault="007B13E7">
            <w:pPr>
              <w:rPr>
                <w:rFonts w:ascii="Calibri" w:hAnsi="Calibri"/>
                <w:b/>
                <w:sz w:val="22"/>
                <w:szCs w:val="22"/>
                <w:lang w:val="hr-HR"/>
              </w:rPr>
            </w:pPr>
            <w:r>
              <w:rPr>
                <w:rFonts w:ascii="Calibri" w:hAnsi="Calibri"/>
                <w:b/>
                <w:sz w:val="22"/>
                <w:szCs w:val="22"/>
                <w:lang w:val="hr-HR"/>
              </w:rPr>
              <w:t>A</w:t>
            </w:r>
          </w:p>
        </w:tc>
        <w:tc>
          <w:tcPr>
            <w:tcW w:w="1422" w:type="dxa"/>
            <w:hideMark/>
          </w:tcPr>
          <w:p w14:paraId="4E9A5B38" w14:textId="77777777" w:rsidR="007B13E7" w:rsidRDefault="007B13E7">
            <w:pPr>
              <w:jc w:val="center"/>
              <w:rPr>
                <w:rFonts w:ascii="Calibri" w:hAnsi="Calibri"/>
                <w:b/>
                <w:sz w:val="22"/>
                <w:szCs w:val="22"/>
                <w:lang w:val="hr-HR"/>
              </w:rPr>
            </w:pPr>
            <w:r>
              <w:rPr>
                <w:rFonts w:ascii="Calibri" w:hAnsi="Calibri"/>
                <w:b/>
                <w:sz w:val="22"/>
                <w:szCs w:val="22"/>
                <w:lang w:val="hr-HR"/>
              </w:rPr>
              <w:t>2022.</w:t>
            </w:r>
          </w:p>
        </w:tc>
        <w:tc>
          <w:tcPr>
            <w:tcW w:w="1316" w:type="dxa"/>
            <w:hideMark/>
          </w:tcPr>
          <w:p w14:paraId="12AA49AA" w14:textId="77777777" w:rsidR="007B13E7" w:rsidRDefault="007B13E7">
            <w:pPr>
              <w:jc w:val="center"/>
              <w:rPr>
                <w:rFonts w:ascii="Calibri" w:hAnsi="Calibri"/>
                <w:b/>
                <w:sz w:val="22"/>
                <w:szCs w:val="22"/>
                <w:lang w:val="hr-HR"/>
              </w:rPr>
            </w:pPr>
            <w:r>
              <w:rPr>
                <w:rFonts w:ascii="Calibri" w:hAnsi="Calibri"/>
                <w:b/>
                <w:sz w:val="22"/>
                <w:szCs w:val="22"/>
                <w:lang w:val="hr-HR"/>
              </w:rPr>
              <w:t>2023.</w:t>
            </w:r>
          </w:p>
        </w:tc>
        <w:tc>
          <w:tcPr>
            <w:tcW w:w="1316" w:type="dxa"/>
            <w:hideMark/>
          </w:tcPr>
          <w:p w14:paraId="29D8BBD3" w14:textId="77777777" w:rsidR="007B13E7" w:rsidRDefault="007B13E7">
            <w:pPr>
              <w:jc w:val="center"/>
              <w:rPr>
                <w:rFonts w:ascii="Calibri" w:hAnsi="Calibri"/>
                <w:b/>
                <w:sz w:val="22"/>
                <w:szCs w:val="22"/>
                <w:lang w:val="hr-HR"/>
              </w:rPr>
            </w:pPr>
            <w:r>
              <w:rPr>
                <w:rFonts w:ascii="Calibri" w:hAnsi="Calibri"/>
                <w:b/>
                <w:sz w:val="22"/>
                <w:szCs w:val="22"/>
                <w:lang w:val="hr-HR"/>
              </w:rPr>
              <w:t>2024.</w:t>
            </w:r>
          </w:p>
        </w:tc>
        <w:tc>
          <w:tcPr>
            <w:tcW w:w="1316" w:type="dxa"/>
            <w:hideMark/>
          </w:tcPr>
          <w:p w14:paraId="7AAA68E9" w14:textId="77777777" w:rsidR="007B13E7" w:rsidRDefault="007B13E7">
            <w:pPr>
              <w:jc w:val="center"/>
              <w:rPr>
                <w:rFonts w:ascii="Calibri" w:hAnsi="Calibri"/>
                <w:b/>
                <w:sz w:val="22"/>
                <w:szCs w:val="22"/>
                <w:lang w:val="hr-HR"/>
              </w:rPr>
            </w:pPr>
            <w:r>
              <w:rPr>
                <w:rFonts w:ascii="Calibri" w:hAnsi="Calibri"/>
                <w:b/>
                <w:sz w:val="22"/>
                <w:szCs w:val="22"/>
                <w:lang w:val="hr-HR"/>
              </w:rPr>
              <w:t>2025.</w:t>
            </w:r>
          </w:p>
        </w:tc>
        <w:tc>
          <w:tcPr>
            <w:tcW w:w="1316" w:type="dxa"/>
            <w:shd w:val="clear" w:color="auto" w:fill="FFFFFF"/>
          </w:tcPr>
          <w:p w14:paraId="7687BBFC" w14:textId="77777777" w:rsidR="007B13E7" w:rsidRDefault="007B13E7">
            <w:pPr>
              <w:jc w:val="center"/>
              <w:rPr>
                <w:rFonts w:ascii="Calibri" w:hAnsi="Calibri"/>
                <w:b/>
                <w:sz w:val="20"/>
                <w:lang w:val="hr-HR"/>
              </w:rPr>
            </w:pPr>
          </w:p>
        </w:tc>
      </w:tr>
      <w:tr w:rsidR="007B13E7" w14:paraId="58F207DF" w14:textId="77777777" w:rsidTr="007B13E7">
        <w:trPr>
          <w:jc w:val="center"/>
        </w:trPr>
        <w:tc>
          <w:tcPr>
            <w:tcW w:w="2904" w:type="dxa"/>
            <w:hideMark/>
          </w:tcPr>
          <w:p w14:paraId="4FE284DC"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00FC456" w14:textId="77777777" w:rsidR="007B13E7" w:rsidRDefault="007B13E7">
            <w:pPr>
              <w:rPr>
                <w:rFonts w:ascii="Calibri" w:hAnsi="Calibri"/>
                <w:b/>
                <w:sz w:val="22"/>
                <w:szCs w:val="22"/>
                <w:lang w:val="hr-HR"/>
              </w:rPr>
            </w:pPr>
            <w:r>
              <w:rPr>
                <w:rFonts w:ascii="Calibri" w:hAnsi="Calibri"/>
                <w:b/>
                <w:sz w:val="22"/>
                <w:szCs w:val="22"/>
                <w:lang w:val="hr-HR"/>
              </w:rPr>
              <w:t>Redovan rad</w:t>
            </w:r>
          </w:p>
          <w:p w14:paraId="37EBFDF8" w14:textId="77777777" w:rsidR="007B13E7" w:rsidRDefault="007B13E7">
            <w:pPr>
              <w:rPr>
                <w:rFonts w:ascii="Calibri" w:hAnsi="Calibri"/>
                <w:sz w:val="22"/>
                <w:szCs w:val="22"/>
                <w:lang w:val="hr-HR"/>
              </w:rPr>
            </w:pPr>
            <w:r>
              <w:rPr>
                <w:rFonts w:ascii="Calibri" w:hAnsi="Calibri"/>
                <w:sz w:val="22"/>
                <w:szCs w:val="22"/>
                <w:lang w:val="hr-HR"/>
              </w:rPr>
              <w:t>Aktivnost 300101</w:t>
            </w:r>
          </w:p>
        </w:tc>
        <w:tc>
          <w:tcPr>
            <w:tcW w:w="1422" w:type="dxa"/>
          </w:tcPr>
          <w:p w14:paraId="737AEE0E" w14:textId="77777777" w:rsidR="007B13E7" w:rsidRDefault="007B13E7">
            <w:pPr>
              <w:jc w:val="right"/>
              <w:rPr>
                <w:rFonts w:ascii="Calibri" w:hAnsi="Calibri"/>
                <w:sz w:val="22"/>
                <w:szCs w:val="22"/>
                <w:lang w:val="hr-HR"/>
              </w:rPr>
            </w:pPr>
          </w:p>
          <w:p w14:paraId="4E0B7C8E" w14:textId="77777777" w:rsidR="007B13E7" w:rsidRDefault="007B13E7">
            <w:pPr>
              <w:jc w:val="right"/>
              <w:rPr>
                <w:rFonts w:ascii="Calibri" w:hAnsi="Calibri"/>
                <w:sz w:val="22"/>
                <w:szCs w:val="22"/>
                <w:lang w:val="hr-HR"/>
              </w:rPr>
            </w:pPr>
          </w:p>
          <w:p w14:paraId="29B63BF6" w14:textId="77777777" w:rsidR="007B13E7" w:rsidRDefault="007B13E7">
            <w:pPr>
              <w:jc w:val="right"/>
              <w:rPr>
                <w:rFonts w:ascii="Calibri" w:hAnsi="Calibri"/>
                <w:sz w:val="22"/>
                <w:szCs w:val="22"/>
                <w:lang w:val="hr-HR"/>
              </w:rPr>
            </w:pPr>
            <w:r>
              <w:rPr>
                <w:rFonts w:ascii="Calibri" w:hAnsi="Calibri"/>
                <w:sz w:val="22"/>
                <w:szCs w:val="22"/>
                <w:lang w:val="hr-HR"/>
              </w:rPr>
              <w:t>103.348,00</w:t>
            </w:r>
          </w:p>
        </w:tc>
        <w:tc>
          <w:tcPr>
            <w:tcW w:w="1316" w:type="dxa"/>
          </w:tcPr>
          <w:p w14:paraId="4F27272E" w14:textId="77777777" w:rsidR="007B13E7" w:rsidRDefault="007B13E7">
            <w:pPr>
              <w:jc w:val="right"/>
              <w:rPr>
                <w:rFonts w:ascii="Calibri" w:hAnsi="Calibri"/>
                <w:sz w:val="22"/>
                <w:szCs w:val="22"/>
                <w:lang w:val="hr-HR"/>
              </w:rPr>
            </w:pPr>
          </w:p>
          <w:p w14:paraId="2C16EF3F" w14:textId="77777777" w:rsidR="007B13E7" w:rsidRDefault="007B13E7">
            <w:pPr>
              <w:jc w:val="right"/>
              <w:rPr>
                <w:rFonts w:ascii="Calibri" w:hAnsi="Calibri"/>
                <w:sz w:val="22"/>
                <w:szCs w:val="22"/>
                <w:lang w:val="hr-HR"/>
              </w:rPr>
            </w:pPr>
          </w:p>
          <w:p w14:paraId="06E50E12" w14:textId="77777777" w:rsidR="007B13E7" w:rsidRDefault="007B13E7">
            <w:pPr>
              <w:jc w:val="right"/>
              <w:rPr>
                <w:rFonts w:ascii="Calibri" w:hAnsi="Calibri"/>
                <w:sz w:val="22"/>
                <w:szCs w:val="22"/>
                <w:lang w:val="hr-HR"/>
              </w:rPr>
            </w:pPr>
            <w:r>
              <w:rPr>
                <w:rFonts w:ascii="Calibri" w:hAnsi="Calibri"/>
                <w:sz w:val="22"/>
                <w:szCs w:val="22"/>
                <w:lang w:val="hr-HR"/>
              </w:rPr>
              <w:t>115.700,00</w:t>
            </w:r>
          </w:p>
        </w:tc>
        <w:tc>
          <w:tcPr>
            <w:tcW w:w="1316" w:type="dxa"/>
          </w:tcPr>
          <w:p w14:paraId="1C597546" w14:textId="77777777" w:rsidR="007B13E7" w:rsidRDefault="007B13E7">
            <w:pPr>
              <w:jc w:val="right"/>
              <w:rPr>
                <w:rFonts w:ascii="Calibri" w:hAnsi="Calibri"/>
                <w:sz w:val="22"/>
                <w:szCs w:val="22"/>
                <w:lang w:val="hr-HR"/>
              </w:rPr>
            </w:pPr>
          </w:p>
          <w:p w14:paraId="2EF4C2C4" w14:textId="77777777" w:rsidR="007B13E7" w:rsidRDefault="007B13E7">
            <w:pPr>
              <w:jc w:val="right"/>
              <w:rPr>
                <w:rFonts w:ascii="Calibri" w:hAnsi="Calibri"/>
                <w:sz w:val="22"/>
                <w:szCs w:val="22"/>
                <w:lang w:val="hr-HR"/>
              </w:rPr>
            </w:pPr>
          </w:p>
          <w:p w14:paraId="7EE0A5DA" w14:textId="77777777" w:rsidR="007B13E7" w:rsidRDefault="007B13E7">
            <w:pPr>
              <w:jc w:val="right"/>
              <w:rPr>
                <w:rFonts w:ascii="Calibri" w:hAnsi="Calibri"/>
                <w:sz w:val="22"/>
                <w:szCs w:val="22"/>
                <w:lang w:val="hr-HR"/>
              </w:rPr>
            </w:pPr>
            <w:r>
              <w:rPr>
                <w:rFonts w:ascii="Calibri" w:hAnsi="Calibri"/>
                <w:sz w:val="22"/>
                <w:szCs w:val="22"/>
                <w:lang w:val="hr-HR"/>
              </w:rPr>
              <w:t>122.642,00</w:t>
            </w:r>
          </w:p>
        </w:tc>
        <w:tc>
          <w:tcPr>
            <w:tcW w:w="1316" w:type="dxa"/>
          </w:tcPr>
          <w:p w14:paraId="0B47956F" w14:textId="77777777" w:rsidR="007B13E7" w:rsidRDefault="007B13E7">
            <w:pPr>
              <w:jc w:val="right"/>
              <w:rPr>
                <w:rFonts w:ascii="Calibri" w:hAnsi="Calibri"/>
                <w:sz w:val="22"/>
                <w:szCs w:val="22"/>
                <w:lang w:val="hr-HR"/>
              </w:rPr>
            </w:pPr>
          </w:p>
          <w:p w14:paraId="543C72E7" w14:textId="77777777" w:rsidR="007B13E7" w:rsidRDefault="007B13E7">
            <w:pPr>
              <w:jc w:val="right"/>
              <w:rPr>
                <w:rFonts w:ascii="Calibri" w:hAnsi="Calibri"/>
                <w:sz w:val="22"/>
                <w:szCs w:val="22"/>
                <w:lang w:val="hr-HR"/>
              </w:rPr>
            </w:pPr>
          </w:p>
          <w:p w14:paraId="2E10EEDF" w14:textId="77777777" w:rsidR="007B13E7" w:rsidRDefault="007B13E7">
            <w:pPr>
              <w:jc w:val="right"/>
              <w:rPr>
                <w:rFonts w:ascii="Calibri" w:hAnsi="Calibri"/>
                <w:sz w:val="22"/>
                <w:szCs w:val="22"/>
                <w:lang w:val="hr-HR"/>
              </w:rPr>
            </w:pPr>
            <w:r>
              <w:rPr>
                <w:rFonts w:ascii="Calibri" w:hAnsi="Calibri"/>
                <w:sz w:val="22"/>
                <w:szCs w:val="22"/>
                <w:lang w:val="hr-HR"/>
              </w:rPr>
              <w:t>128.000,00</w:t>
            </w:r>
          </w:p>
        </w:tc>
        <w:tc>
          <w:tcPr>
            <w:tcW w:w="1316" w:type="dxa"/>
            <w:shd w:val="clear" w:color="auto" w:fill="FFFFFF"/>
            <w:hideMark/>
          </w:tcPr>
          <w:p w14:paraId="5AA8AA84" w14:textId="77777777" w:rsidR="007B13E7" w:rsidRDefault="007B13E7">
            <w:pPr>
              <w:rPr>
                <w:rFonts w:ascii="Calibri" w:hAnsi="Calibri"/>
                <w:sz w:val="22"/>
                <w:szCs w:val="22"/>
                <w:lang w:val="hr-HR"/>
              </w:rPr>
            </w:pPr>
            <w:r>
              <w:rPr>
                <w:rFonts w:ascii="Calibri" w:hAnsi="Calibri"/>
                <w:sz w:val="22"/>
                <w:szCs w:val="22"/>
                <w:lang w:val="hr-HR"/>
              </w:rPr>
              <w:t>Opći prihodi i primici</w:t>
            </w:r>
          </w:p>
          <w:p w14:paraId="13A26B10" w14:textId="77777777" w:rsidR="007B13E7" w:rsidRDefault="007B13E7">
            <w:pPr>
              <w:rPr>
                <w:rFonts w:ascii="Calibri" w:hAnsi="Calibri"/>
                <w:sz w:val="22"/>
                <w:szCs w:val="22"/>
                <w:lang w:val="hr-HR"/>
              </w:rPr>
            </w:pPr>
            <w:r>
              <w:rPr>
                <w:rFonts w:ascii="Calibri" w:hAnsi="Calibri"/>
                <w:sz w:val="22"/>
                <w:szCs w:val="22"/>
                <w:lang w:val="hr-HR"/>
              </w:rPr>
              <w:t>(Grad Krk)</w:t>
            </w:r>
          </w:p>
        </w:tc>
      </w:tr>
      <w:tr w:rsidR="007B13E7" w14:paraId="4D24E17B" w14:textId="77777777" w:rsidTr="007B13E7">
        <w:trPr>
          <w:jc w:val="center"/>
        </w:trPr>
        <w:tc>
          <w:tcPr>
            <w:tcW w:w="2904" w:type="dxa"/>
            <w:shd w:val="clear" w:color="auto" w:fill="BFBFBF"/>
            <w:hideMark/>
          </w:tcPr>
          <w:p w14:paraId="5824E5A7" w14:textId="77777777" w:rsidR="007B13E7" w:rsidRDefault="007B13E7">
            <w:pPr>
              <w:rPr>
                <w:rFonts w:ascii="Calibri" w:hAnsi="Calibri"/>
                <w:b/>
                <w:sz w:val="22"/>
                <w:szCs w:val="22"/>
                <w:lang w:val="hr-HR"/>
              </w:rPr>
            </w:pPr>
            <w:r>
              <w:rPr>
                <w:rFonts w:ascii="Calibri" w:hAnsi="Calibri"/>
                <w:b/>
                <w:sz w:val="22"/>
                <w:szCs w:val="22"/>
                <w:lang w:val="hr-HR"/>
              </w:rPr>
              <w:t>A Ukupno</w:t>
            </w:r>
          </w:p>
        </w:tc>
        <w:tc>
          <w:tcPr>
            <w:tcW w:w="1422" w:type="dxa"/>
            <w:shd w:val="clear" w:color="auto" w:fill="BFBFBF"/>
            <w:hideMark/>
          </w:tcPr>
          <w:p w14:paraId="1A8B2A3C" w14:textId="77777777" w:rsidR="007B13E7" w:rsidRDefault="007B13E7">
            <w:pPr>
              <w:jc w:val="right"/>
              <w:rPr>
                <w:rFonts w:ascii="Calibri" w:hAnsi="Calibri"/>
                <w:b/>
                <w:sz w:val="22"/>
                <w:szCs w:val="22"/>
                <w:lang w:val="hr-HR"/>
              </w:rPr>
            </w:pPr>
            <w:r>
              <w:rPr>
                <w:rFonts w:ascii="Calibri" w:hAnsi="Calibri"/>
                <w:b/>
                <w:sz w:val="22"/>
                <w:szCs w:val="22"/>
                <w:lang w:val="hr-HR"/>
              </w:rPr>
              <w:t>103.348,00</w:t>
            </w:r>
          </w:p>
        </w:tc>
        <w:tc>
          <w:tcPr>
            <w:tcW w:w="1316" w:type="dxa"/>
            <w:shd w:val="clear" w:color="auto" w:fill="BFBFBF"/>
            <w:hideMark/>
          </w:tcPr>
          <w:p w14:paraId="67E00F38" w14:textId="77777777" w:rsidR="007B13E7" w:rsidRDefault="007B13E7">
            <w:pPr>
              <w:jc w:val="right"/>
              <w:rPr>
                <w:rFonts w:ascii="Calibri" w:hAnsi="Calibri"/>
                <w:b/>
                <w:sz w:val="22"/>
                <w:szCs w:val="22"/>
                <w:lang w:val="hr-HR"/>
              </w:rPr>
            </w:pPr>
            <w:r>
              <w:rPr>
                <w:rFonts w:ascii="Calibri" w:hAnsi="Calibri"/>
                <w:b/>
                <w:sz w:val="22"/>
                <w:szCs w:val="22"/>
                <w:lang w:val="hr-HR"/>
              </w:rPr>
              <w:t>115.700,00</w:t>
            </w:r>
          </w:p>
        </w:tc>
        <w:tc>
          <w:tcPr>
            <w:tcW w:w="1316" w:type="dxa"/>
            <w:shd w:val="clear" w:color="auto" w:fill="BFBFBF"/>
            <w:hideMark/>
          </w:tcPr>
          <w:p w14:paraId="19B4C5DE" w14:textId="77777777" w:rsidR="007B13E7" w:rsidRDefault="007B13E7">
            <w:pPr>
              <w:jc w:val="right"/>
              <w:rPr>
                <w:rFonts w:ascii="Calibri" w:hAnsi="Calibri"/>
                <w:b/>
                <w:sz w:val="22"/>
                <w:szCs w:val="22"/>
                <w:lang w:val="hr-HR"/>
              </w:rPr>
            </w:pPr>
            <w:r>
              <w:rPr>
                <w:rFonts w:ascii="Calibri" w:hAnsi="Calibri"/>
                <w:b/>
                <w:sz w:val="22"/>
                <w:szCs w:val="22"/>
                <w:lang w:val="hr-HR"/>
              </w:rPr>
              <w:t>122.642,00</w:t>
            </w:r>
          </w:p>
        </w:tc>
        <w:tc>
          <w:tcPr>
            <w:tcW w:w="1316" w:type="dxa"/>
            <w:shd w:val="clear" w:color="auto" w:fill="BFBFBF"/>
            <w:hideMark/>
          </w:tcPr>
          <w:p w14:paraId="4717860D" w14:textId="77777777" w:rsidR="007B13E7" w:rsidRDefault="007B13E7">
            <w:pPr>
              <w:jc w:val="right"/>
              <w:rPr>
                <w:rFonts w:ascii="Calibri" w:hAnsi="Calibri"/>
                <w:b/>
                <w:sz w:val="22"/>
                <w:szCs w:val="22"/>
                <w:lang w:val="hr-HR"/>
              </w:rPr>
            </w:pPr>
            <w:r>
              <w:rPr>
                <w:rFonts w:ascii="Calibri" w:hAnsi="Calibri"/>
                <w:b/>
                <w:sz w:val="22"/>
                <w:szCs w:val="22"/>
                <w:lang w:val="hr-HR"/>
              </w:rPr>
              <w:t>128.000,00</w:t>
            </w:r>
          </w:p>
        </w:tc>
        <w:tc>
          <w:tcPr>
            <w:tcW w:w="1316" w:type="dxa"/>
            <w:shd w:val="clear" w:color="auto" w:fill="FFFFFF"/>
          </w:tcPr>
          <w:p w14:paraId="6C7E8799" w14:textId="77777777" w:rsidR="007B13E7" w:rsidRDefault="007B13E7">
            <w:pPr>
              <w:jc w:val="right"/>
              <w:rPr>
                <w:rFonts w:ascii="Calibri" w:hAnsi="Calibri"/>
                <w:b/>
                <w:sz w:val="22"/>
                <w:szCs w:val="22"/>
                <w:lang w:val="hr-HR"/>
              </w:rPr>
            </w:pPr>
          </w:p>
        </w:tc>
      </w:tr>
      <w:tr w:rsidR="007B13E7" w14:paraId="7C3389CE" w14:textId="77777777" w:rsidTr="007B13E7">
        <w:trPr>
          <w:jc w:val="center"/>
        </w:trPr>
        <w:tc>
          <w:tcPr>
            <w:tcW w:w="2904" w:type="dxa"/>
            <w:hideMark/>
          </w:tcPr>
          <w:p w14:paraId="1AEB10EA" w14:textId="77777777" w:rsidR="007B13E7" w:rsidRDefault="007B13E7">
            <w:pPr>
              <w:rPr>
                <w:rFonts w:ascii="Calibri" w:hAnsi="Calibri"/>
                <w:b/>
                <w:sz w:val="22"/>
                <w:szCs w:val="22"/>
                <w:lang w:val="hr-HR"/>
              </w:rPr>
            </w:pPr>
            <w:r>
              <w:rPr>
                <w:rFonts w:ascii="Calibri" w:hAnsi="Calibri"/>
                <w:b/>
                <w:sz w:val="22"/>
                <w:szCs w:val="22"/>
                <w:lang w:val="hr-HR"/>
              </w:rPr>
              <w:t>B</w:t>
            </w:r>
          </w:p>
        </w:tc>
        <w:tc>
          <w:tcPr>
            <w:tcW w:w="1422" w:type="dxa"/>
          </w:tcPr>
          <w:p w14:paraId="46F4A3B2" w14:textId="77777777" w:rsidR="007B13E7" w:rsidRDefault="007B13E7">
            <w:pPr>
              <w:jc w:val="right"/>
              <w:rPr>
                <w:rFonts w:ascii="Calibri" w:hAnsi="Calibri"/>
                <w:sz w:val="22"/>
                <w:szCs w:val="22"/>
                <w:lang w:val="hr-HR"/>
              </w:rPr>
            </w:pPr>
          </w:p>
        </w:tc>
        <w:tc>
          <w:tcPr>
            <w:tcW w:w="1316" w:type="dxa"/>
          </w:tcPr>
          <w:p w14:paraId="3238B077" w14:textId="77777777" w:rsidR="007B13E7" w:rsidRDefault="007B13E7">
            <w:pPr>
              <w:jc w:val="right"/>
              <w:rPr>
                <w:rFonts w:ascii="Calibri" w:hAnsi="Calibri"/>
                <w:sz w:val="22"/>
                <w:szCs w:val="22"/>
                <w:lang w:val="hr-HR"/>
              </w:rPr>
            </w:pPr>
          </w:p>
        </w:tc>
        <w:tc>
          <w:tcPr>
            <w:tcW w:w="1316" w:type="dxa"/>
          </w:tcPr>
          <w:p w14:paraId="43D6A60A" w14:textId="77777777" w:rsidR="007B13E7" w:rsidRDefault="007B13E7">
            <w:pPr>
              <w:jc w:val="right"/>
              <w:rPr>
                <w:rFonts w:ascii="Calibri" w:hAnsi="Calibri"/>
                <w:sz w:val="22"/>
                <w:szCs w:val="22"/>
                <w:lang w:val="hr-HR"/>
              </w:rPr>
            </w:pPr>
          </w:p>
        </w:tc>
        <w:tc>
          <w:tcPr>
            <w:tcW w:w="1316" w:type="dxa"/>
          </w:tcPr>
          <w:p w14:paraId="1CAC9B30" w14:textId="77777777" w:rsidR="007B13E7" w:rsidRDefault="007B13E7">
            <w:pPr>
              <w:jc w:val="right"/>
              <w:rPr>
                <w:rFonts w:ascii="Calibri" w:hAnsi="Calibri"/>
                <w:sz w:val="22"/>
                <w:szCs w:val="22"/>
                <w:lang w:val="hr-HR"/>
              </w:rPr>
            </w:pPr>
          </w:p>
        </w:tc>
        <w:tc>
          <w:tcPr>
            <w:tcW w:w="1316" w:type="dxa"/>
            <w:shd w:val="clear" w:color="auto" w:fill="FFFFFF"/>
          </w:tcPr>
          <w:p w14:paraId="24CA33D7" w14:textId="77777777" w:rsidR="007B13E7" w:rsidRDefault="007B13E7">
            <w:pPr>
              <w:jc w:val="right"/>
              <w:rPr>
                <w:rFonts w:ascii="Calibri" w:hAnsi="Calibri"/>
                <w:sz w:val="22"/>
                <w:szCs w:val="22"/>
                <w:lang w:val="hr-HR"/>
              </w:rPr>
            </w:pPr>
          </w:p>
        </w:tc>
      </w:tr>
      <w:tr w:rsidR="007B13E7" w14:paraId="2E584445" w14:textId="77777777" w:rsidTr="007B13E7">
        <w:trPr>
          <w:jc w:val="center"/>
        </w:trPr>
        <w:tc>
          <w:tcPr>
            <w:tcW w:w="2904" w:type="dxa"/>
            <w:hideMark/>
          </w:tcPr>
          <w:p w14:paraId="603AA7B5"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540BEF8"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5FEAFF5E" w14:textId="77777777" w:rsidR="007B13E7" w:rsidRDefault="007B13E7">
            <w:pPr>
              <w:rPr>
                <w:rFonts w:ascii="Calibri" w:hAnsi="Calibri"/>
                <w:sz w:val="22"/>
                <w:szCs w:val="22"/>
                <w:lang w:val="hr-HR"/>
              </w:rPr>
            </w:pPr>
            <w:r>
              <w:rPr>
                <w:rFonts w:ascii="Calibri" w:hAnsi="Calibri"/>
                <w:sz w:val="22"/>
                <w:szCs w:val="22"/>
                <w:lang w:val="hr-HR"/>
              </w:rPr>
              <w:t>Aktivnost 300103</w:t>
            </w:r>
          </w:p>
        </w:tc>
        <w:tc>
          <w:tcPr>
            <w:tcW w:w="1422" w:type="dxa"/>
          </w:tcPr>
          <w:p w14:paraId="555399BB" w14:textId="77777777" w:rsidR="007B13E7" w:rsidRDefault="007B13E7">
            <w:pPr>
              <w:jc w:val="right"/>
              <w:rPr>
                <w:rFonts w:ascii="Calibri" w:hAnsi="Calibri"/>
                <w:sz w:val="22"/>
                <w:szCs w:val="22"/>
                <w:lang w:val="hr-HR"/>
              </w:rPr>
            </w:pPr>
          </w:p>
          <w:p w14:paraId="033D79F2" w14:textId="77777777" w:rsidR="007B13E7" w:rsidRDefault="007B13E7">
            <w:pPr>
              <w:jc w:val="right"/>
              <w:rPr>
                <w:rFonts w:ascii="Calibri" w:hAnsi="Calibri"/>
                <w:sz w:val="22"/>
                <w:szCs w:val="22"/>
                <w:lang w:val="hr-HR"/>
              </w:rPr>
            </w:pPr>
          </w:p>
          <w:p w14:paraId="687BF8AD" w14:textId="77777777" w:rsidR="007B13E7" w:rsidRDefault="007B13E7">
            <w:pPr>
              <w:jc w:val="right"/>
              <w:rPr>
                <w:rFonts w:ascii="Calibri" w:hAnsi="Calibri"/>
                <w:sz w:val="22"/>
                <w:szCs w:val="22"/>
                <w:lang w:val="hr-HR"/>
              </w:rPr>
            </w:pPr>
            <w:r>
              <w:rPr>
                <w:rFonts w:ascii="Calibri" w:hAnsi="Calibri"/>
                <w:sz w:val="22"/>
                <w:szCs w:val="22"/>
                <w:lang w:val="hr-HR"/>
              </w:rPr>
              <w:t>61.229,00</w:t>
            </w:r>
          </w:p>
        </w:tc>
        <w:tc>
          <w:tcPr>
            <w:tcW w:w="1316" w:type="dxa"/>
          </w:tcPr>
          <w:p w14:paraId="76FFF4CA" w14:textId="77777777" w:rsidR="007B13E7" w:rsidRDefault="007B13E7">
            <w:pPr>
              <w:jc w:val="right"/>
              <w:rPr>
                <w:rFonts w:ascii="Calibri" w:hAnsi="Calibri"/>
                <w:sz w:val="22"/>
                <w:szCs w:val="22"/>
                <w:lang w:val="hr-HR"/>
              </w:rPr>
            </w:pPr>
          </w:p>
          <w:p w14:paraId="545EE876" w14:textId="77777777" w:rsidR="007B13E7" w:rsidRDefault="007B13E7">
            <w:pPr>
              <w:jc w:val="right"/>
              <w:rPr>
                <w:rFonts w:ascii="Calibri" w:hAnsi="Calibri"/>
                <w:sz w:val="22"/>
                <w:szCs w:val="22"/>
                <w:lang w:val="hr-HR"/>
              </w:rPr>
            </w:pPr>
          </w:p>
          <w:p w14:paraId="5808D31A" w14:textId="77777777" w:rsidR="007B13E7" w:rsidRDefault="007B13E7">
            <w:pPr>
              <w:jc w:val="right"/>
              <w:rPr>
                <w:rFonts w:ascii="Calibri" w:hAnsi="Calibri"/>
                <w:sz w:val="22"/>
                <w:szCs w:val="22"/>
                <w:lang w:val="hr-HR"/>
              </w:rPr>
            </w:pPr>
            <w:r>
              <w:rPr>
                <w:rFonts w:ascii="Calibri" w:hAnsi="Calibri"/>
                <w:sz w:val="22"/>
                <w:szCs w:val="22"/>
                <w:lang w:val="hr-HR"/>
              </w:rPr>
              <w:t>84.300,00</w:t>
            </w:r>
          </w:p>
        </w:tc>
        <w:tc>
          <w:tcPr>
            <w:tcW w:w="1316" w:type="dxa"/>
          </w:tcPr>
          <w:p w14:paraId="65977D49" w14:textId="77777777" w:rsidR="007B13E7" w:rsidRDefault="007B13E7">
            <w:pPr>
              <w:jc w:val="right"/>
              <w:rPr>
                <w:rFonts w:ascii="Calibri" w:hAnsi="Calibri"/>
                <w:sz w:val="22"/>
                <w:szCs w:val="22"/>
                <w:lang w:val="hr-HR"/>
              </w:rPr>
            </w:pPr>
          </w:p>
          <w:p w14:paraId="7FAE487C" w14:textId="77777777" w:rsidR="007B13E7" w:rsidRDefault="007B13E7">
            <w:pPr>
              <w:jc w:val="right"/>
              <w:rPr>
                <w:rFonts w:ascii="Calibri" w:hAnsi="Calibri"/>
                <w:sz w:val="22"/>
                <w:szCs w:val="22"/>
                <w:lang w:val="hr-HR"/>
              </w:rPr>
            </w:pPr>
          </w:p>
          <w:p w14:paraId="5C1FBD9F" w14:textId="77777777" w:rsidR="007B13E7" w:rsidRDefault="007B13E7">
            <w:pPr>
              <w:jc w:val="right"/>
              <w:rPr>
                <w:rFonts w:ascii="Calibri" w:hAnsi="Calibri"/>
                <w:sz w:val="22"/>
                <w:szCs w:val="22"/>
                <w:lang w:val="hr-HR"/>
              </w:rPr>
            </w:pPr>
            <w:r>
              <w:rPr>
                <w:rFonts w:ascii="Calibri" w:hAnsi="Calibri"/>
                <w:sz w:val="22"/>
                <w:szCs w:val="22"/>
                <w:lang w:val="hr-HR"/>
              </w:rPr>
              <w:t>65.358,00</w:t>
            </w:r>
          </w:p>
        </w:tc>
        <w:tc>
          <w:tcPr>
            <w:tcW w:w="1316" w:type="dxa"/>
          </w:tcPr>
          <w:p w14:paraId="48BA7146" w14:textId="77777777" w:rsidR="007B13E7" w:rsidRDefault="007B13E7">
            <w:pPr>
              <w:jc w:val="right"/>
              <w:rPr>
                <w:rFonts w:ascii="Calibri" w:hAnsi="Calibri"/>
                <w:sz w:val="22"/>
                <w:szCs w:val="22"/>
                <w:lang w:val="hr-HR"/>
              </w:rPr>
            </w:pPr>
          </w:p>
          <w:p w14:paraId="33987594" w14:textId="77777777" w:rsidR="007B13E7" w:rsidRDefault="007B13E7">
            <w:pPr>
              <w:jc w:val="right"/>
              <w:rPr>
                <w:rFonts w:ascii="Calibri" w:hAnsi="Calibri"/>
                <w:sz w:val="22"/>
                <w:szCs w:val="22"/>
                <w:lang w:val="hr-HR"/>
              </w:rPr>
            </w:pPr>
          </w:p>
          <w:p w14:paraId="7AE37EDC" w14:textId="77777777" w:rsidR="007B13E7" w:rsidRDefault="007B13E7">
            <w:pPr>
              <w:jc w:val="right"/>
              <w:rPr>
                <w:rFonts w:ascii="Calibri" w:hAnsi="Calibri"/>
                <w:sz w:val="22"/>
                <w:szCs w:val="22"/>
                <w:lang w:val="hr-HR"/>
              </w:rPr>
            </w:pPr>
            <w:r>
              <w:rPr>
                <w:rFonts w:ascii="Calibri" w:hAnsi="Calibri"/>
                <w:sz w:val="22"/>
                <w:szCs w:val="22"/>
                <w:lang w:val="hr-HR"/>
              </w:rPr>
              <w:t>70.000,00</w:t>
            </w:r>
          </w:p>
        </w:tc>
        <w:tc>
          <w:tcPr>
            <w:tcW w:w="1316" w:type="dxa"/>
            <w:shd w:val="clear" w:color="auto" w:fill="FFFFFF"/>
            <w:hideMark/>
          </w:tcPr>
          <w:p w14:paraId="0486C4CC" w14:textId="77777777" w:rsidR="007B13E7" w:rsidRDefault="007B13E7">
            <w:pPr>
              <w:rPr>
                <w:rFonts w:ascii="Calibri" w:hAnsi="Calibri"/>
                <w:sz w:val="22"/>
                <w:szCs w:val="22"/>
                <w:lang w:val="hr-HR"/>
              </w:rPr>
            </w:pPr>
            <w:r>
              <w:rPr>
                <w:rFonts w:ascii="Calibri" w:hAnsi="Calibri"/>
                <w:sz w:val="22"/>
                <w:szCs w:val="22"/>
                <w:lang w:val="hr-HR"/>
              </w:rPr>
              <w:t>Opći prihodi i primici</w:t>
            </w:r>
          </w:p>
          <w:p w14:paraId="413877C9" w14:textId="77777777" w:rsidR="007B13E7" w:rsidRDefault="007B13E7">
            <w:pPr>
              <w:rPr>
                <w:rFonts w:ascii="Calibri" w:hAnsi="Calibri"/>
                <w:sz w:val="22"/>
                <w:szCs w:val="22"/>
                <w:lang w:val="hr-HR"/>
              </w:rPr>
            </w:pPr>
            <w:r>
              <w:rPr>
                <w:rFonts w:ascii="Calibri" w:hAnsi="Calibri"/>
                <w:sz w:val="22"/>
                <w:szCs w:val="22"/>
                <w:lang w:val="hr-HR"/>
              </w:rPr>
              <w:t>(Grad Krk)</w:t>
            </w:r>
          </w:p>
        </w:tc>
      </w:tr>
      <w:tr w:rsidR="007B13E7" w14:paraId="03578A7B" w14:textId="77777777" w:rsidTr="007B13E7">
        <w:trPr>
          <w:jc w:val="center"/>
        </w:trPr>
        <w:tc>
          <w:tcPr>
            <w:tcW w:w="2904" w:type="dxa"/>
            <w:hideMark/>
          </w:tcPr>
          <w:p w14:paraId="0B3FD446"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2ABF46AA"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0706BB4F" w14:textId="77777777" w:rsidR="007B13E7" w:rsidRDefault="007B13E7">
            <w:pPr>
              <w:rPr>
                <w:rFonts w:ascii="Calibri" w:hAnsi="Calibri"/>
                <w:b/>
                <w:sz w:val="22"/>
                <w:szCs w:val="22"/>
                <w:lang w:val="hr-HR"/>
              </w:rPr>
            </w:pPr>
            <w:r>
              <w:rPr>
                <w:rFonts w:ascii="Calibri" w:hAnsi="Calibri"/>
                <w:sz w:val="22"/>
                <w:szCs w:val="22"/>
                <w:lang w:val="hr-HR"/>
              </w:rPr>
              <w:t>Aktivnost 300104</w:t>
            </w:r>
          </w:p>
        </w:tc>
        <w:tc>
          <w:tcPr>
            <w:tcW w:w="1422" w:type="dxa"/>
          </w:tcPr>
          <w:p w14:paraId="284C671E" w14:textId="77777777" w:rsidR="007B13E7" w:rsidRDefault="007B13E7">
            <w:pPr>
              <w:jc w:val="right"/>
              <w:rPr>
                <w:rFonts w:ascii="Calibri" w:hAnsi="Calibri"/>
                <w:sz w:val="22"/>
                <w:szCs w:val="22"/>
                <w:lang w:val="hr-HR"/>
              </w:rPr>
            </w:pPr>
          </w:p>
          <w:p w14:paraId="161CC431" w14:textId="77777777" w:rsidR="007B13E7" w:rsidRDefault="007B13E7">
            <w:pPr>
              <w:jc w:val="right"/>
              <w:rPr>
                <w:rFonts w:ascii="Calibri" w:hAnsi="Calibri"/>
                <w:sz w:val="22"/>
                <w:szCs w:val="22"/>
                <w:lang w:val="hr-HR"/>
              </w:rPr>
            </w:pPr>
          </w:p>
          <w:p w14:paraId="689F3A8E" w14:textId="77777777" w:rsidR="007B13E7" w:rsidRDefault="007B13E7">
            <w:pPr>
              <w:jc w:val="right"/>
              <w:rPr>
                <w:rFonts w:ascii="Calibri" w:hAnsi="Calibri"/>
                <w:sz w:val="22"/>
                <w:szCs w:val="22"/>
                <w:lang w:val="hr-HR"/>
              </w:rPr>
            </w:pPr>
            <w:r>
              <w:rPr>
                <w:rFonts w:ascii="Calibri" w:hAnsi="Calibri"/>
                <w:sz w:val="22"/>
                <w:szCs w:val="22"/>
                <w:lang w:val="hr-HR"/>
              </w:rPr>
              <w:t>43.996,00</w:t>
            </w:r>
          </w:p>
        </w:tc>
        <w:tc>
          <w:tcPr>
            <w:tcW w:w="1316" w:type="dxa"/>
          </w:tcPr>
          <w:p w14:paraId="3F96409D" w14:textId="77777777" w:rsidR="007B13E7" w:rsidRDefault="007B13E7">
            <w:pPr>
              <w:jc w:val="right"/>
              <w:rPr>
                <w:rFonts w:ascii="Calibri" w:hAnsi="Calibri"/>
                <w:sz w:val="22"/>
                <w:szCs w:val="22"/>
                <w:lang w:val="hr-HR"/>
              </w:rPr>
            </w:pPr>
          </w:p>
          <w:p w14:paraId="02399783" w14:textId="77777777" w:rsidR="007B13E7" w:rsidRDefault="007B13E7">
            <w:pPr>
              <w:jc w:val="right"/>
              <w:rPr>
                <w:rFonts w:ascii="Calibri" w:hAnsi="Calibri"/>
                <w:sz w:val="22"/>
                <w:szCs w:val="22"/>
                <w:lang w:val="hr-HR"/>
              </w:rPr>
            </w:pPr>
          </w:p>
          <w:p w14:paraId="76763336" w14:textId="77777777" w:rsidR="007B13E7" w:rsidRDefault="007B13E7">
            <w:pPr>
              <w:jc w:val="right"/>
              <w:rPr>
                <w:rFonts w:ascii="Calibri" w:hAnsi="Calibri"/>
                <w:sz w:val="22"/>
                <w:szCs w:val="22"/>
                <w:lang w:val="hr-HR"/>
              </w:rPr>
            </w:pPr>
            <w:r>
              <w:rPr>
                <w:rFonts w:ascii="Calibri" w:hAnsi="Calibri"/>
                <w:sz w:val="22"/>
                <w:szCs w:val="22"/>
                <w:lang w:val="hr-HR"/>
              </w:rPr>
              <w:t>40.922,00</w:t>
            </w:r>
          </w:p>
        </w:tc>
        <w:tc>
          <w:tcPr>
            <w:tcW w:w="1316" w:type="dxa"/>
          </w:tcPr>
          <w:p w14:paraId="2F97886B" w14:textId="77777777" w:rsidR="007B13E7" w:rsidRDefault="007B13E7">
            <w:pPr>
              <w:jc w:val="right"/>
              <w:rPr>
                <w:rFonts w:ascii="Calibri" w:hAnsi="Calibri"/>
                <w:sz w:val="22"/>
                <w:szCs w:val="22"/>
                <w:lang w:val="hr-HR"/>
              </w:rPr>
            </w:pPr>
          </w:p>
          <w:p w14:paraId="63594DB5" w14:textId="77777777" w:rsidR="007B13E7" w:rsidRDefault="007B13E7">
            <w:pPr>
              <w:jc w:val="right"/>
              <w:rPr>
                <w:rFonts w:ascii="Calibri" w:hAnsi="Calibri"/>
                <w:sz w:val="22"/>
                <w:szCs w:val="22"/>
                <w:lang w:val="hr-HR"/>
              </w:rPr>
            </w:pPr>
          </w:p>
          <w:p w14:paraId="7406F49D" w14:textId="77777777" w:rsidR="007B13E7" w:rsidRDefault="007B13E7">
            <w:pPr>
              <w:jc w:val="right"/>
              <w:rPr>
                <w:rFonts w:ascii="Calibri" w:hAnsi="Calibri"/>
                <w:sz w:val="22"/>
                <w:szCs w:val="22"/>
                <w:lang w:val="hr-HR"/>
              </w:rPr>
            </w:pPr>
            <w:r>
              <w:rPr>
                <w:rFonts w:ascii="Calibri" w:hAnsi="Calibri"/>
                <w:sz w:val="22"/>
                <w:szCs w:val="22"/>
                <w:lang w:val="hr-HR"/>
              </w:rPr>
              <w:t>43.200,00</w:t>
            </w:r>
          </w:p>
        </w:tc>
        <w:tc>
          <w:tcPr>
            <w:tcW w:w="1316" w:type="dxa"/>
          </w:tcPr>
          <w:p w14:paraId="49E31F66" w14:textId="77777777" w:rsidR="007B13E7" w:rsidRDefault="007B13E7">
            <w:pPr>
              <w:jc w:val="right"/>
              <w:rPr>
                <w:rFonts w:ascii="Calibri" w:hAnsi="Calibri"/>
                <w:sz w:val="22"/>
                <w:szCs w:val="22"/>
                <w:lang w:val="hr-HR"/>
              </w:rPr>
            </w:pPr>
          </w:p>
          <w:p w14:paraId="29386958" w14:textId="77777777" w:rsidR="007B13E7" w:rsidRDefault="007B13E7">
            <w:pPr>
              <w:jc w:val="right"/>
              <w:rPr>
                <w:rFonts w:ascii="Calibri" w:hAnsi="Calibri"/>
                <w:sz w:val="22"/>
                <w:szCs w:val="22"/>
                <w:lang w:val="hr-HR"/>
              </w:rPr>
            </w:pPr>
          </w:p>
          <w:p w14:paraId="742E0DE9" w14:textId="77777777" w:rsidR="007B13E7" w:rsidRDefault="007B13E7">
            <w:pPr>
              <w:jc w:val="right"/>
              <w:rPr>
                <w:rFonts w:ascii="Calibri" w:hAnsi="Calibri"/>
                <w:sz w:val="22"/>
                <w:szCs w:val="22"/>
                <w:lang w:val="hr-HR"/>
              </w:rPr>
            </w:pPr>
            <w:r>
              <w:rPr>
                <w:rFonts w:ascii="Calibri" w:hAnsi="Calibri"/>
                <w:sz w:val="22"/>
                <w:szCs w:val="22"/>
                <w:lang w:val="hr-HR"/>
              </w:rPr>
              <w:t>45.600,00</w:t>
            </w:r>
          </w:p>
        </w:tc>
        <w:tc>
          <w:tcPr>
            <w:tcW w:w="1316" w:type="dxa"/>
            <w:shd w:val="clear" w:color="auto" w:fill="FFFFFF"/>
            <w:hideMark/>
          </w:tcPr>
          <w:p w14:paraId="25D8A5A6" w14:textId="77777777" w:rsidR="007B13E7" w:rsidRDefault="007B13E7">
            <w:pPr>
              <w:rPr>
                <w:rFonts w:ascii="Calibri" w:hAnsi="Calibri"/>
                <w:sz w:val="22"/>
                <w:szCs w:val="22"/>
                <w:lang w:val="hr-HR"/>
              </w:rPr>
            </w:pPr>
            <w:r>
              <w:rPr>
                <w:rFonts w:ascii="Calibri" w:hAnsi="Calibri"/>
                <w:sz w:val="22"/>
                <w:szCs w:val="22"/>
                <w:lang w:val="hr-HR"/>
              </w:rPr>
              <w:t>Vlastiti prihodi i donacije</w:t>
            </w:r>
          </w:p>
        </w:tc>
      </w:tr>
      <w:tr w:rsidR="007B13E7" w14:paraId="24B45757" w14:textId="77777777" w:rsidTr="007B13E7">
        <w:trPr>
          <w:jc w:val="center"/>
        </w:trPr>
        <w:tc>
          <w:tcPr>
            <w:tcW w:w="2904" w:type="dxa"/>
            <w:hideMark/>
          </w:tcPr>
          <w:p w14:paraId="50683480"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8B2E598"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121EE2EB" w14:textId="77777777" w:rsidR="007B13E7" w:rsidRDefault="007B13E7">
            <w:pPr>
              <w:rPr>
                <w:rFonts w:ascii="Calibri" w:hAnsi="Calibri"/>
                <w:b/>
                <w:sz w:val="22"/>
                <w:szCs w:val="22"/>
                <w:lang w:val="hr-HR"/>
              </w:rPr>
            </w:pPr>
            <w:r>
              <w:rPr>
                <w:rFonts w:ascii="Calibri" w:hAnsi="Calibri"/>
                <w:sz w:val="22"/>
                <w:szCs w:val="22"/>
                <w:lang w:val="hr-HR"/>
              </w:rPr>
              <w:t>Aktivnost 300105</w:t>
            </w:r>
          </w:p>
        </w:tc>
        <w:tc>
          <w:tcPr>
            <w:tcW w:w="1422" w:type="dxa"/>
          </w:tcPr>
          <w:p w14:paraId="45F41E06" w14:textId="77777777" w:rsidR="007B13E7" w:rsidRDefault="007B13E7">
            <w:pPr>
              <w:jc w:val="right"/>
              <w:rPr>
                <w:rFonts w:ascii="Calibri" w:hAnsi="Calibri"/>
                <w:sz w:val="22"/>
                <w:szCs w:val="22"/>
                <w:lang w:val="hr-HR"/>
              </w:rPr>
            </w:pPr>
          </w:p>
          <w:p w14:paraId="41309F0D" w14:textId="77777777" w:rsidR="007B13E7" w:rsidRDefault="007B13E7">
            <w:pPr>
              <w:jc w:val="right"/>
              <w:rPr>
                <w:rFonts w:ascii="Calibri" w:hAnsi="Calibri"/>
                <w:sz w:val="22"/>
                <w:szCs w:val="22"/>
                <w:lang w:val="hr-HR"/>
              </w:rPr>
            </w:pPr>
          </w:p>
          <w:p w14:paraId="01528B85" w14:textId="77777777" w:rsidR="007B13E7" w:rsidRDefault="007B13E7">
            <w:pPr>
              <w:jc w:val="right"/>
              <w:rPr>
                <w:rFonts w:ascii="Calibri" w:hAnsi="Calibri"/>
                <w:sz w:val="22"/>
                <w:szCs w:val="22"/>
                <w:lang w:val="hr-HR"/>
              </w:rPr>
            </w:pPr>
            <w:r>
              <w:rPr>
                <w:rFonts w:ascii="Calibri" w:hAnsi="Calibri"/>
                <w:sz w:val="22"/>
                <w:szCs w:val="22"/>
                <w:lang w:val="hr-HR"/>
              </w:rPr>
              <w:t>15.504,00</w:t>
            </w:r>
          </w:p>
        </w:tc>
        <w:tc>
          <w:tcPr>
            <w:tcW w:w="1316" w:type="dxa"/>
          </w:tcPr>
          <w:p w14:paraId="56BF1FF8" w14:textId="77777777" w:rsidR="007B13E7" w:rsidRDefault="007B13E7">
            <w:pPr>
              <w:jc w:val="right"/>
              <w:rPr>
                <w:rFonts w:ascii="Calibri" w:hAnsi="Calibri"/>
                <w:sz w:val="22"/>
                <w:szCs w:val="22"/>
                <w:lang w:val="hr-HR"/>
              </w:rPr>
            </w:pPr>
          </w:p>
          <w:p w14:paraId="7D3A3ED7" w14:textId="77777777" w:rsidR="007B13E7" w:rsidRDefault="007B13E7">
            <w:pPr>
              <w:jc w:val="right"/>
              <w:rPr>
                <w:rFonts w:ascii="Calibri" w:hAnsi="Calibri"/>
                <w:sz w:val="22"/>
                <w:szCs w:val="22"/>
                <w:lang w:val="hr-HR"/>
              </w:rPr>
            </w:pPr>
          </w:p>
          <w:p w14:paraId="3E89A9ED" w14:textId="77777777" w:rsidR="007B13E7" w:rsidRDefault="007B13E7">
            <w:pPr>
              <w:jc w:val="right"/>
              <w:rPr>
                <w:rFonts w:ascii="Calibri" w:hAnsi="Calibri"/>
                <w:sz w:val="22"/>
                <w:szCs w:val="22"/>
                <w:lang w:val="hr-HR"/>
              </w:rPr>
            </w:pPr>
            <w:r>
              <w:rPr>
                <w:rFonts w:ascii="Calibri" w:hAnsi="Calibri"/>
                <w:sz w:val="22"/>
                <w:szCs w:val="22"/>
                <w:lang w:val="hr-HR"/>
              </w:rPr>
              <w:t>23.600,00</w:t>
            </w:r>
          </w:p>
        </w:tc>
        <w:tc>
          <w:tcPr>
            <w:tcW w:w="1316" w:type="dxa"/>
          </w:tcPr>
          <w:p w14:paraId="4248D19F" w14:textId="77777777" w:rsidR="007B13E7" w:rsidRDefault="007B13E7">
            <w:pPr>
              <w:jc w:val="right"/>
              <w:rPr>
                <w:rFonts w:ascii="Calibri" w:hAnsi="Calibri"/>
                <w:sz w:val="22"/>
                <w:szCs w:val="22"/>
                <w:lang w:val="hr-HR"/>
              </w:rPr>
            </w:pPr>
          </w:p>
          <w:p w14:paraId="7E9EA982" w14:textId="77777777" w:rsidR="007B13E7" w:rsidRDefault="007B13E7">
            <w:pPr>
              <w:jc w:val="right"/>
              <w:rPr>
                <w:rFonts w:ascii="Calibri" w:hAnsi="Calibri"/>
                <w:sz w:val="22"/>
                <w:szCs w:val="22"/>
                <w:lang w:val="hr-HR"/>
              </w:rPr>
            </w:pPr>
          </w:p>
          <w:p w14:paraId="27D9DDE2" w14:textId="77777777" w:rsidR="007B13E7" w:rsidRDefault="007B13E7">
            <w:pPr>
              <w:jc w:val="right"/>
              <w:rPr>
                <w:rFonts w:ascii="Calibri" w:hAnsi="Calibri"/>
                <w:sz w:val="22"/>
                <w:szCs w:val="22"/>
                <w:lang w:val="hr-HR"/>
              </w:rPr>
            </w:pPr>
            <w:r>
              <w:rPr>
                <w:rFonts w:ascii="Calibri" w:hAnsi="Calibri"/>
                <w:sz w:val="22"/>
                <w:szCs w:val="22"/>
                <w:lang w:val="hr-HR"/>
              </w:rPr>
              <w:t>16.800,00</w:t>
            </w:r>
          </w:p>
        </w:tc>
        <w:tc>
          <w:tcPr>
            <w:tcW w:w="1316" w:type="dxa"/>
          </w:tcPr>
          <w:p w14:paraId="6C21F21A" w14:textId="77777777" w:rsidR="007B13E7" w:rsidRDefault="007B13E7">
            <w:pPr>
              <w:jc w:val="right"/>
              <w:rPr>
                <w:rFonts w:ascii="Calibri" w:hAnsi="Calibri"/>
                <w:sz w:val="22"/>
                <w:szCs w:val="22"/>
                <w:lang w:val="hr-HR"/>
              </w:rPr>
            </w:pPr>
          </w:p>
          <w:p w14:paraId="6D51C8D4" w14:textId="77777777" w:rsidR="007B13E7" w:rsidRDefault="007B13E7">
            <w:pPr>
              <w:jc w:val="right"/>
              <w:rPr>
                <w:rFonts w:ascii="Calibri" w:hAnsi="Calibri"/>
                <w:sz w:val="22"/>
                <w:szCs w:val="22"/>
                <w:lang w:val="hr-HR"/>
              </w:rPr>
            </w:pPr>
          </w:p>
          <w:p w14:paraId="759250BE" w14:textId="77777777" w:rsidR="007B13E7" w:rsidRDefault="007B13E7">
            <w:pPr>
              <w:jc w:val="right"/>
              <w:rPr>
                <w:rFonts w:ascii="Calibri" w:hAnsi="Calibri"/>
                <w:sz w:val="22"/>
                <w:szCs w:val="22"/>
                <w:lang w:val="hr-HR"/>
              </w:rPr>
            </w:pPr>
            <w:r>
              <w:rPr>
                <w:rFonts w:ascii="Calibri" w:hAnsi="Calibri"/>
                <w:sz w:val="22"/>
                <w:szCs w:val="22"/>
                <w:lang w:val="hr-HR"/>
              </w:rPr>
              <w:t>18.000,00</w:t>
            </w:r>
          </w:p>
        </w:tc>
        <w:tc>
          <w:tcPr>
            <w:tcW w:w="1316" w:type="dxa"/>
            <w:shd w:val="clear" w:color="auto" w:fill="FFFFFF"/>
            <w:hideMark/>
          </w:tcPr>
          <w:p w14:paraId="0930803D" w14:textId="77777777" w:rsidR="007B13E7" w:rsidRDefault="007B13E7">
            <w:pPr>
              <w:rPr>
                <w:rFonts w:ascii="Calibri" w:hAnsi="Calibri"/>
                <w:sz w:val="22"/>
                <w:szCs w:val="22"/>
                <w:lang w:val="hr-HR"/>
              </w:rPr>
            </w:pPr>
            <w:r>
              <w:rPr>
                <w:rFonts w:ascii="Calibri" w:hAnsi="Calibri"/>
                <w:sz w:val="22"/>
                <w:szCs w:val="22"/>
                <w:lang w:val="hr-HR"/>
              </w:rPr>
              <w:t>Nenadležni proračun</w:t>
            </w:r>
          </w:p>
        </w:tc>
      </w:tr>
      <w:tr w:rsidR="007B13E7" w14:paraId="4407F716" w14:textId="77777777" w:rsidTr="007B13E7">
        <w:trPr>
          <w:jc w:val="center"/>
        </w:trPr>
        <w:tc>
          <w:tcPr>
            <w:tcW w:w="2904" w:type="dxa"/>
            <w:shd w:val="clear" w:color="auto" w:fill="BFBFBF"/>
            <w:hideMark/>
          </w:tcPr>
          <w:p w14:paraId="35875A68" w14:textId="77777777" w:rsidR="007B13E7" w:rsidRDefault="007B13E7">
            <w:pPr>
              <w:rPr>
                <w:rFonts w:ascii="Calibri" w:hAnsi="Calibri"/>
                <w:b/>
                <w:sz w:val="22"/>
                <w:szCs w:val="22"/>
                <w:lang w:val="hr-HR"/>
              </w:rPr>
            </w:pPr>
            <w:r>
              <w:rPr>
                <w:rFonts w:ascii="Calibri" w:hAnsi="Calibri"/>
                <w:b/>
                <w:sz w:val="22"/>
                <w:szCs w:val="22"/>
                <w:lang w:val="hr-HR"/>
              </w:rPr>
              <w:t>B Ukupno</w:t>
            </w:r>
          </w:p>
        </w:tc>
        <w:tc>
          <w:tcPr>
            <w:tcW w:w="1422" w:type="dxa"/>
            <w:shd w:val="clear" w:color="auto" w:fill="BFBFBF"/>
            <w:hideMark/>
          </w:tcPr>
          <w:p w14:paraId="24A40B4B" w14:textId="77777777" w:rsidR="007B13E7" w:rsidRDefault="007B13E7">
            <w:pPr>
              <w:jc w:val="right"/>
              <w:rPr>
                <w:rFonts w:ascii="Calibri" w:hAnsi="Calibri"/>
                <w:b/>
                <w:sz w:val="22"/>
                <w:szCs w:val="22"/>
                <w:lang w:val="hr-HR"/>
              </w:rPr>
            </w:pPr>
            <w:r>
              <w:rPr>
                <w:rFonts w:ascii="Calibri" w:hAnsi="Calibri"/>
                <w:b/>
                <w:sz w:val="22"/>
                <w:szCs w:val="22"/>
                <w:lang w:val="hr-HR"/>
              </w:rPr>
              <w:t>120.729,00</w:t>
            </w:r>
          </w:p>
        </w:tc>
        <w:tc>
          <w:tcPr>
            <w:tcW w:w="1316" w:type="dxa"/>
            <w:shd w:val="clear" w:color="auto" w:fill="BFBFBF"/>
            <w:hideMark/>
          </w:tcPr>
          <w:p w14:paraId="445208F9" w14:textId="77777777" w:rsidR="007B13E7" w:rsidRDefault="007B13E7">
            <w:pPr>
              <w:jc w:val="right"/>
              <w:rPr>
                <w:rFonts w:ascii="Calibri" w:hAnsi="Calibri"/>
                <w:b/>
                <w:sz w:val="22"/>
                <w:szCs w:val="22"/>
                <w:lang w:val="hr-HR"/>
              </w:rPr>
            </w:pPr>
            <w:r>
              <w:rPr>
                <w:rFonts w:ascii="Calibri" w:hAnsi="Calibri"/>
                <w:b/>
                <w:sz w:val="22"/>
                <w:szCs w:val="22"/>
                <w:lang w:val="hr-HR"/>
              </w:rPr>
              <w:t>148.822,00</w:t>
            </w:r>
          </w:p>
        </w:tc>
        <w:tc>
          <w:tcPr>
            <w:tcW w:w="1316" w:type="dxa"/>
            <w:shd w:val="clear" w:color="auto" w:fill="BFBFBF"/>
            <w:hideMark/>
          </w:tcPr>
          <w:p w14:paraId="1A2F124C" w14:textId="77777777" w:rsidR="007B13E7" w:rsidRDefault="007B13E7">
            <w:pPr>
              <w:jc w:val="right"/>
              <w:rPr>
                <w:rFonts w:ascii="Calibri" w:hAnsi="Calibri"/>
                <w:b/>
                <w:sz w:val="22"/>
                <w:szCs w:val="22"/>
                <w:lang w:val="hr-HR"/>
              </w:rPr>
            </w:pPr>
            <w:r>
              <w:rPr>
                <w:rFonts w:ascii="Calibri" w:hAnsi="Calibri"/>
                <w:b/>
                <w:sz w:val="22"/>
                <w:szCs w:val="22"/>
                <w:lang w:val="hr-HR"/>
              </w:rPr>
              <w:t>125.358,00</w:t>
            </w:r>
          </w:p>
        </w:tc>
        <w:tc>
          <w:tcPr>
            <w:tcW w:w="1316" w:type="dxa"/>
            <w:shd w:val="clear" w:color="auto" w:fill="BFBFBF"/>
            <w:hideMark/>
          </w:tcPr>
          <w:p w14:paraId="1ADDBF49" w14:textId="77777777" w:rsidR="007B13E7" w:rsidRDefault="007B13E7">
            <w:pPr>
              <w:jc w:val="right"/>
              <w:rPr>
                <w:rFonts w:ascii="Calibri" w:hAnsi="Calibri"/>
                <w:b/>
                <w:sz w:val="22"/>
                <w:szCs w:val="22"/>
                <w:lang w:val="hr-HR"/>
              </w:rPr>
            </w:pPr>
            <w:r>
              <w:rPr>
                <w:rFonts w:ascii="Calibri" w:hAnsi="Calibri"/>
                <w:b/>
                <w:sz w:val="22"/>
                <w:szCs w:val="22"/>
                <w:lang w:val="hr-HR"/>
              </w:rPr>
              <w:t>133.600,00</w:t>
            </w:r>
          </w:p>
        </w:tc>
        <w:tc>
          <w:tcPr>
            <w:tcW w:w="1316" w:type="dxa"/>
            <w:shd w:val="clear" w:color="auto" w:fill="FFFFFF"/>
          </w:tcPr>
          <w:p w14:paraId="4800068C" w14:textId="77777777" w:rsidR="007B13E7" w:rsidRDefault="007B13E7">
            <w:pPr>
              <w:jc w:val="right"/>
              <w:rPr>
                <w:rFonts w:ascii="Calibri" w:hAnsi="Calibri"/>
                <w:b/>
                <w:sz w:val="22"/>
                <w:szCs w:val="22"/>
                <w:lang w:val="hr-HR"/>
              </w:rPr>
            </w:pPr>
          </w:p>
        </w:tc>
      </w:tr>
      <w:tr w:rsidR="007B13E7" w14:paraId="720BDF07" w14:textId="77777777" w:rsidTr="007B13E7">
        <w:trPr>
          <w:jc w:val="center"/>
        </w:trPr>
        <w:tc>
          <w:tcPr>
            <w:tcW w:w="2904" w:type="dxa"/>
            <w:hideMark/>
          </w:tcPr>
          <w:p w14:paraId="009ED2C0" w14:textId="77777777" w:rsidR="007B13E7" w:rsidRDefault="007B13E7">
            <w:pPr>
              <w:rPr>
                <w:rFonts w:ascii="Calibri" w:hAnsi="Calibri"/>
                <w:b/>
                <w:sz w:val="22"/>
                <w:szCs w:val="22"/>
                <w:lang w:val="hr-HR"/>
              </w:rPr>
            </w:pPr>
            <w:r>
              <w:rPr>
                <w:rFonts w:ascii="Calibri" w:hAnsi="Calibri"/>
                <w:b/>
                <w:sz w:val="22"/>
                <w:szCs w:val="22"/>
                <w:lang w:val="hr-HR"/>
              </w:rPr>
              <w:t>C</w:t>
            </w:r>
          </w:p>
        </w:tc>
        <w:tc>
          <w:tcPr>
            <w:tcW w:w="1422" w:type="dxa"/>
          </w:tcPr>
          <w:p w14:paraId="6807B55D" w14:textId="77777777" w:rsidR="007B13E7" w:rsidRDefault="007B13E7">
            <w:pPr>
              <w:jc w:val="right"/>
              <w:rPr>
                <w:rFonts w:ascii="Calibri" w:hAnsi="Calibri"/>
                <w:sz w:val="22"/>
                <w:szCs w:val="22"/>
                <w:lang w:val="hr-HR"/>
              </w:rPr>
            </w:pPr>
          </w:p>
        </w:tc>
        <w:tc>
          <w:tcPr>
            <w:tcW w:w="1316" w:type="dxa"/>
          </w:tcPr>
          <w:p w14:paraId="0AC591AC" w14:textId="77777777" w:rsidR="007B13E7" w:rsidRDefault="007B13E7">
            <w:pPr>
              <w:jc w:val="right"/>
              <w:rPr>
                <w:rFonts w:ascii="Calibri" w:hAnsi="Calibri"/>
                <w:sz w:val="22"/>
                <w:szCs w:val="22"/>
                <w:lang w:val="hr-HR"/>
              </w:rPr>
            </w:pPr>
          </w:p>
        </w:tc>
        <w:tc>
          <w:tcPr>
            <w:tcW w:w="1316" w:type="dxa"/>
          </w:tcPr>
          <w:p w14:paraId="58722D1A" w14:textId="77777777" w:rsidR="007B13E7" w:rsidRDefault="007B13E7">
            <w:pPr>
              <w:jc w:val="right"/>
              <w:rPr>
                <w:rFonts w:ascii="Calibri" w:hAnsi="Calibri"/>
                <w:sz w:val="22"/>
                <w:szCs w:val="22"/>
                <w:lang w:val="hr-HR"/>
              </w:rPr>
            </w:pPr>
          </w:p>
        </w:tc>
        <w:tc>
          <w:tcPr>
            <w:tcW w:w="1316" w:type="dxa"/>
          </w:tcPr>
          <w:p w14:paraId="2F393270" w14:textId="77777777" w:rsidR="007B13E7" w:rsidRDefault="007B13E7">
            <w:pPr>
              <w:jc w:val="right"/>
              <w:rPr>
                <w:rFonts w:ascii="Calibri" w:hAnsi="Calibri"/>
                <w:sz w:val="22"/>
                <w:szCs w:val="22"/>
                <w:lang w:val="hr-HR"/>
              </w:rPr>
            </w:pPr>
          </w:p>
        </w:tc>
        <w:tc>
          <w:tcPr>
            <w:tcW w:w="1316" w:type="dxa"/>
            <w:shd w:val="clear" w:color="auto" w:fill="FFFFFF"/>
          </w:tcPr>
          <w:p w14:paraId="4050AD0F" w14:textId="77777777" w:rsidR="007B13E7" w:rsidRDefault="007B13E7">
            <w:pPr>
              <w:jc w:val="right"/>
              <w:rPr>
                <w:rFonts w:ascii="Calibri" w:hAnsi="Calibri"/>
                <w:sz w:val="22"/>
                <w:szCs w:val="22"/>
                <w:lang w:val="hr-HR"/>
              </w:rPr>
            </w:pPr>
          </w:p>
        </w:tc>
      </w:tr>
      <w:tr w:rsidR="007B13E7" w14:paraId="243277E6" w14:textId="77777777" w:rsidTr="007B13E7">
        <w:trPr>
          <w:jc w:val="center"/>
        </w:trPr>
        <w:tc>
          <w:tcPr>
            <w:tcW w:w="2904" w:type="dxa"/>
            <w:hideMark/>
          </w:tcPr>
          <w:p w14:paraId="4C7813CA"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359C1D27" w14:textId="77777777" w:rsidR="007B13E7" w:rsidRDefault="007B13E7">
            <w:pPr>
              <w:rPr>
                <w:rFonts w:ascii="Calibri" w:hAnsi="Calibri"/>
                <w:b/>
                <w:sz w:val="22"/>
                <w:szCs w:val="22"/>
                <w:lang w:val="hr-HR"/>
              </w:rPr>
            </w:pPr>
            <w:r>
              <w:rPr>
                <w:rFonts w:ascii="Calibri" w:hAnsi="Calibri"/>
                <w:b/>
                <w:sz w:val="22"/>
                <w:szCs w:val="22"/>
                <w:lang w:val="hr-HR"/>
              </w:rPr>
              <w:t>Kapitalni projekti</w:t>
            </w:r>
          </w:p>
          <w:p w14:paraId="411722CE" w14:textId="77777777" w:rsidR="007B13E7" w:rsidRDefault="007B13E7">
            <w:pPr>
              <w:rPr>
                <w:rFonts w:ascii="Calibri" w:hAnsi="Calibri"/>
                <w:b/>
                <w:sz w:val="22"/>
                <w:szCs w:val="22"/>
                <w:lang w:val="hr-HR"/>
              </w:rPr>
            </w:pPr>
            <w:r>
              <w:rPr>
                <w:rFonts w:ascii="Calibri" w:hAnsi="Calibri"/>
                <w:sz w:val="22"/>
                <w:szCs w:val="22"/>
                <w:lang w:val="hr-HR"/>
              </w:rPr>
              <w:t>Aktivnost 300112</w:t>
            </w:r>
          </w:p>
        </w:tc>
        <w:tc>
          <w:tcPr>
            <w:tcW w:w="1422" w:type="dxa"/>
          </w:tcPr>
          <w:p w14:paraId="2F9F172C" w14:textId="77777777" w:rsidR="007B13E7" w:rsidRDefault="007B13E7">
            <w:pPr>
              <w:jc w:val="right"/>
              <w:rPr>
                <w:rFonts w:ascii="Calibri" w:hAnsi="Calibri"/>
                <w:sz w:val="22"/>
                <w:szCs w:val="22"/>
                <w:lang w:val="hr-HR"/>
              </w:rPr>
            </w:pPr>
          </w:p>
          <w:p w14:paraId="0548C0C4" w14:textId="77777777" w:rsidR="007B13E7" w:rsidRDefault="007B13E7">
            <w:pPr>
              <w:jc w:val="right"/>
              <w:rPr>
                <w:rFonts w:ascii="Calibri" w:hAnsi="Calibri"/>
                <w:sz w:val="22"/>
                <w:szCs w:val="22"/>
                <w:lang w:val="hr-HR"/>
              </w:rPr>
            </w:pPr>
          </w:p>
          <w:p w14:paraId="5317C125" w14:textId="77777777" w:rsidR="007B13E7" w:rsidRDefault="007B13E7">
            <w:pPr>
              <w:jc w:val="right"/>
              <w:rPr>
                <w:rFonts w:ascii="Calibri" w:hAnsi="Calibri"/>
                <w:sz w:val="22"/>
                <w:szCs w:val="22"/>
                <w:lang w:val="hr-HR"/>
              </w:rPr>
            </w:pPr>
            <w:r>
              <w:rPr>
                <w:rFonts w:ascii="Calibri" w:hAnsi="Calibri"/>
                <w:sz w:val="22"/>
                <w:szCs w:val="22"/>
                <w:lang w:val="hr-HR"/>
              </w:rPr>
              <w:t>2.728,00</w:t>
            </w:r>
          </w:p>
        </w:tc>
        <w:tc>
          <w:tcPr>
            <w:tcW w:w="1316" w:type="dxa"/>
          </w:tcPr>
          <w:p w14:paraId="51598D25" w14:textId="77777777" w:rsidR="007B13E7" w:rsidRDefault="007B13E7">
            <w:pPr>
              <w:jc w:val="right"/>
              <w:rPr>
                <w:rFonts w:ascii="Calibri" w:hAnsi="Calibri"/>
                <w:sz w:val="22"/>
                <w:szCs w:val="22"/>
                <w:lang w:val="hr-HR"/>
              </w:rPr>
            </w:pPr>
          </w:p>
          <w:p w14:paraId="7388A313" w14:textId="77777777" w:rsidR="007B13E7" w:rsidRDefault="007B13E7">
            <w:pPr>
              <w:jc w:val="right"/>
              <w:rPr>
                <w:rFonts w:ascii="Calibri" w:hAnsi="Calibri"/>
                <w:sz w:val="22"/>
                <w:szCs w:val="22"/>
                <w:lang w:val="hr-HR"/>
              </w:rPr>
            </w:pPr>
          </w:p>
          <w:p w14:paraId="5BE4F98D" w14:textId="77777777" w:rsidR="007B13E7" w:rsidRDefault="007B13E7">
            <w:pPr>
              <w:jc w:val="right"/>
              <w:rPr>
                <w:rFonts w:ascii="Calibri" w:hAnsi="Calibri"/>
                <w:sz w:val="22"/>
                <w:szCs w:val="22"/>
                <w:lang w:val="hr-HR"/>
              </w:rPr>
            </w:pPr>
            <w:r>
              <w:rPr>
                <w:rFonts w:ascii="Calibri" w:hAnsi="Calibri"/>
                <w:sz w:val="22"/>
                <w:szCs w:val="22"/>
                <w:lang w:val="hr-HR"/>
              </w:rPr>
              <w:t>2.728,00</w:t>
            </w:r>
          </w:p>
        </w:tc>
        <w:tc>
          <w:tcPr>
            <w:tcW w:w="1316" w:type="dxa"/>
          </w:tcPr>
          <w:p w14:paraId="7A46748E" w14:textId="77777777" w:rsidR="007B13E7" w:rsidRDefault="007B13E7">
            <w:pPr>
              <w:jc w:val="right"/>
              <w:rPr>
                <w:rFonts w:ascii="Calibri" w:hAnsi="Calibri"/>
                <w:sz w:val="22"/>
                <w:szCs w:val="22"/>
                <w:lang w:val="hr-HR"/>
              </w:rPr>
            </w:pPr>
          </w:p>
        </w:tc>
        <w:tc>
          <w:tcPr>
            <w:tcW w:w="1316" w:type="dxa"/>
          </w:tcPr>
          <w:p w14:paraId="7BF25FB9" w14:textId="77777777" w:rsidR="007B13E7" w:rsidRDefault="007B13E7">
            <w:pPr>
              <w:jc w:val="right"/>
              <w:rPr>
                <w:rFonts w:ascii="Calibri" w:hAnsi="Calibri"/>
                <w:sz w:val="22"/>
                <w:szCs w:val="22"/>
                <w:lang w:val="hr-HR"/>
              </w:rPr>
            </w:pPr>
          </w:p>
        </w:tc>
        <w:tc>
          <w:tcPr>
            <w:tcW w:w="1316" w:type="dxa"/>
            <w:shd w:val="clear" w:color="auto" w:fill="FFFFFF"/>
            <w:hideMark/>
          </w:tcPr>
          <w:p w14:paraId="1C4F2B07" w14:textId="77777777" w:rsidR="007B13E7" w:rsidRDefault="007B13E7">
            <w:pPr>
              <w:rPr>
                <w:rFonts w:ascii="Calibri" w:hAnsi="Calibri"/>
                <w:sz w:val="22"/>
                <w:szCs w:val="22"/>
                <w:lang w:val="hr-HR"/>
              </w:rPr>
            </w:pPr>
            <w:r>
              <w:rPr>
                <w:rFonts w:ascii="Calibri" w:hAnsi="Calibri"/>
                <w:sz w:val="22"/>
                <w:szCs w:val="22"/>
                <w:lang w:val="hr-HR"/>
              </w:rPr>
              <w:t>Pomoći</w:t>
            </w:r>
          </w:p>
        </w:tc>
      </w:tr>
      <w:tr w:rsidR="007B13E7" w14:paraId="0538C64A" w14:textId="77777777" w:rsidTr="007B13E7">
        <w:trPr>
          <w:jc w:val="center"/>
        </w:trPr>
        <w:tc>
          <w:tcPr>
            <w:tcW w:w="2904" w:type="dxa"/>
            <w:shd w:val="clear" w:color="auto" w:fill="BFBFBF"/>
            <w:hideMark/>
          </w:tcPr>
          <w:p w14:paraId="3F2E698D" w14:textId="77777777" w:rsidR="007B13E7" w:rsidRDefault="007B13E7">
            <w:pPr>
              <w:rPr>
                <w:rFonts w:ascii="Calibri" w:hAnsi="Calibri"/>
                <w:b/>
                <w:sz w:val="22"/>
                <w:szCs w:val="22"/>
                <w:lang w:val="hr-HR"/>
              </w:rPr>
            </w:pPr>
            <w:r>
              <w:rPr>
                <w:rFonts w:ascii="Calibri" w:hAnsi="Calibri"/>
                <w:b/>
                <w:sz w:val="22"/>
                <w:szCs w:val="22"/>
                <w:lang w:val="hr-HR"/>
              </w:rPr>
              <w:t>C Ukupno</w:t>
            </w:r>
          </w:p>
        </w:tc>
        <w:tc>
          <w:tcPr>
            <w:tcW w:w="1422" w:type="dxa"/>
            <w:shd w:val="clear" w:color="auto" w:fill="BFBFBF"/>
            <w:hideMark/>
          </w:tcPr>
          <w:p w14:paraId="72942C7F" w14:textId="77777777" w:rsidR="007B13E7" w:rsidRDefault="007B13E7">
            <w:pPr>
              <w:jc w:val="right"/>
              <w:rPr>
                <w:rFonts w:ascii="Calibri" w:hAnsi="Calibri"/>
                <w:b/>
                <w:sz w:val="22"/>
                <w:szCs w:val="22"/>
                <w:lang w:val="hr-HR"/>
              </w:rPr>
            </w:pPr>
            <w:r>
              <w:rPr>
                <w:rFonts w:ascii="Calibri" w:hAnsi="Calibri"/>
                <w:b/>
                <w:sz w:val="22"/>
                <w:szCs w:val="22"/>
                <w:lang w:val="hr-HR"/>
              </w:rPr>
              <w:t>2.728,00</w:t>
            </w:r>
          </w:p>
        </w:tc>
        <w:tc>
          <w:tcPr>
            <w:tcW w:w="1316" w:type="dxa"/>
            <w:shd w:val="clear" w:color="auto" w:fill="BFBFBF"/>
            <w:hideMark/>
          </w:tcPr>
          <w:p w14:paraId="397C0204" w14:textId="77777777" w:rsidR="007B13E7" w:rsidRDefault="007B13E7">
            <w:pPr>
              <w:jc w:val="right"/>
              <w:rPr>
                <w:rFonts w:ascii="Calibri" w:hAnsi="Calibri"/>
                <w:b/>
                <w:sz w:val="22"/>
                <w:szCs w:val="22"/>
                <w:lang w:val="hr-HR"/>
              </w:rPr>
            </w:pPr>
            <w:r>
              <w:rPr>
                <w:rFonts w:ascii="Calibri" w:hAnsi="Calibri"/>
                <w:b/>
                <w:sz w:val="22"/>
                <w:szCs w:val="22"/>
                <w:lang w:val="hr-HR"/>
              </w:rPr>
              <w:t>2.728,00</w:t>
            </w:r>
          </w:p>
        </w:tc>
        <w:tc>
          <w:tcPr>
            <w:tcW w:w="1316" w:type="dxa"/>
          </w:tcPr>
          <w:p w14:paraId="65663349" w14:textId="77777777" w:rsidR="007B13E7" w:rsidRDefault="007B13E7">
            <w:pPr>
              <w:jc w:val="right"/>
              <w:rPr>
                <w:rFonts w:ascii="Calibri" w:hAnsi="Calibri"/>
                <w:sz w:val="22"/>
                <w:szCs w:val="22"/>
                <w:lang w:val="hr-HR"/>
              </w:rPr>
            </w:pPr>
          </w:p>
        </w:tc>
        <w:tc>
          <w:tcPr>
            <w:tcW w:w="1316" w:type="dxa"/>
          </w:tcPr>
          <w:p w14:paraId="1CCA5D93" w14:textId="77777777" w:rsidR="007B13E7" w:rsidRDefault="007B13E7">
            <w:pPr>
              <w:jc w:val="right"/>
              <w:rPr>
                <w:rFonts w:ascii="Calibri" w:hAnsi="Calibri"/>
                <w:sz w:val="22"/>
                <w:szCs w:val="22"/>
                <w:lang w:val="hr-HR"/>
              </w:rPr>
            </w:pPr>
          </w:p>
        </w:tc>
        <w:tc>
          <w:tcPr>
            <w:tcW w:w="1316" w:type="dxa"/>
            <w:shd w:val="clear" w:color="auto" w:fill="FFFFFF"/>
          </w:tcPr>
          <w:p w14:paraId="1A749304" w14:textId="77777777" w:rsidR="007B13E7" w:rsidRDefault="007B13E7">
            <w:pPr>
              <w:jc w:val="right"/>
              <w:rPr>
                <w:rFonts w:ascii="Calibri" w:hAnsi="Calibri"/>
                <w:sz w:val="20"/>
                <w:lang w:val="hr-HR"/>
              </w:rPr>
            </w:pPr>
          </w:p>
        </w:tc>
      </w:tr>
      <w:tr w:rsidR="007B13E7" w14:paraId="3F5F8ED4" w14:textId="77777777" w:rsidTr="007B13E7">
        <w:trPr>
          <w:jc w:val="center"/>
        </w:trPr>
        <w:tc>
          <w:tcPr>
            <w:tcW w:w="2904" w:type="dxa"/>
          </w:tcPr>
          <w:p w14:paraId="6E1BC372" w14:textId="77777777" w:rsidR="007B13E7" w:rsidRDefault="007B13E7">
            <w:pPr>
              <w:rPr>
                <w:rFonts w:ascii="Calibri" w:hAnsi="Calibri"/>
                <w:sz w:val="22"/>
                <w:szCs w:val="22"/>
                <w:lang w:val="hr-HR"/>
              </w:rPr>
            </w:pPr>
          </w:p>
        </w:tc>
        <w:tc>
          <w:tcPr>
            <w:tcW w:w="1422" w:type="dxa"/>
          </w:tcPr>
          <w:p w14:paraId="3A25DFF4" w14:textId="77777777" w:rsidR="007B13E7" w:rsidRDefault="007B13E7">
            <w:pPr>
              <w:jc w:val="right"/>
              <w:rPr>
                <w:rFonts w:ascii="Calibri" w:hAnsi="Calibri"/>
                <w:b/>
                <w:sz w:val="22"/>
                <w:szCs w:val="22"/>
                <w:lang w:val="hr-HR"/>
              </w:rPr>
            </w:pPr>
          </w:p>
        </w:tc>
        <w:tc>
          <w:tcPr>
            <w:tcW w:w="1316" w:type="dxa"/>
          </w:tcPr>
          <w:p w14:paraId="5A0D7113" w14:textId="77777777" w:rsidR="007B13E7" w:rsidRDefault="007B13E7">
            <w:pPr>
              <w:jc w:val="right"/>
              <w:rPr>
                <w:rFonts w:ascii="Calibri" w:hAnsi="Calibri"/>
                <w:b/>
                <w:sz w:val="22"/>
                <w:szCs w:val="22"/>
                <w:lang w:val="hr-HR"/>
              </w:rPr>
            </w:pPr>
          </w:p>
        </w:tc>
        <w:tc>
          <w:tcPr>
            <w:tcW w:w="1316" w:type="dxa"/>
          </w:tcPr>
          <w:p w14:paraId="50B7D326" w14:textId="77777777" w:rsidR="007B13E7" w:rsidRDefault="007B13E7">
            <w:pPr>
              <w:jc w:val="right"/>
              <w:rPr>
                <w:rFonts w:ascii="Calibri" w:hAnsi="Calibri"/>
                <w:b/>
                <w:sz w:val="22"/>
                <w:szCs w:val="22"/>
                <w:lang w:val="hr-HR"/>
              </w:rPr>
            </w:pPr>
          </w:p>
        </w:tc>
        <w:tc>
          <w:tcPr>
            <w:tcW w:w="1316" w:type="dxa"/>
          </w:tcPr>
          <w:p w14:paraId="372C2C33" w14:textId="77777777" w:rsidR="007B13E7" w:rsidRDefault="007B13E7">
            <w:pPr>
              <w:jc w:val="right"/>
              <w:rPr>
                <w:rFonts w:ascii="Calibri" w:hAnsi="Calibri"/>
                <w:b/>
                <w:sz w:val="22"/>
                <w:szCs w:val="22"/>
                <w:lang w:val="hr-HR"/>
              </w:rPr>
            </w:pPr>
          </w:p>
        </w:tc>
        <w:tc>
          <w:tcPr>
            <w:tcW w:w="1316" w:type="dxa"/>
            <w:shd w:val="clear" w:color="auto" w:fill="FFFFFF"/>
          </w:tcPr>
          <w:p w14:paraId="34A880BC" w14:textId="77777777" w:rsidR="007B13E7" w:rsidRDefault="007B13E7">
            <w:pPr>
              <w:jc w:val="right"/>
              <w:rPr>
                <w:rFonts w:ascii="Calibri" w:hAnsi="Calibri"/>
                <w:b/>
                <w:sz w:val="20"/>
                <w:lang w:val="hr-HR"/>
              </w:rPr>
            </w:pPr>
          </w:p>
        </w:tc>
      </w:tr>
      <w:tr w:rsidR="007B13E7" w14:paraId="36CB1619" w14:textId="77777777" w:rsidTr="007B13E7">
        <w:trPr>
          <w:jc w:val="center"/>
        </w:trPr>
        <w:tc>
          <w:tcPr>
            <w:tcW w:w="2904" w:type="dxa"/>
            <w:shd w:val="clear" w:color="auto" w:fill="BFBFBF"/>
            <w:hideMark/>
          </w:tcPr>
          <w:p w14:paraId="4FF72F62" w14:textId="77777777" w:rsidR="007B13E7" w:rsidRDefault="007B13E7">
            <w:pPr>
              <w:rPr>
                <w:rFonts w:ascii="Calibri" w:hAnsi="Calibri"/>
                <w:b/>
                <w:szCs w:val="24"/>
                <w:lang w:val="hr-HR"/>
              </w:rPr>
            </w:pPr>
            <w:r>
              <w:rPr>
                <w:rFonts w:ascii="Calibri" w:hAnsi="Calibri"/>
                <w:b/>
                <w:lang w:val="hr-HR"/>
              </w:rPr>
              <w:t>A + B + C Ukupno</w:t>
            </w:r>
          </w:p>
        </w:tc>
        <w:tc>
          <w:tcPr>
            <w:tcW w:w="1422" w:type="dxa"/>
            <w:shd w:val="clear" w:color="auto" w:fill="BFBFBF"/>
            <w:hideMark/>
          </w:tcPr>
          <w:p w14:paraId="58E1B0AC" w14:textId="77777777" w:rsidR="007B13E7" w:rsidRDefault="007B13E7">
            <w:pPr>
              <w:jc w:val="right"/>
              <w:rPr>
                <w:rFonts w:ascii="Calibri" w:hAnsi="Calibri"/>
                <w:b/>
                <w:lang w:val="hr-HR"/>
              </w:rPr>
            </w:pPr>
            <w:r>
              <w:rPr>
                <w:rFonts w:ascii="Calibri" w:hAnsi="Calibri"/>
                <w:b/>
                <w:lang w:val="hr-HR"/>
              </w:rPr>
              <w:t>226.805,00</w:t>
            </w:r>
          </w:p>
        </w:tc>
        <w:tc>
          <w:tcPr>
            <w:tcW w:w="1316" w:type="dxa"/>
            <w:shd w:val="clear" w:color="auto" w:fill="BFBFBF"/>
            <w:hideMark/>
          </w:tcPr>
          <w:p w14:paraId="654389CD" w14:textId="77777777" w:rsidR="007B13E7" w:rsidRDefault="007B13E7">
            <w:pPr>
              <w:jc w:val="right"/>
              <w:rPr>
                <w:rFonts w:ascii="Calibri" w:hAnsi="Calibri"/>
                <w:b/>
                <w:lang w:val="hr-HR"/>
              </w:rPr>
            </w:pPr>
            <w:r>
              <w:rPr>
                <w:rFonts w:ascii="Calibri" w:hAnsi="Calibri"/>
                <w:b/>
                <w:lang w:val="hr-HR"/>
              </w:rPr>
              <w:t>267.250,00</w:t>
            </w:r>
          </w:p>
        </w:tc>
        <w:tc>
          <w:tcPr>
            <w:tcW w:w="1316" w:type="dxa"/>
            <w:shd w:val="clear" w:color="auto" w:fill="BFBFBF"/>
            <w:hideMark/>
          </w:tcPr>
          <w:p w14:paraId="6B0A7D13" w14:textId="77777777" w:rsidR="007B13E7" w:rsidRDefault="007B13E7">
            <w:pPr>
              <w:jc w:val="right"/>
              <w:rPr>
                <w:rFonts w:ascii="Calibri" w:hAnsi="Calibri"/>
                <w:b/>
                <w:lang w:val="hr-HR"/>
              </w:rPr>
            </w:pPr>
            <w:r>
              <w:rPr>
                <w:rFonts w:ascii="Calibri" w:hAnsi="Calibri"/>
                <w:b/>
                <w:lang w:val="hr-HR"/>
              </w:rPr>
              <w:t>248.000,00</w:t>
            </w:r>
          </w:p>
        </w:tc>
        <w:tc>
          <w:tcPr>
            <w:tcW w:w="1316" w:type="dxa"/>
            <w:shd w:val="clear" w:color="auto" w:fill="BFBFBF"/>
            <w:hideMark/>
          </w:tcPr>
          <w:p w14:paraId="0C6D288F" w14:textId="77777777" w:rsidR="007B13E7" w:rsidRDefault="007B13E7">
            <w:pPr>
              <w:jc w:val="right"/>
              <w:rPr>
                <w:rFonts w:ascii="Calibri" w:hAnsi="Calibri"/>
                <w:b/>
                <w:lang w:val="hr-HR"/>
              </w:rPr>
            </w:pPr>
            <w:r>
              <w:rPr>
                <w:rFonts w:ascii="Calibri" w:hAnsi="Calibri"/>
                <w:b/>
                <w:lang w:val="hr-HR"/>
              </w:rPr>
              <w:t>261.600,00</w:t>
            </w:r>
          </w:p>
        </w:tc>
        <w:tc>
          <w:tcPr>
            <w:tcW w:w="1316" w:type="dxa"/>
            <w:shd w:val="clear" w:color="auto" w:fill="FFFFFF"/>
          </w:tcPr>
          <w:p w14:paraId="52B9A3BB" w14:textId="77777777" w:rsidR="007B13E7" w:rsidRDefault="007B13E7">
            <w:pPr>
              <w:jc w:val="right"/>
              <w:rPr>
                <w:rFonts w:ascii="Calibri" w:hAnsi="Calibri"/>
                <w:b/>
                <w:lang w:val="hr-HR"/>
              </w:rPr>
            </w:pPr>
          </w:p>
        </w:tc>
      </w:tr>
    </w:tbl>
    <w:p w14:paraId="281B9CC4" w14:textId="77777777" w:rsidR="007B13E7" w:rsidRDefault="007B13E7" w:rsidP="007B13E7">
      <w:pPr>
        <w:jc w:val="right"/>
        <w:rPr>
          <w:rFonts w:ascii="Calibri" w:hAnsi="Calibri"/>
          <w:sz w:val="22"/>
          <w:szCs w:val="22"/>
          <w:lang w:val="hr-HR" w:eastAsia="en-US"/>
        </w:rPr>
      </w:pPr>
    </w:p>
    <w:p w14:paraId="4659E352" w14:textId="77777777" w:rsidR="007B13E7" w:rsidRDefault="007B13E7" w:rsidP="007B13E7">
      <w:pPr>
        <w:ind w:left="720"/>
        <w:jc w:val="both"/>
        <w:rPr>
          <w:rFonts w:ascii="Calibri" w:hAnsi="Calibri"/>
          <w:sz w:val="22"/>
          <w:szCs w:val="22"/>
          <w:lang w:val="hr-HR"/>
        </w:rPr>
      </w:pPr>
    </w:p>
    <w:p w14:paraId="01728BA6"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Program sadržan u dijelu Financijskog plana Centra za 2023. godinu je skup neovisnih, usko povezanih, aktivnosti i projekata koji su namijenjeni zadovoljavanju kulturnih potreba Grada Krka, i to kako domicilnog stanovništva tako i gostiju. Namjera je zadovoljiti kulturne potrebe svih dobnih skupina, te prezentirati razna područja kulturnog i umjetničkog djelovanja te sustavno doprinositi pozicioniranju Grada Krka kao turističke destinacije s kvalitetno </w:t>
      </w:r>
      <w:r>
        <w:rPr>
          <w:rFonts w:ascii="Calibri" w:hAnsi="Calibri"/>
          <w:szCs w:val="24"/>
          <w:lang w:val="hr-HR"/>
        </w:rPr>
        <w:lastRenderedPageBreak/>
        <w:t>osmišljenom kulturnom ponudom, pritom promovirajući i prezentirajući bogato povijesno i folklorno naslijeđe.</w:t>
      </w:r>
    </w:p>
    <w:p w14:paraId="2263FE07" w14:textId="77777777" w:rsidR="007B13E7" w:rsidRDefault="007B13E7" w:rsidP="007B13E7">
      <w:pPr>
        <w:jc w:val="both"/>
        <w:rPr>
          <w:rFonts w:ascii="Calibri" w:hAnsi="Calibri"/>
          <w:szCs w:val="24"/>
          <w:lang w:val="hr-HR"/>
        </w:rPr>
      </w:pPr>
    </w:p>
    <w:p w14:paraId="71151826" w14:textId="77777777" w:rsidR="007B13E7" w:rsidRDefault="007B13E7" w:rsidP="007B13E7">
      <w:pPr>
        <w:ind w:firstLine="708"/>
        <w:jc w:val="both"/>
        <w:rPr>
          <w:rFonts w:ascii="Calibri" w:hAnsi="Calibri"/>
          <w:szCs w:val="24"/>
          <w:lang w:val="hr-HR"/>
        </w:rPr>
      </w:pPr>
      <w:r>
        <w:rPr>
          <w:rFonts w:ascii="Calibri" w:hAnsi="Calibri"/>
          <w:szCs w:val="24"/>
          <w:lang w:val="hr-HR"/>
        </w:rPr>
        <w:t>Svoje programe u 2023. godini Centar će realizirati kroz dvije vrste aktivnosti:</w:t>
      </w:r>
    </w:p>
    <w:p w14:paraId="514C6BB1" w14:textId="77777777" w:rsidR="007B13E7" w:rsidRDefault="007B13E7" w:rsidP="007B13E7">
      <w:pPr>
        <w:ind w:firstLine="708"/>
        <w:jc w:val="both"/>
        <w:rPr>
          <w:rFonts w:ascii="Calibri" w:hAnsi="Calibri"/>
          <w:szCs w:val="24"/>
          <w:lang w:val="hr-HR"/>
        </w:rPr>
      </w:pPr>
    </w:p>
    <w:p w14:paraId="7BCC4D86" w14:textId="77777777" w:rsidR="007B13E7" w:rsidRDefault="007B13E7" w:rsidP="007B13E7">
      <w:pPr>
        <w:ind w:firstLine="708"/>
        <w:jc w:val="both"/>
        <w:rPr>
          <w:rFonts w:ascii="Calibri" w:hAnsi="Calibri"/>
          <w:szCs w:val="24"/>
          <w:lang w:val="hr-HR"/>
        </w:rPr>
      </w:pPr>
      <w:r>
        <w:rPr>
          <w:rFonts w:ascii="Calibri" w:hAnsi="Calibri"/>
          <w:b/>
          <w:szCs w:val="24"/>
          <w:lang w:val="hr-HR"/>
        </w:rPr>
        <w:t>a)</w:t>
      </w:r>
      <w:r>
        <w:rPr>
          <w:rFonts w:ascii="Calibri" w:hAnsi="Calibri"/>
          <w:szCs w:val="24"/>
          <w:lang w:val="hr-HR"/>
        </w:rPr>
        <w:t xml:space="preserve"> redovan rad;</w:t>
      </w:r>
    </w:p>
    <w:p w14:paraId="67C700EB" w14:textId="77777777" w:rsidR="007B13E7" w:rsidRDefault="007B13E7" w:rsidP="007B13E7">
      <w:pPr>
        <w:ind w:firstLine="708"/>
        <w:jc w:val="both"/>
        <w:rPr>
          <w:rFonts w:ascii="Calibri" w:hAnsi="Calibri"/>
          <w:szCs w:val="24"/>
          <w:lang w:val="hr-HR"/>
        </w:rPr>
      </w:pPr>
      <w:r>
        <w:rPr>
          <w:rFonts w:ascii="Calibri" w:hAnsi="Calibri"/>
          <w:b/>
          <w:szCs w:val="24"/>
          <w:lang w:val="hr-HR"/>
        </w:rPr>
        <w:t>b)</w:t>
      </w:r>
      <w:r>
        <w:rPr>
          <w:rFonts w:ascii="Calibri" w:hAnsi="Calibri"/>
          <w:szCs w:val="24"/>
          <w:lang w:val="hr-HR"/>
        </w:rPr>
        <w:t xml:space="preserve"> kulturnu aktivnost.</w:t>
      </w:r>
    </w:p>
    <w:p w14:paraId="587B1F4C" w14:textId="77777777" w:rsidR="007B13E7" w:rsidRDefault="007B13E7" w:rsidP="007B13E7">
      <w:pPr>
        <w:ind w:firstLine="720"/>
        <w:jc w:val="both"/>
        <w:rPr>
          <w:rFonts w:ascii="Calibri" w:hAnsi="Calibri"/>
          <w:sz w:val="22"/>
          <w:szCs w:val="22"/>
          <w:lang w:val="hr-HR"/>
        </w:rPr>
      </w:pPr>
    </w:p>
    <w:p w14:paraId="066C7DFB" w14:textId="77777777" w:rsidR="007B13E7" w:rsidRDefault="007B13E7" w:rsidP="007B13E7">
      <w:pPr>
        <w:ind w:firstLine="720"/>
        <w:jc w:val="both"/>
        <w:rPr>
          <w:rFonts w:ascii="Calibri" w:hAnsi="Calibri"/>
          <w:sz w:val="22"/>
          <w:szCs w:val="22"/>
          <w:lang w:val="hr-HR"/>
        </w:rPr>
      </w:pPr>
    </w:p>
    <w:p w14:paraId="0B29B1B8" w14:textId="77777777" w:rsidR="007B13E7" w:rsidRDefault="007B13E7" w:rsidP="007B13E7">
      <w:pPr>
        <w:ind w:firstLine="720"/>
        <w:jc w:val="both"/>
        <w:rPr>
          <w:rFonts w:ascii="Calibri" w:hAnsi="Calibri"/>
          <w:sz w:val="22"/>
          <w:szCs w:val="22"/>
          <w:lang w:val="hr-HR"/>
        </w:rPr>
      </w:pPr>
    </w:p>
    <w:p w14:paraId="5993A7C6" w14:textId="77777777" w:rsidR="007B13E7" w:rsidRDefault="007B13E7" w:rsidP="007B13E7">
      <w:pPr>
        <w:ind w:firstLine="720"/>
        <w:jc w:val="both"/>
        <w:rPr>
          <w:rFonts w:ascii="Calibri" w:hAnsi="Calibri"/>
          <w:sz w:val="22"/>
          <w:szCs w:val="22"/>
          <w:lang w:val="hr-HR"/>
        </w:rPr>
      </w:pPr>
    </w:p>
    <w:p w14:paraId="10983F28" w14:textId="77777777" w:rsidR="007B13E7" w:rsidRDefault="007B13E7" w:rsidP="007B13E7">
      <w:pPr>
        <w:ind w:firstLine="720"/>
        <w:jc w:val="both"/>
        <w:rPr>
          <w:rFonts w:ascii="Calibri" w:hAnsi="Calibri"/>
          <w:b/>
          <w:szCs w:val="24"/>
          <w:u w:val="single"/>
          <w:lang w:val="hr-HR"/>
        </w:rPr>
      </w:pPr>
      <w:r>
        <w:rPr>
          <w:rFonts w:ascii="Calibri" w:hAnsi="Calibri"/>
          <w:b/>
          <w:szCs w:val="24"/>
          <w:u w:val="single"/>
          <w:lang w:val="hr-HR"/>
        </w:rPr>
        <w:t>a) Redovan rad Centra predviđa sve aktivnosti vezane uz tzv. hladni pogon:</w:t>
      </w:r>
    </w:p>
    <w:p w14:paraId="3BBBAE69" w14:textId="77777777" w:rsidR="007B13E7" w:rsidRDefault="007B13E7" w:rsidP="007B13E7">
      <w:pPr>
        <w:ind w:left="720"/>
        <w:jc w:val="both"/>
        <w:rPr>
          <w:rFonts w:ascii="Calibri" w:hAnsi="Calibri"/>
          <w:szCs w:val="24"/>
          <w:lang w:val="hr-HR"/>
        </w:rPr>
      </w:pPr>
      <w:r>
        <w:rPr>
          <w:rFonts w:ascii="Calibri" w:hAnsi="Calibri"/>
          <w:szCs w:val="24"/>
          <w:lang w:val="hr-HR"/>
        </w:rPr>
        <w:tab/>
      </w:r>
    </w:p>
    <w:p w14:paraId="2A1EB38F" w14:textId="77777777" w:rsidR="007B13E7" w:rsidRDefault="007B13E7" w:rsidP="007B13E7">
      <w:pPr>
        <w:ind w:left="720"/>
        <w:jc w:val="both"/>
        <w:rPr>
          <w:rFonts w:ascii="Calibri" w:hAnsi="Calibri"/>
          <w:szCs w:val="24"/>
          <w:lang w:val="hr-HR"/>
        </w:rPr>
      </w:pPr>
    </w:p>
    <w:p w14:paraId="76DB3E60" w14:textId="77777777" w:rsidR="007B13E7" w:rsidRDefault="007B13E7" w:rsidP="007B13E7">
      <w:pPr>
        <w:jc w:val="both"/>
        <w:rPr>
          <w:rFonts w:ascii="Calibri" w:hAnsi="Calibri"/>
          <w:szCs w:val="24"/>
          <w:u w:val="single"/>
          <w:lang w:val="hr-HR"/>
        </w:rPr>
      </w:pPr>
      <w:r>
        <w:rPr>
          <w:rFonts w:ascii="Calibri" w:hAnsi="Calibri"/>
          <w:b/>
          <w:szCs w:val="24"/>
          <w:lang w:val="hr-HR"/>
        </w:rPr>
        <w:t>Struktura prihoda:</w:t>
      </w:r>
      <w:r>
        <w:rPr>
          <w:rFonts w:ascii="Calibri" w:hAnsi="Calibri"/>
          <w:szCs w:val="24"/>
          <w:lang w:val="hr-HR"/>
        </w:rPr>
        <w:tab/>
        <w:t>Grad Krk</w:t>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t>115.700,00 EUR</w:t>
      </w:r>
      <w:r>
        <w:rPr>
          <w:rFonts w:ascii="Calibri" w:hAnsi="Calibri"/>
          <w:szCs w:val="24"/>
          <w:lang w:val="hr-HR"/>
        </w:rPr>
        <w:tab/>
      </w:r>
      <w:r>
        <w:rPr>
          <w:rFonts w:ascii="Calibri" w:hAnsi="Calibri"/>
          <w:szCs w:val="24"/>
          <w:lang w:val="hr-HR"/>
        </w:rPr>
        <w:tab/>
      </w:r>
    </w:p>
    <w:p w14:paraId="53F4E960" w14:textId="77777777" w:rsidR="007B13E7" w:rsidRDefault="007B13E7" w:rsidP="007B13E7">
      <w:pPr>
        <w:jc w:val="both"/>
        <w:rPr>
          <w:rFonts w:ascii="Calibri" w:hAnsi="Calibri"/>
          <w:szCs w:val="24"/>
          <w:u w:val="single"/>
          <w:lang w:val="hr-HR"/>
        </w:rPr>
      </w:pPr>
    </w:p>
    <w:p w14:paraId="75A9F57E" w14:textId="77777777" w:rsidR="007B13E7" w:rsidRDefault="007B13E7" w:rsidP="007B13E7">
      <w:pPr>
        <w:jc w:val="both"/>
        <w:rPr>
          <w:rFonts w:ascii="Calibri" w:hAnsi="Calibri"/>
          <w:szCs w:val="24"/>
          <w:u w:val="single"/>
          <w:lang w:val="hr-HR"/>
        </w:rPr>
      </w:pPr>
      <w:r>
        <w:rPr>
          <w:rFonts w:ascii="Calibri" w:hAnsi="Calibri"/>
          <w:szCs w:val="24"/>
          <w:lang w:val="hr-HR"/>
        </w:rPr>
        <w:t>-------------------------------------------------------------------------------------------------------</w:t>
      </w:r>
    </w:p>
    <w:p w14:paraId="143BD903" w14:textId="77777777" w:rsidR="007B13E7" w:rsidRDefault="007B13E7" w:rsidP="007B13E7">
      <w:pPr>
        <w:jc w:val="both"/>
        <w:rPr>
          <w:rFonts w:ascii="Calibri" w:hAnsi="Calibri"/>
          <w:b/>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b/>
          <w:szCs w:val="24"/>
          <w:lang w:val="hr-HR"/>
        </w:rPr>
        <w:t>115.700,00 EUR</w:t>
      </w:r>
    </w:p>
    <w:p w14:paraId="570113D7" w14:textId="77777777" w:rsidR="007B13E7" w:rsidRDefault="007B13E7" w:rsidP="007B13E7">
      <w:pPr>
        <w:jc w:val="both"/>
        <w:rPr>
          <w:rFonts w:ascii="Calibri" w:hAnsi="Calibri"/>
          <w:szCs w:val="24"/>
          <w:lang w:val="hr-HR"/>
        </w:rPr>
      </w:pPr>
    </w:p>
    <w:p w14:paraId="5F631172" w14:textId="77777777" w:rsidR="007B13E7" w:rsidRDefault="007B13E7" w:rsidP="007B13E7">
      <w:pPr>
        <w:jc w:val="both"/>
        <w:rPr>
          <w:rFonts w:ascii="Calibri" w:hAnsi="Calibri"/>
          <w:szCs w:val="24"/>
          <w:lang w:val="hr-HR"/>
        </w:rPr>
      </w:pPr>
    </w:p>
    <w:p w14:paraId="76A1234B" w14:textId="77777777" w:rsidR="007B13E7" w:rsidRDefault="007B13E7" w:rsidP="007B13E7">
      <w:pPr>
        <w:jc w:val="both"/>
        <w:rPr>
          <w:rFonts w:ascii="Calibri" w:hAnsi="Calibri"/>
          <w:szCs w:val="24"/>
          <w:lang w:val="hr-HR"/>
        </w:rPr>
      </w:pPr>
      <w:r>
        <w:rPr>
          <w:rFonts w:ascii="Calibri" w:hAnsi="Calibri"/>
          <w:b/>
          <w:szCs w:val="24"/>
          <w:lang w:val="hr-HR"/>
        </w:rPr>
        <w:t>Struktura rashoda je:</w:t>
      </w:r>
      <w:r>
        <w:rPr>
          <w:rFonts w:ascii="Calibri" w:hAnsi="Calibri"/>
          <w:szCs w:val="24"/>
          <w:lang w:val="hr-HR"/>
        </w:rPr>
        <w:tab/>
        <w:t>Rashodi za zaposlene</w:t>
      </w:r>
      <w:r>
        <w:rPr>
          <w:rFonts w:ascii="Calibri" w:hAnsi="Calibri"/>
          <w:szCs w:val="24"/>
          <w:lang w:val="hr-HR"/>
        </w:rPr>
        <w:tab/>
      </w:r>
      <w:r>
        <w:rPr>
          <w:rFonts w:ascii="Calibri" w:hAnsi="Calibri"/>
          <w:szCs w:val="24"/>
          <w:lang w:val="hr-HR"/>
        </w:rPr>
        <w:tab/>
      </w:r>
      <w:r>
        <w:rPr>
          <w:rFonts w:ascii="Calibri" w:hAnsi="Calibri"/>
          <w:szCs w:val="24"/>
          <w:lang w:val="hr-HR"/>
        </w:rPr>
        <w:tab/>
        <w:t xml:space="preserve">  94.800,00 EUR</w:t>
      </w:r>
    </w:p>
    <w:p w14:paraId="1ED3EF21"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t>Materijalni rashodi</w:t>
      </w:r>
      <w:r>
        <w:rPr>
          <w:rFonts w:ascii="Calibri" w:hAnsi="Calibri"/>
          <w:szCs w:val="24"/>
          <w:lang w:val="hr-HR"/>
        </w:rPr>
        <w:tab/>
      </w:r>
      <w:r>
        <w:rPr>
          <w:rFonts w:ascii="Calibri" w:hAnsi="Calibri"/>
          <w:szCs w:val="24"/>
          <w:lang w:val="hr-HR"/>
        </w:rPr>
        <w:tab/>
        <w:t xml:space="preserve">  </w:t>
      </w:r>
      <w:r>
        <w:rPr>
          <w:rFonts w:ascii="Calibri" w:hAnsi="Calibri"/>
          <w:szCs w:val="24"/>
          <w:lang w:val="hr-HR"/>
        </w:rPr>
        <w:tab/>
        <w:t xml:space="preserve">  19.800,00 EUR</w:t>
      </w:r>
    </w:p>
    <w:p w14:paraId="43899AA2"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t xml:space="preserve">Financijski rashodi                       </w:t>
      </w:r>
      <w:r>
        <w:rPr>
          <w:rFonts w:ascii="Calibri" w:hAnsi="Calibri"/>
          <w:szCs w:val="24"/>
          <w:lang w:val="hr-HR"/>
        </w:rPr>
        <w:tab/>
        <w:t xml:space="preserve">    1.100,00 EUR</w:t>
      </w:r>
    </w:p>
    <w:p w14:paraId="10FE03EF" w14:textId="77777777" w:rsidR="007B13E7" w:rsidRDefault="007B13E7" w:rsidP="007B13E7">
      <w:pPr>
        <w:jc w:val="both"/>
        <w:rPr>
          <w:rFonts w:ascii="Calibri" w:hAnsi="Calibri"/>
          <w:szCs w:val="24"/>
          <w:lang w:val="hr-HR"/>
        </w:rPr>
      </w:pPr>
    </w:p>
    <w:p w14:paraId="7BE99B72" w14:textId="77777777" w:rsidR="007B13E7" w:rsidRDefault="007B13E7" w:rsidP="007B13E7">
      <w:pPr>
        <w:jc w:val="both"/>
        <w:rPr>
          <w:rFonts w:ascii="Calibri" w:hAnsi="Calibri"/>
          <w:szCs w:val="24"/>
          <w:lang w:val="hr-HR"/>
        </w:rPr>
      </w:pPr>
      <w:r>
        <w:rPr>
          <w:rFonts w:ascii="Calibri" w:hAnsi="Calibri"/>
          <w:szCs w:val="24"/>
          <w:lang w:val="hr-HR"/>
        </w:rPr>
        <w:t>-------------------------------------------------------------------------------------------------------</w:t>
      </w:r>
      <w:r>
        <w:rPr>
          <w:rFonts w:ascii="Calibri" w:hAnsi="Calibri"/>
          <w:b/>
          <w:szCs w:val="24"/>
          <w:lang w:val="hr-HR"/>
        </w:rPr>
        <w:t xml:space="preserve">                                       </w:t>
      </w:r>
      <w:r>
        <w:rPr>
          <w:rFonts w:ascii="Calibri" w:hAnsi="Calibri"/>
          <w:b/>
          <w:szCs w:val="24"/>
          <w:lang w:val="hr-HR"/>
        </w:rPr>
        <w:tab/>
        <w:t xml:space="preserve">                                                                                             115.700,00 EUR</w:t>
      </w:r>
    </w:p>
    <w:p w14:paraId="4BFD6A63" w14:textId="77777777" w:rsidR="007B13E7" w:rsidRDefault="007B13E7" w:rsidP="007B13E7">
      <w:pPr>
        <w:ind w:firstLine="720"/>
        <w:jc w:val="both"/>
        <w:rPr>
          <w:rFonts w:ascii="Calibri" w:hAnsi="Calibri"/>
          <w:sz w:val="22"/>
          <w:szCs w:val="22"/>
          <w:lang w:val="hr-HR"/>
        </w:rPr>
      </w:pPr>
    </w:p>
    <w:p w14:paraId="53E7291C" w14:textId="77777777" w:rsidR="007B13E7" w:rsidRDefault="007B13E7" w:rsidP="007B13E7">
      <w:pPr>
        <w:ind w:firstLine="720"/>
        <w:jc w:val="both"/>
        <w:rPr>
          <w:rFonts w:ascii="Calibri" w:hAnsi="Calibri"/>
          <w:sz w:val="22"/>
          <w:szCs w:val="22"/>
          <w:lang w:val="hr-HR"/>
        </w:rPr>
      </w:pPr>
    </w:p>
    <w:p w14:paraId="66210C82" w14:textId="77777777" w:rsidR="007B13E7" w:rsidRDefault="007B13E7" w:rsidP="007B13E7">
      <w:pPr>
        <w:ind w:firstLine="720"/>
        <w:rPr>
          <w:rFonts w:ascii="Calibri" w:hAnsi="Calibri"/>
          <w:szCs w:val="24"/>
          <w:u w:val="single"/>
          <w:lang w:val="hr-HR"/>
        </w:rPr>
      </w:pPr>
      <w:r>
        <w:rPr>
          <w:rFonts w:ascii="Calibri" w:hAnsi="Calibri"/>
          <w:b/>
          <w:szCs w:val="24"/>
          <w:u w:val="single"/>
          <w:lang w:val="hr-HR"/>
        </w:rPr>
        <w:t>b) Kulturnu aktivnost čine sva kulturna događanja i ostali sadržaji koji se odvijaju kroz programe Centra:</w:t>
      </w:r>
    </w:p>
    <w:p w14:paraId="1CE9C24D" w14:textId="77777777" w:rsidR="007B13E7" w:rsidRDefault="007B13E7" w:rsidP="007B13E7">
      <w:pPr>
        <w:ind w:firstLine="720"/>
        <w:jc w:val="both"/>
        <w:rPr>
          <w:rFonts w:ascii="Calibri" w:hAnsi="Calibri"/>
          <w:szCs w:val="24"/>
          <w:lang w:val="hr-HR"/>
        </w:rPr>
      </w:pPr>
    </w:p>
    <w:p w14:paraId="4ECFCD1A"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1)</w:t>
      </w:r>
      <w:r>
        <w:rPr>
          <w:rFonts w:ascii="Calibri" w:hAnsi="Calibri"/>
          <w:szCs w:val="24"/>
          <w:lang w:val="hr-HR"/>
        </w:rPr>
        <w:t xml:space="preserve"> glazbena i scenska djelatnost;</w:t>
      </w:r>
    </w:p>
    <w:p w14:paraId="14FC4314"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2)</w:t>
      </w:r>
      <w:r>
        <w:rPr>
          <w:rFonts w:ascii="Calibri" w:hAnsi="Calibri"/>
          <w:szCs w:val="24"/>
          <w:lang w:val="hr-HR"/>
        </w:rPr>
        <w:t xml:space="preserve"> galerijska i muzejska djelatnost;</w:t>
      </w:r>
    </w:p>
    <w:p w14:paraId="2CA60792"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3)</w:t>
      </w:r>
      <w:r>
        <w:rPr>
          <w:rFonts w:ascii="Calibri" w:hAnsi="Calibri"/>
          <w:szCs w:val="24"/>
          <w:lang w:val="hr-HR"/>
        </w:rPr>
        <w:t xml:space="preserve"> prigodni programi;</w:t>
      </w:r>
    </w:p>
    <w:p w14:paraId="787D3371"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4)</w:t>
      </w:r>
      <w:r>
        <w:rPr>
          <w:rFonts w:ascii="Calibri" w:hAnsi="Calibri"/>
          <w:szCs w:val="24"/>
          <w:lang w:val="hr-HR"/>
        </w:rPr>
        <w:t xml:space="preserve"> međunarodna kulturna suradnja;</w:t>
      </w:r>
    </w:p>
    <w:p w14:paraId="762B7A39"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5)</w:t>
      </w:r>
      <w:r>
        <w:rPr>
          <w:rFonts w:ascii="Calibri" w:hAnsi="Calibri"/>
          <w:szCs w:val="24"/>
          <w:lang w:val="hr-HR"/>
        </w:rPr>
        <w:t xml:space="preserve"> prezentacija folklornog nasljeđa otoka Krka.</w:t>
      </w:r>
    </w:p>
    <w:p w14:paraId="7CFCC66D" w14:textId="77777777" w:rsidR="007B13E7" w:rsidRDefault="007B13E7" w:rsidP="007B13E7">
      <w:pPr>
        <w:jc w:val="both"/>
        <w:rPr>
          <w:rFonts w:ascii="Calibri" w:hAnsi="Calibri"/>
          <w:sz w:val="22"/>
          <w:szCs w:val="22"/>
          <w:lang w:val="hr-HR"/>
        </w:rPr>
      </w:pPr>
    </w:p>
    <w:p w14:paraId="08554F31" w14:textId="77777777" w:rsidR="007B13E7" w:rsidRDefault="007B13E7" w:rsidP="007B13E7">
      <w:pPr>
        <w:jc w:val="both"/>
        <w:rPr>
          <w:rFonts w:ascii="Calibri" w:hAnsi="Calibri"/>
          <w:sz w:val="22"/>
          <w:szCs w:val="22"/>
          <w:lang w:val="hr-HR"/>
        </w:rPr>
      </w:pPr>
    </w:p>
    <w:p w14:paraId="4BCBCD90" w14:textId="77777777" w:rsidR="007B13E7" w:rsidRDefault="007B13E7" w:rsidP="007B13E7">
      <w:pPr>
        <w:ind w:firstLine="708"/>
        <w:jc w:val="both"/>
        <w:rPr>
          <w:rFonts w:ascii="Calibri" w:hAnsi="Calibri"/>
          <w:b/>
          <w:szCs w:val="24"/>
          <w:lang w:val="hr-HR"/>
        </w:rPr>
      </w:pPr>
      <w:r>
        <w:rPr>
          <w:rFonts w:ascii="Calibri" w:hAnsi="Calibri"/>
          <w:b/>
          <w:szCs w:val="24"/>
          <w:lang w:val="hr-HR"/>
        </w:rPr>
        <w:t>1. Glazbena i scenska djelatnost</w:t>
      </w:r>
    </w:p>
    <w:p w14:paraId="6499E115" w14:textId="77777777" w:rsidR="007B13E7" w:rsidRDefault="007B13E7" w:rsidP="007B13E7">
      <w:pPr>
        <w:jc w:val="both"/>
        <w:rPr>
          <w:rFonts w:ascii="Calibri" w:hAnsi="Calibri"/>
          <w:b/>
          <w:sz w:val="22"/>
          <w:szCs w:val="22"/>
          <w:lang w:val="hr-HR"/>
        </w:rPr>
      </w:pPr>
    </w:p>
    <w:p w14:paraId="7E5CBF50" w14:textId="77777777" w:rsidR="007B13E7" w:rsidRDefault="007B13E7" w:rsidP="007B13E7">
      <w:pPr>
        <w:ind w:firstLine="720"/>
        <w:jc w:val="both"/>
        <w:rPr>
          <w:rFonts w:ascii="Calibri" w:hAnsi="Calibri"/>
          <w:szCs w:val="24"/>
          <w:lang w:val="hr-HR"/>
        </w:rPr>
      </w:pPr>
      <w:r>
        <w:rPr>
          <w:rFonts w:ascii="Calibri" w:hAnsi="Calibri"/>
          <w:szCs w:val="24"/>
          <w:lang w:val="hr-HR"/>
        </w:rPr>
        <w:t>(</w:t>
      </w:r>
      <w:r>
        <w:rPr>
          <w:rFonts w:ascii="Calibri" w:hAnsi="Calibri"/>
          <w:b/>
          <w:szCs w:val="24"/>
          <w:lang w:val="hr-HR"/>
        </w:rPr>
        <w:t>1</w:t>
      </w:r>
      <w:r>
        <w:rPr>
          <w:rFonts w:ascii="Calibri" w:hAnsi="Calibri"/>
          <w:szCs w:val="24"/>
          <w:lang w:val="hr-HR"/>
        </w:rPr>
        <w:t xml:space="preserve">) Glazbena i scenska događanja odnose se na programe s područja glazbene i dramske umjetnosti, uglavnom u okviru programa </w:t>
      </w:r>
      <w:r>
        <w:rPr>
          <w:rFonts w:ascii="Calibri" w:hAnsi="Calibri"/>
          <w:b/>
          <w:szCs w:val="24"/>
          <w:lang w:val="hr-HR"/>
        </w:rPr>
        <w:t>67. Ljetnih priredbi</w:t>
      </w:r>
      <w:r>
        <w:rPr>
          <w:rFonts w:ascii="Calibri" w:hAnsi="Calibri"/>
          <w:szCs w:val="24"/>
          <w:lang w:val="hr-HR"/>
        </w:rPr>
        <w:t xml:space="preserve"> koji u 2023. godini uključuje </w:t>
      </w:r>
      <w:r>
        <w:rPr>
          <w:rFonts w:ascii="Calibri" w:hAnsi="Calibri"/>
          <w:b/>
          <w:szCs w:val="24"/>
          <w:lang w:val="hr-HR"/>
        </w:rPr>
        <w:t>osam dramskih programa za odrasle i četiri za djecu te osam glazbenih programa</w:t>
      </w:r>
      <w:r>
        <w:rPr>
          <w:rFonts w:ascii="Calibri" w:hAnsi="Calibri"/>
          <w:szCs w:val="24"/>
          <w:lang w:val="hr-HR"/>
        </w:rPr>
        <w:t xml:space="preserve">. Predviđeni termin održavanja 67. Ljetnih priredbi bio bi između </w:t>
      </w:r>
      <w:r>
        <w:rPr>
          <w:rFonts w:ascii="Calibri" w:hAnsi="Calibri"/>
          <w:b/>
          <w:szCs w:val="24"/>
          <w:lang w:val="hr-HR"/>
        </w:rPr>
        <w:t>21. lipnja i 21. kolovoza 2023. godine</w:t>
      </w:r>
      <w:r>
        <w:rPr>
          <w:rFonts w:ascii="Calibri" w:hAnsi="Calibri"/>
          <w:szCs w:val="24"/>
          <w:lang w:val="hr-HR"/>
        </w:rPr>
        <w:t xml:space="preserve">, sa željom da se u gradu Krku - gradu povijesti i kulture, na Sceni Zidine i gradskoj rivi (dio programa u sklopu Krk Music Festa), festivalskim programom prirediti kvalitetan i atraktivan sadržaj, kao dio kulturne ponude, ujedno dostojan sjećanja na Nikolu Udinu Algarottija kojem se odabirom glazbe i glazbenika odužujemo za njegovo bogato nasljeđe. </w:t>
      </w:r>
    </w:p>
    <w:p w14:paraId="4724545A" w14:textId="77777777" w:rsidR="007B13E7" w:rsidRDefault="007B13E7" w:rsidP="007B13E7">
      <w:pPr>
        <w:ind w:firstLine="720"/>
        <w:jc w:val="both"/>
        <w:rPr>
          <w:rFonts w:ascii="Calibri" w:hAnsi="Calibri"/>
          <w:szCs w:val="24"/>
          <w:lang w:val="hr-HR"/>
        </w:rPr>
      </w:pPr>
      <w:r>
        <w:rPr>
          <w:rFonts w:ascii="Calibri" w:hAnsi="Calibri"/>
          <w:szCs w:val="24"/>
          <w:lang w:val="hr-HR"/>
        </w:rPr>
        <w:lastRenderedPageBreak/>
        <w:t>(</w:t>
      </w:r>
      <w:r>
        <w:rPr>
          <w:rFonts w:ascii="Calibri" w:hAnsi="Calibri"/>
          <w:b/>
          <w:szCs w:val="24"/>
          <w:lang w:val="hr-HR"/>
        </w:rPr>
        <w:t>2</w:t>
      </w:r>
      <w:r>
        <w:rPr>
          <w:rFonts w:ascii="Calibri" w:hAnsi="Calibri"/>
          <w:szCs w:val="24"/>
          <w:lang w:val="hr-HR"/>
        </w:rPr>
        <w:t xml:space="preserve">) S obzirom na mogućnost korištenja sportske dvorane osnovne škole, tijekom zimskih, odnosno ranih proljetnih, mjeseci (u siječnju, veljači, ožujku i travnju) stekle su se mogućnosti za organizaciju kazališnih, manjih koncertnih, književnih, edukativnih i ostalih sadržaja. Tako će osmom po redu serijom zimskih događanja - nazvanom </w:t>
      </w:r>
      <w:r>
        <w:rPr>
          <w:rFonts w:ascii="Calibri" w:hAnsi="Calibri"/>
          <w:b/>
          <w:szCs w:val="24"/>
          <w:lang w:val="hr-HR"/>
        </w:rPr>
        <w:t>Vama glumimo!</w:t>
      </w:r>
      <w:r>
        <w:rPr>
          <w:rFonts w:ascii="Calibri" w:hAnsi="Calibri"/>
          <w:szCs w:val="24"/>
          <w:lang w:val="hr-HR"/>
        </w:rPr>
        <w:t xml:space="preserve"> - biti obuhvaćene četiri dječje i četiri odraslima namijenjene kazališne predstave, s time da će se predstave za odrasle odvijati jednom mjesečno, i to petkom navečer, a predstave za djecu subotom ujutro.</w:t>
      </w:r>
    </w:p>
    <w:p w14:paraId="57C4D6F0" w14:textId="77777777" w:rsidR="007B13E7" w:rsidRDefault="007B13E7" w:rsidP="007B13E7">
      <w:pPr>
        <w:ind w:firstLine="708"/>
        <w:jc w:val="both"/>
        <w:rPr>
          <w:rFonts w:ascii="Calibri" w:hAnsi="Calibri"/>
          <w:b/>
          <w:szCs w:val="24"/>
          <w:lang w:val="hr-HR"/>
        </w:rPr>
      </w:pPr>
    </w:p>
    <w:p w14:paraId="357691A6" w14:textId="77777777" w:rsidR="007B13E7" w:rsidRDefault="007B13E7" w:rsidP="007B13E7">
      <w:pPr>
        <w:ind w:firstLine="708"/>
        <w:jc w:val="both"/>
        <w:rPr>
          <w:rFonts w:ascii="Calibri" w:hAnsi="Calibri"/>
          <w:b/>
          <w:sz w:val="22"/>
          <w:szCs w:val="22"/>
          <w:lang w:val="hr-HR"/>
        </w:rPr>
      </w:pPr>
    </w:p>
    <w:p w14:paraId="20BE6CB1" w14:textId="77777777" w:rsidR="007B13E7" w:rsidRDefault="007B13E7" w:rsidP="007B13E7">
      <w:pPr>
        <w:ind w:firstLine="708"/>
        <w:jc w:val="both"/>
        <w:rPr>
          <w:rFonts w:ascii="Calibri" w:hAnsi="Calibri"/>
          <w:b/>
          <w:sz w:val="22"/>
          <w:szCs w:val="22"/>
          <w:lang w:val="hr-HR"/>
        </w:rPr>
      </w:pPr>
    </w:p>
    <w:p w14:paraId="445C7E8B" w14:textId="77777777" w:rsidR="007B13E7" w:rsidRDefault="007B13E7" w:rsidP="007B13E7">
      <w:pPr>
        <w:ind w:firstLine="708"/>
        <w:jc w:val="both"/>
        <w:rPr>
          <w:rFonts w:ascii="Calibri" w:hAnsi="Calibri"/>
          <w:b/>
          <w:sz w:val="22"/>
          <w:szCs w:val="22"/>
          <w:lang w:val="hr-HR"/>
        </w:rPr>
      </w:pPr>
    </w:p>
    <w:p w14:paraId="2B6F75D6" w14:textId="77777777" w:rsidR="007B13E7" w:rsidRDefault="007B13E7" w:rsidP="007B13E7">
      <w:pPr>
        <w:ind w:firstLine="708"/>
        <w:jc w:val="both"/>
        <w:rPr>
          <w:rFonts w:ascii="Calibri" w:hAnsi="Calibri"/>
          <w:b/>
          <w:szCs w:val="24"/>
          <w:lang w:val="hr-HR"/>
        </w:rPr>
      </w:pPr>
      <w:r>
        <w:rPr>
          <w:rFonts w:ascii="Calibri" w:hAnsi="Calibri"/>
          <w:b/>
          <w:szCs w:val="24"/>
          <w:lang w:val="hr-HR"/>
        </w:rPr>
        <w:t>2. Galerijska i muzejska djelatnost</w:t>
      </w:r>
    </w:p>
    <w:p w14:paraId="6E085653" w14:textId="77777777" w:rsidR="007B13E7" w:rsidRDefault="007B13E7" w:rsidP="007B13E7">
      <w:pPr>
        <w:ind w:firstLine="708"/>
        <w:jc w:val="both"/>
        <w:rPr>
          <w:rFonts w:ascii="Calibri" w:hAnsi="Calibri"/>
          <w:b/>
          <w:szCs w:val="24"/>
          <w:lang w:val="hr-HR"/>
        </w:rPr>
      </w:pPr>
    </w:p>
    <w:p w14:paraId="50E4A836" w14:textId="77777777" w:rsidR="007B13E7" w:rsidRDefault="007B13E7" w:rsidP="007B13E7">
      <w:pPr>
        <w:pStyle w:val="NoSpacing"/>
        <w:ind w:firstLine="708"/>
        <w:jc w:val="both"/>
        <w:rPr>
          <w:sz w:val="24"/>
          <w:szCs w:val="24"/>
        </w:rPr>
      </w:pPr>
      <w:r>
        <w:rPr>
          <w:sz w:val="24"/>
          <w:szCs w:val="24"/>
        </w:rPr>
        <w:t xml:space="preserve">Galerijski programi obuhvaćaju izložbene aktivnosti u Galeriji Decumanus, a jedna od ključnih karakteristika </w:t>
      </w:r>
      <w:r>
        <w:rPr>
          <w:b/>
          <w:sz w:val="24"/>
          <w:szCs w:val="24"/>
          <w:u w:val="single"/>
        </w:rPr>
        <w:t>službenog</w:t>
      </w:r>
      <w:r>
        <w:rPr>
          <w:sz w:val="24"/>
          <w:szCs w:val="24"/>
        </w:rPr>
        <w:t xml:space="preserve"> galerijskog programa za 2023., koji uključuje </w:t>
      </w:r>
      <w:r>
        <w:rPr>
          <w:b/>
          <w:sz w:val="24"/>
          <w:szCs w:val="24"/>
        </w:rPr>
        <w:t>osam izložbi</w:t>
      </w:r>
      <w:r>
        <w:rPr>
          <w:sz w:val="24"/>
          <w:szCs w:val="24"/>
        </w:rPr>
        <w:t xml:space="preserve">, pored davanja prostora autorima povezanim s </w:t>
      </w:r>
      <w:r>
        <w:rPr>
          <w:b/>
          <w:sz w:val="24"/>
          <w:szCs w:val="24"/>
        </w:rPr>
        <w:t xml:space="preserve">primijenjenom umjetnošću </w:t>
      </w:r>
      <w:r>
        <w:rPr>
          <w:sz w:val="24"/>
          <w:szCs w:val="24"/>
        </w:rPr>
        <w:t xml:space="preserve">(poput Renate Vojnić, Sandre Ban ili Dajane Radoš) jest i inzistiranje na predstavljanju najrazličitijih segmenata (i škola) </w:t>
      </w:r>
      <w:r>
        <w:rPr>
          <w:b/>
          <w:sz w:val="24"/>
          <w:szCs w:val="24"/>
        </w:rPr>
        <w:t>suvremene likovnosti</w:t>
      </w:r>
      <w:r>
        <w:rPr>
          <w:sz w:val="24"/>
          <w:szCs w:val="24"/>
        </w:rPr>
        <w:t xml:space="preserve"> - obuhvaćajući fotografiju, slikarstvo, kiparstvo, grafiku, računalnu grafiku, umjetničku knjigu, crtež, instalaciju i ambijent, a čemu treba pridružiti </w:t>
      </w:r>
      <w:r>
        <w:rPr>
          <w:b/>
          <w:sz w:val="24"/>
          <w:szCs w:val="24"/>
        </w:rPr>
        <w:t>jednu skupnu izložbu temeljenu na prethodno raspisanom natječaju, kao i jednu vrijednu retrospektivu</w:t>
      </w:r>
      <w:r>
        <w:rPr>
          <w:sz w:val="24"/>
          <w:szCs w:val="24"/>
        </w:rPr>
        <w:t xml:space="preserve">. Tako koncipiran program demonstrirat će izložbe postavljene u tri cjeline: </w:t>
      </w:r>
    </w:p>
    <w:p w14:paraId="6F15F568" w14:textId="77777777" w:rsidR="007B13E7" w:rsidRDefault="007B13E7" w:rsidP="007B13E7">
      <w:pPr>
        <w:pStyle w:val="NoSpacing"/>
        <w:ind w:firstLine="708"/>
        <w:jc w:val="both"/>
        <w:rPr>
          <w:sz w:val="24"/>
          <w:szCs w:val="24"/>
        </w:rPr>
      </w:pPr>
      <w:r>
        <w:rPr>
          <w:sz w:val="24"/>
          <w:szCs w:val="24"/>
        </w:rPr>
        <w:t>(</w:t>
      </w:r>
      <w:r>
        <w:rPr>
          <w:b/>
          <w:sz w:val="24"/>
          <w:szCs w:val="24"/>
        </w:rPr>
        <w:t>1</w:t>
      </w:r>
      <w:r>
        <w:rPr>
          <w:sz w:val="24"/>
          <w:szCs w:val="24"/>
        </w:rPr>
        <w:t xml:space="preserve">) Prvom su obuhvaćeni izložbeni projekti: </w:t>
      </w:r>
      <w:r>
        <w:rPr>
          <w:b/>
          <w:sz w:val="24"/>
          <w:szCs w:val="24"/>
        </w:rPr>
        <w:t>LINK IN ART</w:t>
      </w:r>
      <w:r>
        <w:rPr>
          <w:sz w:val="24"/>
          <w:szCs w:val="24"/>
        </w:rPr>
        <w:t xml:space="preserve"> koji će u svome </w:t>
      </w:r>
      <w:r>
        <w:rPr>
          <w:b/>
          <w:sz w:val="24"/>
          <w:szCs w:val="24"/>
        </w:rPr>
        <w:t>devetom izdanju</w:t>
      </w:r>
      <w:r>
        <w:rPr>
          <w:sz w:val="24"/>
          <w:szCs w:val="24"/>
        </w:rPr>
        <w:t xml:space="preserve">, združujući (tj. linkajući) tri samostalna postava, otkriti umjetnice posvećene likovnom istraživanju struktura, u različitim medijima: </w:t>
      </w:r>
      <w:r>
        <w:rPr>
          <w:b/>
          <w:sz w:val="24"/>
          <w:szCs w:val="24"/>
        </w:rPr>
        <w:t>Dubravku Kanjski</w:t>
      </w:r>
      <w:r>
        <w:rPr>
          <w:sz w:val="24"/>
          <w:szCs w:val="24"/>
        </w:rPr>
        <w:t xml:space="preserve"> (''Vibracije etera''), </w:t>
      </w:r>
      <w:r>
        <w:rPr>
          <w:b/>
          <w:sz w:val="24"/>
          <w:szCs w:val="24"/>
        </w:rPr>
        <w:t>Sandru Ban</w:t>
      </w:r>
      <w:r>
        <w:rPr>
          <w:sz w:val="24"/>
          <w:szCs w:val="24"/>
        </w:rPr>
        <w:t xml:space="preserve"> (''Materijalna opstojanja'') i </w:t>
      </w:r>
      <w:r>
        <w:rPr>
          <w:b/>
          <w:sz w:val="24"/>
          <w:szCs w:val="24"/>
        </w:rPr>
        <w:t>Dajanu Radoš</w:t>
      </w:r>
      <w:r>
        <w:rPr>
          <w:sz w:val="24"/>
          <w:szCs w:val="24"/>
        </w:rPr>
        <w:t xml:space="preserve"> (''Otisci mijena'') te </w:t>
      </w:r>
      <w:r>
        <w:rPr>
          <w:b/>
          <w:sz w:val="24"/>
          <w:szCs w:val="24"/>
        </w:rPr>
        <w:t>U kontrapunktu</w:t>
      </w:r>
      <w:r>
        <w:rPr>
          <w:sz w:val="24"/>
          <w:szCs w:val="24"/>
        </w:rPr>
        <w:t xml:space="preserve"> koji će u svome </w:t>
      </w:r>
      <w:r>
        <w:rPr>
          <w:b/>
          <w:sz w:val="24"/>
          <w:szCs w:val="24"/>
        </w:rPr>
        <w:t>osmom izdanju</w:t>
      </w:r>
      <w:r>
        <w:rPr>
          <w:sz w:val="24"/>
          <w:szCs w:val="24"/>
        </w:rPr>
        <w:t xml:space="preserve"> zajedničkom izložbom </w:t>
      </w:r>
      <w:r>
        <w:rPr>
          <w:b/>
          <w:sz w:val="24"/>
          <w:szCs w:val="24"/>
        </w:rPr>
        <w:t xml:space="preserve">Luke Aničića </w:t>
      </w:r>
      <w:r>
        <w:rPr>
          <w:sz w:val="24"/>
          <w:szCs w:val="24"/>
        </w:rPr>
        <w:t xml:space="preserve">i </w:t>
      </w:r>
      <w:r>
        <w:rPr>
          <w:b/>
          <w:sz w:val="24"/>
          <w:szCs w:val="24"/>
        </w:rPr>
        <w:t>Ivana Valušeka</w:t>
      </w:r>
      <w:r>
        <w:rPr>
          <w:sz w:val="24"/>
          <w:szCs w:val="24"/>
        </w:rPr>
        <w:t xml:space="preserve"> (''Sinergija različitosti''), sukobiti slikarski i kiparski pristup apstraktnoj maniri. Tim se projektima, s obzirom na inovativan stvaralački pristup, pridružuje i izložba suvremene njemačke (berlinske) umjetnice </w:t>
      </w:r>
      <w:r>
        <w:rPr>
          <w:b/>
          <w:sz w:val="24"/>
          <w:szCs w:val="24"/>
        </w:rPr>
        <w:t>Bärbel Rothhaar</w:t>
      </w:r>
      <w:r>
        <w:rPr>
          <w:sz w:val="24"/>
          <w:szCs w:val="24"/>
        </w:rPr>
        <w:t xml:space="preserve"> (''All Connected - The Golden Island 2023 / ''Sve povezano - Zlatni otok 2023.''), koja u svome radu, koristeći široki spektar medija, spaja prirodu i likovnost, inzistirajući pritom na ekološkim i održivim načelima, kao i izložba </w:t>
      </w:r>
      <w:r>
        <w:rPr>
          <w:b/>
          <w:sz w:val="24"/>
          <w:szCs w:val="24"/>
        </w:rPr>
        <w:t>Renate Vojnić</w:t>
      </w:r>
      <w:r>
        <w:rPr>
          <w:sz w:val="24"/>
          <w:szCs w:val="24"/>
        </w:rPr>
        <w:t xml:space="preserve"> (''OpaŽENA'') koja će suvremenu figurativnu keramiku preplesti feminističkom perspektivom.</w:t>
      </w:r>
    </w:p>
    <w:p w14:paraId="38749629" w14:textId="77777777" w:rsidR="007B13E7" w:rsidRDefault="007B13E7" w:rsidP="007B13E7">
      <w:pPr>
        <w:pStyle w:val="NoSpacing"/>
        <w:ind w:firstLine="708"/>
        <w:jc w:val="both"/>
        <w:rPr>
          <w:sz w:val="24"/>
          <w:szCs w:val="24"/>
        </w:rPr>
      </w:pPr>
      <w:r>
        <w:rPr>
          <w:sz w:val="24"/>
          <w:szCs w:val="24"/>
        </w:rPr>
        <w:t>(</w:t>
      </w:r>
      <w:r>
        <w:rPr>
          <w:b/>
          <w:sz w:val="24"/>
          <w:szCs w:val="24"/>
        </w:rPr>
        <w:t>2</w:t>
      </w:r>
      <w:r>
        <w:rPr>
          <w:sz w:val="24"/>
          <w:szCs w:val="24"/>
        </w:rPr>
        <w:t xml:space="preserve">) Pored navedenih izložbi, u galerijski program, uvrštena je i </w:t>
      </w:r>
      <w:r>
        <w:rPr>
          <w:b/>
          <w:sz w:val="24"/>
          <w:szCs w:val="24"/>
        </w:rPr>
        <w:t>retrospektiva Romola Venuccija</w:t>
      </w:r>
      <w:r>
        <w:rPr>
          <w:sz w:val="24"/>
          <w:szCs w:val="24"/>
        </w:rPr>
        <w:t xml:space="preserve"> (''Romolo Venucci - od realizma do apstrakcije''), kojom će se tog, za svoje vrijeme, inovativnog umjetnika predstaviti kao nositelja riječkog slikarstva od 20-ih do sredine 70-ih godina 20. stoljeća. Riječ je o segmentu istoimene izložbe (prilagođenom prostoru Galerije Decumanus), tijekom 2022. godine, postavljene u Muzeju Grada Rijeke.</w:t>
      </w:r>
    </w:p>
    <w:p w14:paraId="6BB174A4" w14:textId="77777777" w:rsidR="007B13E7" w:rsidRDefault="007B13E7" w:rsidP="007B13E7">
      <w:pPr>
        <w:pStyle w:val="NoSpacing"/>
        <w:ind w:firstLine="708"/>
        <w:jc w:val="both"/>
        <w:rPr>
          <w:sz w:val="24"/>
          <w:szCs w:val="24"/>
        </w:rPr>
      </w:pPr>
      <w:r>
        <w:rPr>
          <w:sz w:val="24"/>
          <w:szCs w:val="24"/>
        </w:rPr>
        <w:t>(</w:t>
      </w:r>
      <w:r>
        <w:rPr>
          <w:b/>
          <w:sz w:val="24"/>
          <w:szCs w:val="24"/>
        </w:rPr>
        <w:t>3</w:t>
      </w:r>
      <w:r>
        <w:rPr>
          <w:sz w:val="24"/>
          <w:szCs w:val="24"/>
        </w:rPr>
        <w:t xml:space="preserve">) U svojoj trećoj etapi, u kontekstu festivala Prvomajski inkubator, program donosi tradicionalnu suradnju s Udrugom Kreativni Krk koja će biti prenesena u </w:t>
      </w:r>
      <w:r>
        <w:rPr>
          <w:b/>
          <w:sz w:val="24"/>
          <w:szCs w:val="24"/>
        </w:rPr>
        <w:t>skupnu izložbu ''Radna soba (2)''</w:t>
      </w:r>
      <w:r>
        <w:rPr>
          <w:sz w:val="24"/>
          <w:szCs w:val="24"/>
        </w:rPr>
        <w:t xml:space="preserve"> koju karakterizira sinteza performansa, hepeninga i standardnog galerijskog postava.</w:t>
      </w:r>
    </w:p>
    <w:p w14:paraId="11D497F0" w14:textId="77777777" w:rsidR="007B13E7" w:rsidRDefault="007B13E7" w:rsidP="007B13E7">
      <w:pPr>
        <w:ind w:firstLine="708"/>
        <w:jc w:val="both"/>
        <w:rPr>
          <w:rFonts w:ascii="Calibri" w:hAnsi="Calibri"/>
          <w:b/>
          <w:sz w:val="22"/>
          <w:szCs w:val="22"/>
          <w:lang w:val="hr-HR"/>
        </w:rPr>
      </w:pPr>
    </w:p>
    <w:p w14:paraId="23D59C72" w14:textId="77777777" w:rsidR="007B13E7" w:rsidRDefault="007B13E7" w:rsidP="007B13E7">
      <w:pPr>
        <w:ind w:firstLine="708"/>
        <w:jc w:val="both"/>
        <w:rPr>
          <w:rFonts w:ascii="Calibri" w:hAnsi="Calibri"/>
          <w:b/>
          <w:sz w:val="22"/>
          <w:szCs w:val="22"/>
          <w:lang w:val="hr-HR"/>
        </w:rPr>
      </w:pPr>
    </w:p>
    <w:p w14:paraId="54DF751D" w14:textId="1F8DA62D" w:rsidR="00087FCF" w:rsidRDefault="00087FCF" w:rsidP="007B13E7">
      <w:pPr>
        <w:ind w:firstLine="708"/>
        <w:jc w:val="both"/>
        <w:rPr>
          <w:rFonts w:ascii="Calibri" w:hAnsi="Calibri"/>
          <w:b/>
          <w:sz w:val="22"/>
          <w:szCs w:val="22"/>
          <w:lang w:val="hr-HR"/>
        </w:rPr>
      </w:pPr>
    </w:p>
    <w:p w14:paraId="182CD747" w14:textId="0B4B8AD9" w:rsidR="00C94DAB" w:rsidRDefault="00C94DAB" w:rsidP="007B13E7">
      <w:pPr>
        <w:ind w:firstLine="708"/>
        <w:jc w:val="both"/>
        <w:rPr>
          <w:rFonts w:ascii="Calibri" w:hAnsi="Calibri"/>
          <w:b/>
          <w:sz w:val="22"/>
          <w:szCs w:val="22"/>
          <w:lang w:val="hr-HR"/>
        </w:rPr>
      </w:pPr>
    </w:p>
    <w:p w14:paraId="6C1A6851" w14:textId="4C20E230" w:rsidR="00C94DAB" w:rsidRDefault="00C94DAB" w:rsidP="007B13E7">
      <w:pPr>
        <w:ind w:firstLine="708"/>
        <w:jc w:val="both"/>
        <w:rPr>
          <w:rFonts w:ascii="Calibri" w:hAnsi="Calibri"/>
          <w:b/>
          <w:sz w:val="22"/>
          <w:szCs w:val="22"/>
          <w:lang w:val="hr-HR"/>
        </w:rPr>
      </w:pPr>
    </w:p>
    <w:p w14:paraId="24922188" w14:textId="77777777" w:rsidR="00C94DAB" w:rsidRDefault="00C94DAB" w:rsidP="007B13E7">
      <w:pPr>
        <w:ind w:firstLine="708"/>
        <w:jc w:val="both"/>
        <w:rPr>
          <w:rFonts w:ascii="Calibri" w:hAnsi="Calibri"/>
          <w:b/>
          <w:sz w:val="22"/>
          <w:szCs w:val="22"/>
          <w:lang w:val="hr-HR"/>
        </w:rPr>
      </w:pPr>
    </w:p>
    <w:p w14:paraId="1B9CC01D" w14:textId="77777777" w:rsidR="007B13E7" w:rsidRDefault="007B13E7" w:rsidP="007B13E7">
      <w:pPr>
        <w:ind w:firstLine="708"/>
        <w:jc w:val="both"/>
        <w:rPr>
          <w:rFonts w:ascii="Calibri" w:hAnsi="Calibri"/>
          <w:b/>
          <w:szCs w:val="24"/>
          <w:lang w:val="hr-HR"/>
        </w:rPr>
      </w:pPr>
      <w:r>
        <w:rPr>
          <w:rFonts w:ascii="Calibri" w:hAnsi="Calibri"/>
          <w:b/>
          <w:szCs w:val="24"/>
          <w:lang w:val="hr-HR"/>
        </w:rPr>
        <w:lastRenderedPageBreak/>
        <w:t>3. Prigodni programi</w:t>
      </w:r>
    </w:p>
    <w:p w14:paraId="6782E58F" w14:textId="77777777" w:rsidR="007B13E7" w:rsidRDefault="007B13E7" w:rsidP="007B13E7">
      <w:pPr>
        <w:jc w:val="both"/>
        <w:rPr>
          <w:rFonts w:ascii="Calibri" w:hAnsi="Calibri"/>
          <w:b/>
          <w:szCs w:val="24"/>
          <w:lang w:val="hr-HR"/>
        </w:rPr>
      </w:pPr>
    </w:p>
    <w:p w14:paraId="23AD94AA" w14:textId="77777777" w:rsidR="007B13E7" w:rsidRDefault="007B13E7" w:rsidP="007B13E7">
      <w:pPr>
        <w:ind w:firstLine="720"/>
        <w:jc w:val="both"/>
        <w:rPr>
          <w:rFonts w:ascii="Calibri" w:hAnsi="Calibri"/>
          <w:b/>
          <w:szCs w:val="24"/>
          <w:lang w:val="hr-HR"/>
        </w:rPr>
      </w:pPr>
      <w:r>
        <w:rPr>
          <w:rFonts w:ascii="Calibri" w:hAnsi="Calibri"/>
          <w:szCs w:val="24"/>
          <w:lang w:val="hr-HR"/>
        </w:rPr>
        <w:t>Prigodni programi su programi u okviru kulturne aktivnosti, a vezani su za obilježavanje događaja i praznika kako na lokalnom nivou tako i za neke državne praznike i blagdane, te služe za stvaranje dodatnih kulturnih sadržaja najvećim dijelom za zadovoljavanje kulturnih potreba domicilnog stanovništva, a u dijelu u kojem je to moguće dopunjuju aktivnosti u periodu pred i posezone. Ipak najvažnija je sinergija s ostalim institucionalnim i vaninstitucionalnim subjektima gdje kultura i umjetnost postaju sredstvo komunikacije u društvenoj zajednici.</w:t>
      </w:r>
    </w:p>
    <w:p w14:paraId="552CFEF2" w14:textId="77777777" w:rsidR="007B13E7" w:rsidRDefault="007B13E7" w:rsidP="007B13E7">
      <w:pPr>
        <w:ind w:firstLine="708"/>
        <w:jc w:val="both"/>
        <w:rPr>
          <w:rFonts w:ascii="Calibri" w:hAnsi="Calibri"/>
          <w:b/>
          <w:szCs w:val="24"/>
          <w:lang w:val="hr-HR"/>
        </w:rPr>
      </w:pPr>
    </w:p>
    <w:p w14:paraId="3A3D64CE" w14:textId="77777777" w:rsidR="007B13E7" w:rsidRDefault="007B13E7" w:rsidP="007B13E7">
      <w:pPr>
        <w:ind w:firstLine="708"/>
        <w:jc w:val="both"/>
        <w:rPr>
          <w:rFonts w:ascii="Calibri" w:hAnsi="Calibri"/>
          <w:b/>
          <w:szCs w:val="24"/>
          <w:lang w:val="hr-HR"/>
        </w:rPr>
      </w:pPr>
    </w:p>
    <w:p w14:paraId="6050F2F9" w14:textId="77777777" w:rsidR="007B13E7" w:rsidRDefault="007B13E7" w:rsidP="007B13E7">
      <w:pPr>
        <w:ind w:firstLine="708"/>
        <w:jc w:val="both"/>
        <w:rPr>
          <w:rFonts w:ascii="Calibri" w:hAnsi="Calibri"/>
          <w:b/>
          <w:szCs w:val="24"/>
          <w:lang w:val="hr-HR"/>
        </w:rPr>
      </w:pPr>
    </w:p>
    <w:p w14:paraId="1C8626E1" w14:textId="77777777" w:rsidR="007B13E7" w:rsidRDefault="007B13E7" w:rsidP="007B13E7">
      <w:pPr>
        <w:ind w:firstLine="708"/>
        <w:jc w:val="both"/>
        <w:rPr>
          <w:rFonts w:ascii="Calibri" w:hAnsi="Calibri"/>
          <w:b/>
          <w:szCs w:val="24"/>
          <w:lang w:val="hr-HR"/>
        </w:rPr>
      </w:pPr>
      <w:r>
        <w:rPr>
          <w:rFonts w:ascii="Calibri" w:hAnsi="Calibri"/>
          <w:b/>
          <w:szCs w:val="24"/>
          <w:lang w:val="hr-HR"/>
        </w:rPr>
        <w:t xml:space="preserve">U 2023. godini predviđeni su slijedeći prigodni programi: </w:t>
      </w:r>
    </w:p>
    <w:p w14:paraId="618E5935" w14:textId="77777777" w:rsidR="007B13E7" w:rsidRDefault="007B13E7" w:rsidP="007B13E7">
      <w:pPr>
        <w:jc w:val="both"/>
        <w:rPr>
          <w:rFonts w:ascii="Calibri" w:hAnsi="Calibri"/>
          <w:szCs w:val="24"/>
          <w:lang w:val="hr-HR"/>
        </w:rPr>
      </w:pPr>
    </w:p>
    <w:p w14:paraId="2D012D6F"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1</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OFF program Galerije Decumanus (četiri izložbe):</w:t>
      </w:r>
    </w:p>
    <w:p w14:paraId="2138B35F" w14:textId="77777777" w:rsidR="007B13E7" w:rsidRDefault="007B13E7" w:rsidP="007B13E7">
      <w:pPr>
        <w:tabs>
          <w:tab w:val="left" w:pos="7770"/>
        </w:tabs>
        <w:ind w:left="1440"/>
        <w:rPr>
          <w:rFonts w:ascii="Calibri" w:hAnsi="Calibri"/>
          <w:sz w:val="22"/>
          <w:szCs w:val="22"/>
          <w:lang w:val="hr-HR"/>
        </w:rPr>
      </w:pPr>
    </w:p>
    <w:p w14:paraId="17461842"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 xml:space="preserve">a) </w:t>
      </w:r>
      <w:r>
        <w:rPr>
          <w:rFonts w:ascii="Calibri" w:hAnsi="Calibri"/>
          <w:sz w:val="22"/>
          <w:szCs w:val="22"/>
          <w:lang w:val="hr-HR"/>
        </w:rPr>
        <w:t xml:space="preserve">27. 01. - 16. 02., izložba Udruge antifašističkih boraca i antifašista otoka Krka </w:t>
      </w:r>
    </w:p>
    <w:p w14:paraId="771D6029"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b)</w:t>
      </w:r>
      <w:r>
        <w:rPr>
          <w:rFonts w:ascii="Calibri" w:hAnsi="Calibri"/>
          <w:sz w:val="22"/>
          <w:szCs w:val="22"/>
          <w:lang w:val="hr-HR"/>
        </w:rPr>
        <w:t xml:space="preserve"> 03. - 23. 03., izložba Dječjeg vrtića Katarina Frankopan</w:t>
      </w:r>
    </w:p>
    <w:p w14:paraId="3CFEE9F9"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c)</w:t>
      </w:r>
      <w:r>
        <w:rPr>
          <w:rFonts w:ascii="Calibri" w:hAnsi="Calibri"/>
          <w:sz w:val="22"/>
          <w:szCs w:val="22"/>
          <w:lang w:val="hr-HR"/>
        </w:rPr>
        <w:t xml:space="preserve"> 24. 03. - 13. 04., izložba Istraživačke grupe Osnovne škole Fran Krsto Frankopan</w:t>
      </w:r>
    </w:p>
    <w:p w14:paraId="1A62D0A6"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d)</w:t>
      </w:r>
      <w:r>
        <w:rPr>
          <w:rFonts w:ascii="Calibri" w:hAnsi="Calibri"/>
          <w:sz w:val="22"/>
          <w:szCs w:val="22"/>
          <w:lang w:val="hr-HR"/>
        </w:rPr>
        <w:t xml:space="preserve"> 17. - 30. 11., MI.23 - nagrade &amp; događanja </w:t>
      </w:r>
    </w:p>
    <w:p w14:paraId="5BEB25F4"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 xml:space="preserve">e) </w:t>
      </w:r>
      <w:r>
        <w:rPr>
          <w:rFonts w:ascii="Calibri" w:hAnsi="Calibri"/>
          <w:sz w:val="22"/>
          <w:szCs w:val="22"/>
          <w:lang w:val="hr-HR"/>
        </w:rPr>
        <w:t>prosinac, prigodna božićna izložba</w:t>
      </w:r>
    </w:p>
    <w:p w14:paraId="671BDD93" w14:textId="77777777" w:rsidR="007B13E7" w:rsidRDefault="007B13E7" w:rsidP="007B13E7">
      <w:pPr>
        <w:tabs>
          <w:tab w:val="left" w:pos="7770"/>
        </w:tabs>
        <w:ind w:left="1440"/>
        <w:rPr>
          <w:rFonts w:ascii="Calibri" w:hAnsi="Calibri"/>
          <w:b/>
          <w:sz w:val="22"/>
          <w:szCs w:val="22"/>
          <w:lang w:val="hr-HR"/>
        </w:rPr>
      </w:pPr>
    </w:p>
    <w:p w14:paraId="33104BBC"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2</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 xml:space="preserve">Obilježavanje blagdana sv. Kvirina - Dan Grada Krka        </w:t>
      </w:r>
    </w:p>
    <w:p w14:paraId="13364464" w14:textId="77777777" w:rsidR="007B13E7" w:rsidRDefault="007B13E7" w:rsidP="007B13E7">
      <w:pPr>
        <w:tabs>
          <w:tab w:val="left" w:pos="7770"/>
        </w:tabs>
        <w:ind w:left="1440"/>
        <w:rPr>
          <w:rFonts w:ascii="Calibri" w:hAnsi="Calibri"/>
          <w:b/>
          <w:sz w:val="22"/>
          <w:szCs w:val="22"/>
          <w:lang w:val="hr-HR"/>
        </w:rPr>
      </w:pPr>
    </w:p>
    <w:p w14:paraId="23EA62AF"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3</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 xml:space="preserve">Festival Melodije Istre i Kvarnera </w:t>
      </w:r>
    </w:p>
    <w:p w14:paraId="71D88972" w14:textId="77777777" w:rsidR="007B13E7" w:rsidRDefault="007B13E7" w:rsidP="007B13E7">
      <w:pPr>
        <w:tabs>
          <w:tab w:val="left" w:pos="7770"/>
        </w:tabs>
        <w:ind w:left="1440"/>
        <w:rPr>
          <w:rFonts w:ascii="Calibri" w:hAnsi="Calibri"/>
          <w:b/>
          <w:sz w:val="22"/>
          <w:szCs w:val="22"/>
          <w:lang w:val="hr-HR"/>
        </w:rPr>
      </w:pPr>
    </w:p>
    <w:p w14:paraId="1B1DCB42"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5</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Štorija o galiji Cristo Ressussitato - obilježavanje 452. godišnjice Lepantske bitke</w:t>
      </w:r>
    </w:p>
    <w:p w14:paraId="610B6BBB" w14:textId="77777777" w:rsidR="007B13E7" w:rsidRDefault="007B13E7" w:rsidP="007B13E7">
      <w:pPr>
        <w:tabs>
          <w:tab w:val="left" w:pos="7770"/>
        </w:tabs>
        <w:ind w:left="1440"/>
        <w:rPr>
          <w:rFonts w:ascii="Calibri" w:hAnsi="Calibri"/>
          <w:b/>
          <w:sz w:val="22"/>
          <w:szCs w:val="22"/>
          <w:lang w:val="hr-HR"/>
        </w:rPr>
      </w:pPr>
    </w:p>
    <w:p w14:paraId="0E30CD16"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6</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Obilježavanje blagdana Sv. Nikole</w:t>
      </w:r>
    </w:p>
    <w:p w14:paraId="01388AE8" w14:textId="77777777" w:rsidR="007B13E7" w:rsidRDefault="007B13E7" w:rsidP="007B13E7">
      <w:pPr>
        <w:tabs>
          <w:tab w:val="left" w:pos="7770"/>
        </w:tabs>
        <w:ind w:left="1440"/>
        <w:rPr>
          <w:rFonts w:ascii="Calibri" w:hAnsi="Calibri"/>
          <w:b/>
          <w:sz w:val="22"/>
          <w:szCs w:val="22"/>
          <w:lang w:val="hr-HR"/>
        </w:rPr>
      </w:pPr>
    </w:p>
    <w:p w14:paraId="71358573"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7</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Advent u Krku</w:t>
      </w:r>
    </w:p>
    <w:p w14:paraId="2D4D7C33" w14:textId="77777777" w:rsidR="007B13E7" w:rsidRDefault="007B13E7" w:rsidP="007B13E7">
      <w:pPr>
        <w:rPr>
          <w:rFonts w:ascii="Calibri" w:hAnsi="Calibri"/>
          <w:b/>
          <w:sz w:val="22"/>
          <w:szCs w:val="22"/>
          <w:lang w:val="hr-HR"/>
        </w:rPr>
      </w:pPr>
    </w:p>
    <w:p w14:paraId="10A27371" w14:textId="77777777" w:rsidR="007B13E7" w:rsidRDefault="007B13E7" w:rsidP="007B13E7">
      <w:pPr>
        <w:rPr>
          <w:rFonts w:ascii="Calibri" w:hAnsi="Calibri"/>
          <w:b/>
          <w:sz w:val="22"/>
          <w:szCs w:val="22"/>
          <w:lang w:val="hr-HR"/>
        </w:rPr>
      </w:pPr>
    </w:p>
    <w:p w14:paraId="43337165" w14:textId="77777777" w:rsidR="007B13E7" w:rsidRDefault="007B13E7" w:rsidP="007B13E7">
      <w:pPr>
        <w:jc w:val="both"/>
        <w:rPr>
          <w:rFonts w:ascii="Calibri" w:hAnsi="Calibri"/>
          <w:b/>
          <w:szCs w:val="24"/>
          <w:lang w:val="hr-HR"/>
        </w:rPr>
      </w:pPr>
      <w:r>
        <w:rPr>
          <w:rFonts w:ascii="Calibri" w:hAnsi="Calibri"/>
          <w:b/>
          <w:szCs w:val="24"/>
          <w:lang w:val="hr-HR"/>
        </w:rPr>
        <w:t>4. Međunarodne kulturne suradnje (Rockenhausen, Njemačka; Kotor, Crna Gora)</w:t>
      </w:r>
    </w:p>
    <w:p w14:paraId="27920423" w14:textId="77777777" w:rsidR="007B13E7" w:rsidRDefault="007B13E7" w:rsidP="007B13E7">
      <w:pPr>
        <w:jc w:val="both"/>
        <w:rPr>
          <w:rFonts w:ascii="Calibri" w:hAnsi="Calibri"/>
          <w:b/>
          <w:szCs w:val="24"/>
          <w:lang w:val="hr-HR"/>
        </w:rPr>
      </w:pPr>
    </w:p>
    <w:p w14:paraId="27B58164" w14:textId="77777777" w:rsidR="007B13E7" w:rsidRDefault="007B13E7" w:rsidP="007B13E7">
      <w:pPr>
        <w:ind w:firstLine="708"/>
        <w:jc w:val="both"/>
        <w:rPr>
          <w:rFonts w:ascii="Calibri" w:hAnsi="Calibri"/>
          <w:szCs w:val="24"/>
          <w:lang w:val="hr-HR"/>
        </w:rPr>
      </w:pPr>
      <w:r>
        <w:rPr>
          <w:rFonts w:ascii="Calibri" w:hAnsi="Calibri"/>
          <w:szCs w:val="24"/>
          <w:lang w:val="hr-HR"/>
        </w:rPr>
        <w:t>U proteklom razdoblju vezano za ostvarene kulturne programe došlo je do jačanja djelovanja na području međunarodne kulturne suradnje, a tijekom 2023. godine planirane su dvije, i to kako slijedi:</w:t>
      </w:r>
    </w:p>
    <w:p w14:paraId="7931A886" w14:textId="77777777" w:rsidR="007B13E7" w:rsidRDefault="007B13E7" w:rsidP="007B13E7">
      <w:pPr>
        <w:ind w:firstLine="708"/>
        <w:jc w:val="both"/>
        <w:rPr>
          <w:rFonts w:ascii="Calibri" w:hAnsi="Calibri"/>
          <w:szCs w:val="24"/>
          <w:lang w:val="hr-HR"/>
        </w:rPr>
      </w:pPr>
    </w:p>
    <w:p w14:paraId="011B1CA9" w14:textId="77777777" w:rsidR="007B13E7" w:rsidRDefault="007B13E7" w:rsidP="007B13E7">
      <w:pPr>
        <w:ind w:firstLine="708"/>
        <w:jc w:val="both"/>
        <w:rPr>
          <w:rFonts w:ascii="Calibri" w:hAnsi="Calibri"/>
          <w:b/>
          <w:szCs w:val="24"/>
          <w:lang w:val="hr-HR"/>
        </w:rPr>
      </w:pPr>
      <w:r>
        <w:rPr>
          <w:rFonts w:ascii="Calibri" w:hAnsi="Calibri"/>
          <w:szCs w:val="24"/>
          <w:lang w:val="hr-HR"/>
        </w:rPr>
        <w:t>(</w:t>
      </w:r>
      <w:r>
        <w:rPr>
          <w:rFonts w:ascii="Calibri" w:hAnsi="Calibri"/>
          <w:b/>
          <w:szCs w:val="24"/>
          <w:lang w:val="hr-HR"/>
        </w:rPr>
        <w:t>1</w:t>
      </w:r>
      <w:r>
        <w:rPr>
          <w:rFonts w:ascii="Calibri" w:hAnsi="Calibri"/>
          <w:szCs w:val="24"/>
          <w:lang w:val="hr-HR"/>
        </w:rPr>
        <w:t>)</w:t>
      </w:r>
      <w:r>
        <w:rPr>
          <w:rFonts w:ascii="Calibri" w:hAnsi="Calibri"/>
          <w:b/>
          <w:szCs w:val="24"/>
          <w:lang w:val="hr-HR"/>
        </w:rPr>
        <w:t xml:space="preserve"> ''All Connected - The Golden Island 2023'' (''Sve povezano - Zlatni otok 2023.''), multimedijalna izložba Bärbel Rothhaar; suradnja s Gradom Rockenhausenom i Muzejom Pachen, Njemačka (travanj, svibanj 2022.)</w:t>
      </w:r>
    </w:p>
    <w:p w14:paraId="08273C2A" w14:textId="77777777" w:rsidR="007B13E7" w:rsidRDefault="007B13E7" w:rsidP="007B13E7">
      <w:pPr>
        <w:tabs>
          <w:tab w:val="left" w:pos="7770"/>
        </w:tabs>
        <w:ind w:left="1440"/>
        <w:jc w:val="both"/>
        <w:rPr>
          <w:rFonts w:ascii="Calibri" w:hAnsi="Calibri"/>
          <w:szCs w:val="24"/>
          <w:lang w:val="hr-HR"/>
        </w:rPr>
      </w:pPr>
    </w:p>
    <w:p w14:paraId="643BD6A5"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Nastavak višegodišnje suradnje Centra za kulturu Grada Krka i Grada Rockenhausena u 2023. donosi gostovanje Grada Rockenhausena u Krku, i to multimedijalnom izložbom ''All Connected - The Golden Island 2023'' (''Sve povezano - Zlatni otok 2023.''), autorice Bärbel Rothhaar, koja će, od 12. do 31. svibnja 2023., biti postavljena u Graleriji Decumanus. </w:t>
      </w:r>
    </w:p>
    <w:p w14:paraId="66A676E8"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Bärbel Rothhaar već više od 20 godina radi s pčelama, istražujući tradicije povezane s pčelarstvom, medarstvom i iskorištavanjem pčelinjeg voska. U sklopu ovog inovativnog </w:t>
      </w:r>
      <w:r>
        <w:rPr>
          <w:rFonts w:ascii="Calibri" w:hAnsi="Calibri"/>
          <w:szCs w:val="24"/>
          <w:lang w:val="hr-HR"/>
        </w:rPr>
        <w:lastRenderedPageBreak/>
        <w:t xml:space="preserve">izložbenog projekta planira kreiranje novih djela koja nastavljaju koncepciju njezinih prethodnih radova. Koristeći najrazličitije umjetničke pristupe, ti radovi istražuju povezanost čovjeka i prirode, posebice čovjeka i pčele. Jer u ovo, ekološki gledano, posebno rizično vrijeme, pčele nisu samo pokazatelji stanja u okolišu, već i svojevrsni simbol nade i mogućih pozitivnih promjena. </w:t>
      </w:r>
    </w:p>
    <w:p w14:paraId="1B2C874A"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Izložbom će biti obuhvaćeni sljedeći segmenti: (1) minijaturni, gipsani portreti pčelara sjedinjeni sa zvučnom instalacijom u kojoj ''modeli'' progovaraju o svojim iskustvima; (2) voštani odljevi istih portreta prekriveni saćem; (3) peludna karta otoka Krka kreirana u suradnji s otočnim pčelarima i istraživačima pčela; (4) pčelinji foto-studijo pomoću kojeg će posjetitelji galerije moći doživjeti efekt pčelinjeg oka; (5) slike velikih formata čije pikselizirane površine podsjećaju na perspektive fasetiranih očiju kukaca. </w:t>
      </w:r>
    </w:p>
    <w:p w14:paraId="164ECFAB"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Izložbu će, od 01. - 08. travnja 2023. godine, pratiti sedmodnevni program umjetničke rezidencije, tijekom koje će autorica boraviti na otoku Krku, upoznajući se s lokalnim (tradicijskim) pčelarstvom i medarstvom. Rezultati ove rezidencije trebali bi dijelom biti integrirani u izložbu koja će uslijediti u svibnju, a dijelom, najvjerojatnije, pretočeni u novi izložbeni projekt. </w:t>
      </w:r>
    </w:p>
    <w:p w14:paraId="688185EC" w14:textId="77777777" w:rsidR="007B13E7" w:rsidRDefault="007B13E7" w:rsidP="007B13E7">
      <w:pPr>
        <w:ind w:firstLine="708"/>
        <w:jc w:val="both"/>
        <w:rPr>
          <w:rFonts w:ascii="Calibri" w:hAnsi="Calibri"/>
          <w:szCs w:val="24"/>
          <w:lang w:val="hr-HR"/>
        </w:rPr>
      </w:pPr>
    </w:p>
    <w:p w14:paraId="4BFB8E6B" w14:textId="77777777" w:rsidR="007B13E7" w:rsidRDefault="007B13E7" w:rsidP="007B13E7">
      <w:pPr>
        <w:ind w:firstLine="708"/>
        <w:jc w:val="both"/>
        <w:rPr>
          <w:rFonts w:ascii="Calibri" w:hAnsi="Calibri"/>
          <w:b/>
          <w:szCs w:val="24"/>
          <w:lang w:val="hr-HR"/>
        </w:rPr>
      </w:pPr>
      <w:r>
        <w:rPr>
          <w:rFonts w:ascii="Calibri" w:hAnsi="Calibri"/>
          <w:szCs w:val="24"/>
          <w:lang w:val="hr-HR"/>
        </w:rPr>
        <w:t>(</w:t>
      </w:r>
      <w:r>
        <w:rPr>
          <w:rFonts w:ascii="Calibri" w:hAnsi="Calibri"/>
          <w:b/>
          <w:szCs w:val="24"/>
          <w:lang w:val="hr-HR"/>
        </w:rPr>
        <w:t>2</w:t>
      </w:r>
      <w:r>
        <w:rPr>
          <w:rFonts w:ascii="Calibri" w:hAnsi="Calibri"/>
          <w:szCs w:val="24"/>
          <w:lang w:val="hr-HR"/>
        </w:rPr>
        <w:t>)</w:t>
      </w:r>
      <w:r>
        <w:rPr>
          <w:rFonts w:ascii="Calibri" w:hAnsi="Calibri"/>
          <w:b/>
          <w:szCs w:val="24"/>
          <w:lang w:val="hr-HR"/>
        </w:rPr>
        <w:t xml:space="preserve"> ''Hod kroz vrijeme i događanja - 70 godina Pomorskog muzeja Crne Gore u Kotoru'', gostovanje dokumentarne izložbe Pomorskog muzeja Crne Gore, Crna Gora (listopad 2023.)</w:t>
      </w:r>
    </w:p>
    <w:p w14:paraId="0C9376FD" w14:textId="77777777" w:rsidR="007B13E7" w:rsidRDefault="007B13E7" w:rsidP="007B13E7">
      <w:pPr>
        <w:tabs>
          <w:tab w:val="left" w:pos="7770"/>
        </w:tabs>
        <w:ind w:left="1440"/>
        <w:jc w:val="both"/>
        <w:rPr>
          <w:rFonts w:ascii="Calibri" w:hAnsi="Calibri"/>
          <w:szCs w:val="24"/>
          <w:lang w:val="hr-HR"/>
        </w:rPr>
      </w:pPr>
    </w:p>
    <w:p w14:paraId="104892C4" w14:textId="77777777" w:rsidR="007B13E7" w:rsidRDefault="007B13E7" w:rsidP="007B13E7">
      <w:pPr>
        <w:ind w:firstLine="708"/>
        <w:jc w:val="both"/>
        <w:rPr>
          <w:rFonts w:ascii="Calibri" w:hAnsi="Calibri"/>
          <w:szCs w:val="24"/>
          <w:lang w:val="hr-HR"/>
        </w:rPr>
      </w:pPr>
      <w:r>
        <w:rPr>
          <w:rFonts w:ascii="Calibri" w:hAnsi="Calibri"/>
          <w:szCs w:val="24"/>
          <w:lang w:val="hr-HR"/>
        </w:rPr>
        <w:t>Kronologija projekata međunarodne kulturne suradnje što ih zajednički provode Centar za kulturu Grada Krka i Pomorski muzej Crne Gore u Kotoru, započela je još 2011. godine, otkad gradovi Krk i Kotor, postaju poprištima izložbenih i muzejskih programa koji na najbolji mogući način promoviraju i prezentiraju njihovo bogato povijesno, pomorsko i kulturno nasljeđe.</w:t>
      </w:r>
      <w:r>
        <w:rPr>
          <w:szCs w:val="24"/>
        </w:rPr>
        <w:t xml:space="preserve"> </w:t>
      </w:r>
      <w:r>
        <w:rPr>
          <w:rFonts w:ascii="Calibri" w:hAnsi="Calibri"/>
          <w:szCs w:val="24"/>
          <w:lang w:val="hr-HR"/>
        </w:rPr>
        <w:t xml:space="preserve">Nova etapa međunarodne kulturne suradnje donijet će gostovanje Pomorskog muzeja Crne Gore u krčkoj Galeriji Decumanus, i to izložbom ''Hod kroz vrijeme i događanja - 70 godina Pomorskog muzeja Crne Gore u Kotoru''. </w:t>
      </w:r>
    </w:p>
    <w:p w14:paraId="4B332E49" w14:textId="77777777" w:rsidR="007B13E7" w:rsidRDefault="007B13E7" w:rsidP="007B13E7">
      <w:pPr>
        <w:ind w:firstLine="708"/>
        <w:jc w:val="both"/>
        <w:rPr>
          <w:rFonts w:ascii="Calibri" w:hAnsi="Calibri"/>
          <w:szCs w:val="24"/>
          <w:lang w:val="hr-HR"/>
        </w:rPr>
      </w:pPr>
      <w:r>
        <w:rPr>
          <w:rFonts w:ascii="Calibri" w:hAnsi="Calibri"/>
          <w:szCs w:val="24"/>
          <w:lang w:val="hr-HR"/>
        </w:rPr>
        <w:t>Riječ je o izložbi dokumentarnog karaktera koju čini izbor iz bogate i raznovrsne dokumentacije prikupljane tijekom sedamdesetogodišnjeg perioda, a koja prikazuje povijest i kronologiju djelovanja Pomorskog muzeja Crne Gore kroz dokumentiranje njegovog programskog sadržaja i kontinuiteta rada. Izložbom su tako obuhvaćene najvažnije etape u razvoju muzejskih aktivnosti od osnivanja Muzeja, pa sve do programa novijeg datuma, koji ukazuju na to kako zadatak ove relevantne ustanove nije samo očuvanje muzejskih predmeta, već i sudjelovanje u najrazličitijim aktivnostima vezanim uz pomorsku i kulturnu tematiku. U pitanju su, dakle, četiri etape: period od uspostavljanja Muzeja do katastrofalnog potresa 1979., period sanacije Muzeja i njegovo ponovno otvaranje 1984., period nakon potresa, do ratnih zbivanja devedesetih godina, i period od 2000. godine do današnjih dana.</w:t>
      </w:r>
    </w:p>
    <w:p w14:paraId="0583927F" w14:textId="77777777" w:rsidR="007B13E7" w:rsidRDefault="007B13E7" w:rsidP="007B13E7">
      <w:pPr>
        <w:ind w:firstLine="708"/>
        <w:jc w:val="both"/>
        <w:rPr>
          <w:rFonts w:ascii="Calibri" w:hAnsi="Calibri"/>
          <w:szCs w:val="24"/>
          <w:lang w:val="hr-HR"/>
        </w:rPr>
      </w:pPr>
      <w:r>
        <w:rPr>
          <w:rFonts w:ascii="Calibri" w:hAnsi="Calibri"/>
          <w:szCs w:val="24"/>
          <w:lang w:val="hr-HR"/>
        </w:rPr>
        <w:t>Izložbu će osim bogato opremljenog kataloga pratiti i predstavljanje nove Monografije Pomorskog muzeja Crne Gore u Kotoru te koncert Gradske muzike Kotor (broji 30-ak članova) koja je 2022. godine proslavila svoju 180. obljetnicu.</w:t>
      </w:r>
    </w:p>
    <w:p w14:paraId="2397BBCD" w14:textId="77777777" w:rsidR="007B13E7" w:rsidRDefault="007B13E7" w:rsidP="007B13E7">
      <w:pPr>
        <w:rPr>
          <w:rFonts w:ascii="Calibri" w:hAnsi="Calibri"/>
          <w:b/>
          <w:sz w:val="22"/>
          <w:szCs w:val="22"/>
          <w:lang w:val="hr-HR"/>
        </w:rPr>
      </w:pPr>
    </w:p>
    <w:p w14:paraId="675EF69B" w14:textId="151D2CEF" w:rsidR="00087FCF" w:rsidRDefault="00087FCF" w:rsidP="007B13E7">
      <w:pPr>
        <w:rPr>
          <w:rFonts w:ascii="Calibri" w:hAnsi="Calibri"/>
          <w:b/>
          <w:sz w:val="22"/>
          <w:szCs w:val="22"/>
          <w:lang w:val="hr-HR"/>
        </w:rPr>
      </w:pPr>
    </w:p>
    <w:p w14:paraId="1B518E17" w14:textId="22C4C3DA" w:rsidR="00C94DAB" w:rsidRDefault="00C94DAB" w:rsidP="007B13E7">
      <w:pPr>
        <w:rPr>
          <w:rFonts w:ascii="Calibri" w:hAnsi="Calibri"/>
          <w:b/>
          <w:sz w:val="22"/>
          <w:szCs w:val="22"/>
          <w:lang w:val="hr-HR"/>
        </w:rPr>
      </w:pPr>
    </w:p>
    <w:p w14:paraId="719A3E36" w14:textId="45518A6A" w:rsidR="00C94DAB" w:rsidRDefault="00C94DAB" w:rsidP="007B13E7">
      <w:pPr>
        <w:rPr>
          <w:rFonts w:ascii="Calibri" w:hAnsi="Calibri"/>
          <w:b/>
          <w:sz w:val="22"/>
          <w:szCs w:val="22"/>
          <w:lang w:val="hr-HR"/>
        </w:rPr>
      </w:pPr>
    </w:p>
    <w:p w14:paraId="6437D474" w14:textId="4CDE5F13" w:rsidR="00C94DAB" w:rsidRDefault="00C94DAB" w:rsidP="007B13E7">
      <w:pPr>
        <w:rPr>
          <w:rFonts w:ascii="Calibri" w:hAnsi="Calibri"/>
          <w:b/>
          <w:sz w:val="22"/>
          <w:szCs w:val="22"/>
          <w:lang w:val="hr-HR"/>
        </w:rPr>
      </w:pPr>
    </w:p>
    <w:p w14:paraId="09F23C30" w14:textId="2CFBC093" w:rsidR="00C94DAB" w:rsidRDefault="00C94DAB" w:rsidP="007B13E7">
      <w:pPr>
        <w:rPr>
          <w:rFonts w:ascii="Calibri" w:hAnsi="Calibri"/>
          <w:b/>
          <w:sz w:val="22"/>
          <w:szCs w:val="22"/>
          <w:lang w:val="hr-HR"/>
        </w:rPr>
      </w:pPr>
    </w:p>
    <w:p w14:paraId="511797A6" w14:textId="77777777" w:rsidR="00C94DAB" w:rsidRDefault="00C94DAB" w:rsidP="007B13E7">
      <w:pPr>
        <w:rPr>
          <w:rFonts w:ascii="Calibri" w:hAnsi="Calibri"/>
          <w:b/>
          <w:sz w:val="22"/>
          <w:szCs w:val="22"/>
          <w:lang w:val="hr-HR"/>
        </w:rPr>
      </w:pPr>
    </w:p>
    <w:p w14:paraId="41279058" w14:textId="77777777" w:rsidR="007B13E7" w:rsidRDefault="007B13E7" w:rsidP="007B13E7">
      <w:pPr>
        <w:jc w:val="both"/>
        <w:rPr>
          <w:rFonts w:ascii="Calibri" w:hAnsi="Calibri"/>
          <w:b/>
          <w:szCs w:val="24"/>
          <w:lang w:val="hr-HR"/>
        </w:rPr>
      </w:pPr>
      <w:r>
        <w:rPr>
          <w:rFonts w:ascii="Calibri" w:hAnsi="Calibri"/>
          <w:b/>
          <w:szCs w:val="24"/>
          <w:lang w:val="hr-HR"/>
        </w:rPr>
        <w:lastRenderedPageBreak/>
        <w:t>5. Prezentacija folklornog nasljeđa otoka Krka: Festivala folklora otoka Krk</w:t>
      </w:r>
    </w:p>
    <w:p w14:paraId="25D9595C" w14:textId="77777777" w:rsidR="007B13E7" w:rsidRDefault="007B13E7" w:rsidP="007B13E7">
      <w:pPr>
        <w:jc w:val="both"/>
        <w:rPr>
          <w:rFonts w:ascii="Calibri" w:hAnsi="Calibri"/>
          <w:b/>
          <w:szCs w:val="24"/>
          <w:lang w:val="hr-HR"/>
        </w:rPr>
      </w:pPr>
    </w:p>
    <w:p w14:paraId="1E45ECA6"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Grad Krk, u 2023., bit će domaćin </w:t>
      </w:r>
      <w:r>
        <w:rPr>
          <w:rFonts w:ascii="Calibri" w:hAnsi="Calibri"/>
          <w:b/>
          <w:szCs w:val="24"/>
          <w:lang w:val="hr-HR"/>
        </w:rPr>
        <w:t>67. Festivala folklora otoka Krka</w:t>
      </w:r>
      <w:r>
        <w:rPr>
          <w:rFonts w:ascii="Calibri" w:hAnsi="Calibri"/>
          <w:szCs w:val="24"/>
          <w:lang w:val="hr-HR"/>
        </w:rPr>
        <w:t xml:space="preserve"> u njegovoj 86. obljetnici od trenutka utemeljenja, 1935. godine.</w:t>
      </w:r>
    </w:p>
    <w:p w14:paraId="7B94680E"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Nadolazeće izdanje festivala, planirano 27. i 28. svibnja, na jednom će mjestu okupiti sva otočna kulturna i folklorna društva, točnije njih dvanaest s više od </w:t>
      </w:r>
      <w:r>
        <w:rPr>
          <w:rFonts w:ascii="Calibri" w:hAnsi="Calibri"/>
          <w:b/>
          <w:szCs w:val="24"/>
          <w:lang w:val="hr-HR"/>
        </w:rPr>
        <w:t>600 sudionika</w:t>
      </w:r>
      <w:r>
        <w:rPr>
          <w:rFonts w:ascii="Calibri" w:hAnsi="Calibri"/>
          <w:szCs w:val="24"/>
          <w:lang w:val="hr-HR"/>
        </w:rPr>
        <w:t>, s obzirom na to da svako udruženje okuplja članove različitih generacija, od onih najmlađih, pa sve do seniora, koji dijele zajedničku zadaću - od zaborava sačuvati našu bogatu folklornu tradiciju: svirku sopela, pučko pjevanje i ples te specifičnu kulturu odijevanja.</w:t>
      </w:r>
    </w:p>
    <w:p w14:paraId="0768D36E" w14:textId="77777777" w:rsidR="007B13E7" w:rsidRDefault="007B13E7" w:rsidP="007B13E7">
      <w:pPr>
        <w:ind w:firstLine="708"/>
        <w:jc w:val="both"/>
        <w:rPr>
          <w:rFonts w:ascii="Calibri" w:hAnsi="Calibri"/>
          <w:szCs w:val="24"/>
          <w:lang w:val="hr-HR"/>
        </w:rPr>
      </w:pPr>
      <w:r>
        <w:rPr>
          <w:rFonts w:ascii="Calibri" w:hAnsi="Calibri"/>
          <w:szCs w:val="24"/>
          <w:lang w:val="hr-HR"/>
        </w:rPr>
        <w:t>Program Festivala folklora, kao najstarije, ujedno i središnje priredbe svih folklornih zbivanja na otoku Krku, koji će održati u samome gradskom središtu, na rivi, bit će podijeljen u dva dijela, raspoređena na dva dana, od koji će prvi okupiti mlade, a drugi odrasle folkloraše, dajući tako relevantan prikaz valoriziranja naših folklornih i tradicijskih vrijednosti. Tu se prije svega misli na pučku glazbu, netemperirani niz dvoglasja tijesnih intervala u svirci sopela i pučkom pjevanju, zatim narodne plesove - tance i jedinstvene narodne nošnje. Ovdje valja naglasiti kako je upravo dvoglasje tijesnih intervala Hrvatskog primorja i Istre, kao jedan od najspecifičnijih i najkompleksnijih stilova folklorne glazbe, uopće, 2009. godine upisano na UNESCO-vu listu nematerijalne kulturne baštine Europe. Stopama ovog prepoznatljivog glazbenog izričaja, u smislu priznavanja njihove kulturne i kulturološke vrijednosti, krenuli su i krčki tanci, tradicijski plesovi otoka Krka, koji su 2010. godine dobili status kulturnoga dobra Republike Hrvatske. Organiziranje Festivala folklora danas, kao što je to bio slučaj i u vrijeme njegovih utemeljitelja, ide u smjeru očuvanja i promoviranja kulturnih i etnoloških dobara otoka Krka koji imaju potencijala biti vrlo zanimljivi (glazbeno i vizualno), kako domaćem, tako i stranom gostu, osobito u vrijeme kada je njihovo uvažavanje, ali i sve ono što iz toga proizlazi, podignuto na jednu puno višu razinu. U prilog važnosti ove manifestacije, pored svega spomenutog, govori i njezina dugotrajnost. Polako, promaknuvši se u tradiciju, ova manifestacija, postala je specifičan turistički proizvod koji u periodu predsezone ima snagu na jednom mjestu, okupiti značajan broj posjetitelja, ali i rasplesti velik broj sudionika iz svih otočnih kulturnih i folklornih društava: Folklornog društva Poljica (Poljica), Kulturno-umjetničkog društva Ive Jurjević (Omišalj), Folklornog društva Njivice (Njivice), Kulturnog društva Sv. Petar (Gabonjin), Kulturnog društva Šoto Jurandvor (Baška), Kulturnog društva Sv. Juraj (Kras), Kulturnog društva Frankopan (Vrbnik), Kulturnog društva Kornić (Kornić), Kulturno-umjetničkog društva Dubašnica-Malinska (Dubašnica-Malinska), Kulturno-umjetničkog društva Punat (Punat), Kulturnog društva Ive Jelenović (Dobrinj) i Kulturno-umjetničkog društva Vrh (Vrh).</w:t>
      </w:r>
    </w:p>
    <w:p w14:paraId="5B83DDA1" w14:textId="77777777" w:rsidR="007B13E7" w:rsidRDefault="007B13E7" w:rsidP="007B13E7">
      <w:pPr>
        <w:jc w:val="both"/>
        <w:rPr>
          <w:rFonts w:ascii="Calibri" w:hAnsi="Calibri"/>
          <w:sz w:val="16"/>
          <w:szCs w:val="16"/>
          <w:lang w:val="hr-HR"/>
        </w:rPr>
      </w:pPr>
    </w:p>
    <w:p w14:paraId="6CDA4BF1" w14:textId="77777777" w:rsidR="007B13E7" w:rsidRDefault="007B13E7" w:rsidP="007B13E7">
      <w:pPr>
        <w:jc w:val="both"/>
        <w:rPr>
          <w:rFonts w:ascii="Calibri" w:hAnsi="Calibri"/>
          <w:szCs w:val="24"/>
          <w:lang w:val="hr-HR"/>
        </w:rPr>
      </w:pPr>
      <w:r>
        <w:rPr>
          <w:rFonts w:ascii="Calibri" w:hAnsi="Calibri"/>
          <w:szCs w:val="24"/>
          <w:lang w:val="hr-HR"/>
        </w:rPr>
        <w:t xml:space="preserve">Aktivnost - kulturna događanja; projekti po opisanim programskim aktivnostima (u </w:t>
      </w:r>
      <w:r>
        <w:rPr>
          <w:rFonts w:ascii="Calibri" w:hAnsi="Calibri"/>
          <w:b/>
          <w:szCs w:val="24"/>
          <w:lang w:val="hr-HR"/>
        </w:rPr>
        <w:t>EUR</w:t>
      </w:r>
      <w:r>
        <w:rPr>
          <w:rFonts w:ascii="Calibri" w:hAnsi="Calibri"/>
          <w:szCs w:val="24"/>
          <w:lang w:val="hr-HR"/>
        </w:rPr>
        <w:t>):</w:t>
      </w:r>
    </w:p>
    <w:p w14:paraId="0DA05052" w14:textId="77777777" w:rsidR="007B13E7" w:rsidRDefault="007B13E7" w:rsidP="007B13E7">
      <w:pPr>
        <w:jc w:val="both"/>
        <w:rPr>
          <w:rFonts w:ascii="Calibri" w:hAnsi="Calibri"/>
          <w:sz w:val="22"/>
          <w:szCs w:val="22"/>
          <w:lang w:val="hr-HR"/>
        </w:rPr>
      </w:pPr>
    </w:p>
    <w:tbl>
      <w:tblPr>
        <w:tblW w:w="0" w:type="auto"/>
        <w:jc w:val="center"/>
        <w:tblLook w:val="04A0" w:firstRow="1" w:lastRow="0" w:firstColumn="1" w:lastColumn="0" w:noHBand="0" w:noVBand="1"/>
      </w:tblPr>
      <w:tblGrid>
        <w:gridCol w:w="2904"/>
        <w:gridCol w:w="1422"/>
        <w:gridCol w:w="1316"/>
        <w:gridCol w:w="1316"/>
        <w:gridCol w:w="1316"/>
      </w:tblGrid>
      <w:tr w:rsidR="007B13E7" w14:paraId="410F905C" w14:textId="77777777" w:rsidTr="007B13E7">
        <w:trPr>
          <w:jc w:val="center"/>
        </w:trPr>
        <w:tc>
          <w:tcPr>
            <w:tcW w:w="2904" w:type="dxa"/>
            <w:hideMark/>
          </w:tcPr>
          <w:p w14:paraId="5A35FF54" w14:textId="77777777" w:rsidR="007B13E7" w:rsidRDefault="007B13E7">
            <w:pPr>
              <w:rPr>
                <w:rFonts w:ascii="Calibri" w:hAnsi="Calibri"/>
                <w:b/>
                <w:szCs w:val="24"/>
                <w:lang w:val="hr-HR"/>
              </w:rPr>
            </w:pPr>
            <w:r>
              <w:rPr>
                <w:rFonts w:ascii="Calibri" w:hAnsi="Calibri"/>
                <w:b/>
                <w:lang w:val="hr-HR"/>
              </w:rPr>
              <w:t xml:space="preserve">Projekti </w:t>
            </w:r>
          </w:p>
        </w:tc>
        <w:tc>
          <w:tcPr>
            <w:tcW w:w="1422" w:type="dxa"/>
            <w:hideMark/>
          </w:tcPr>
          <w:p w14:paraId="6491136D" w14:textId="77777777" w:rsidR="007B13E7" w:rsidRDefault="007B13E7">
            <w:pPr>
              <w:jc w:val="right"/>
              <w:rPr>
                <w:rFonts w:ascii="Calibri" w:hAnsi="Calibri"/>
                <w:b/>
                <w:lang w:val="hr-HR"/>
              </w:rPr>
            </w:pPr>
            <w:r>
              <w:rPr>
                <w:rFonts w:ascii="Calibri" w:hAnsi="Calibri"/>
                <w:b/>
                <w:lang w:val="hr-HR"/>
              </w:rPr>
              <w:t>2022.</w:t>
            </w:r>
          </w:p>
        </w:tc>
        <w:tc>
          <w:tcPr>
            <w:tcW w:w="1316" w:type="dxa"/>
            <w:hideMark/>
          </w:tcPr>
          <w:p w14:paraId="2CA33B9A" w14:textId="77777777" w:rsidR="007B13E7" w:rsidRDefault="007B13E7">
            <w:pPr>
              <w:jc w:val="right"/>
              <w:rPr>
                <w:rFonts w:ascii="Calibri" w:hAnsi="Calibri"/>
                <w:b/>
                <w:lang w:val="hr-HR"/>
              </w:rPr>
            </w:pPr>
            <w:r>
              <w:rPr>
                <w:rFonts w:ascii="Calibri" w:hAnsi="Calibri"/>
                <w:b/>
                <w:lang w:val="hr-HR"/>
              </w:rPr>
              <w:t>2023.</w:t>
            </w:r>
          </w:p>
        </w:tc>
        <w:tc>
          <w:tcPr>
            <w:tcW w:w="1316" w:type="dxa"/>
            <w:hideMark/>
          </w:tcPr>
          <w:p w14:paraId="0D325838" w14:textId="77777777" w:rsidR="007B13E7" w:rsidRDefault="007B13E7">
            <w:pPr>
              <w:jc w:val="right"/>
              <w:rPr>
                <w:rFonts w:ascii="Calibri" w:hAnsi="Calibri"/>
                <w:b/>
                <w:lang w:val="hr-HR"/>
              </w:rPr>
            </w:pPr>
            <w:r>
              <w:rPr>
                <w:rFonts w:ascii="Calibri" w:hAnsi="Calibri"/>
                <w:b/>
                <w:lang w:val="hr-HR"/>
              </w:rPr>
              <w:t>2024.</w:t>
            </w:r>
          </w:p>
        </w:tc>
        <w:tc>
          <w:tcPr>
            <w:tcW w:w="1316" w:type="dxa"/>
            <w:hideMark/>
          </w:tcPr>
          <w:p w14:paraId="5F6F0494" w14:textId="77777777" w:rsidR="007B13E7" w:rsidRDefault="007B13E7">
            <w:pPr>
              <w:jc w:val="right"/>
              <w:rPr>
                <w:rFonts w:ascii="Calibri" w:hAnsi="Calibri"/>
                <w:b/>
                <w:lang w:val="hr-HR"/>
              </w:rPr>
            </w:pPr>
            <w:r>
              <w:rPr>
                <w:rFonts w:ascii="Calibri" w:hAnsi="Calibri"/>
                <w:b/>
                <w:lang w:val="hr-HR"/>
              </w:rPr>
              <w:t>2025.</w:t>
            </w:r>
          </w:p>
        </w:tc>
      </w:tr>
      <w:tr w:rsidR="007B13E7" w14:paraId="72055F0E" w14:textId="77777777" w:rsidTr="007B13E7">
        <w:trPr>
          <w:jc w:val="center"/>
        </w:trPr>
        <w:tc>
          <w:tcPr>
            <w:tcW w:w="2904" w:type="dxa"/>
          </w:tcPr>
          <w:p w14:paraId="0D21F729" w14:textId="77777777" w:rsidR="007B13E7" w:rsidRDefault="007B13E7">
            <w:pPr>
              <w:rPr>
                <w:rFonts w:ascii="Calibri" w:hAnsi="Calibri"/>
                <w:b/>
                <w:sz w:val="22"/>
                <w:szCs w:val="22"/>
                <w:lang w:val="hr-HR"/>
              </w:rPr>
            </w:pPr>
          </w:p>
        </w:tc>
        <w:tc>
          <w:tcPr>
            <w:tcW w:w="1422" w:type="dxa"/>
          </w:tcPr>
          <w:p w14:paraId="6B139C49" w14:textId="77777777" w:rsidR="007B13E7" w:rsidRDefault="007B13E7">
            <w:pPr>
              <w:jc w:val="right"/>
              <w:rPr>
                <w:rFonts w:ascii="Calibri" w:hAnsi="Calibri"/>
                <w:sz w:val="22"/>
                <w:szCs w:val="22"/>
                <w:lang w:val="hr-HR"/>
              </w:rPr>
            </w:pPr>
          </w:p>
        </w:tc>
        <w:tc>
          <w:tcPr>
            <w:tcW w:w="1316" w:type="dxa"/>
          </w:tcPr>
          <w:p w14:paraId="6A5F85CB" w14:textId="77777777" w:rsidR="007B13E7" w:rsidRDefault="007B13E7">
            <w:pPr>
              <w:jc w:val="right"/>
              <w:rPr>
                <w:rFonts w:ascii="Calibri" w:hAnsi="Calibri"/>
                <w:sz w:val="22"/>
                <w:szCs w:val="22"/>
                <w:lang w:val="hr-HR"/>
              </w:rPr>
            </w:pPr>
          </w:p>
        </w:tc>
        <w:tc>
          <w:tcPr>
            <w:tcW w:w="1316" w:type="dxa"/>
          </w:tcPr>
          <w:p w14:paraId="6D9C9E86" w14:textId="77777777" w:rsidR="007B13E7" w:rsidRDefault="007B13E7">
            <w:pPr>
              <w:jc w:val="right"/>
              <w:rPr>
                <w:rFonts w:ascii="Calibri" w:hAnsi="Calibri"/>
                <w:sz w:val="22"/>
                <w:szCs w:val="22"/>
                <w:lang w:val="hr-HR"/>
              </w:rPr>
            </w:pPr>
          </w:p>
        </w:tc>
        <w:tc>
          <w:tcPr>
            <w:tcW w:w="1316" w:type="dxa"/>
          </w:tcPr>
          <w:p w14:paraId="2C7A7C75" w14:textId="77777777" w:rsidR="007B13E7" w:rsidRDefault="007B13E7">
            <w:pPr>
              <w:jc w:val="right"/>
              <w:rPr>
                <w:rFonts w:ascii="Calibri" w:hAnsi="Calibri"/>
                <w:sz w:val="22"/>
                <w:szCs w:val="22"/>
                <w:lang w:val="hr-HR"/>
              </w:rPr>
            </w:pPr>
          </w:p>
        </w:tc>
      </w:tr>
      <w:tr w:rsidR="007B13E7" w14:paraId="2472DE12" w14:textId="77777777" w:rsidTr="007B13E7">
        <w:trPr>
          <w:jc w:val="center"/>
        </w:trPr>
        <w:tc>
          <w:tcPr>
            <w:tcW w:w="2904" w:type="dxa"/>
            <w:hideMark/>
          </w:tcPr>
          <w:p w14:paraId="531C9206" w14:textId="77777777" w:rsidR="007B13E7" w:rsidRDefault="007B13E7">
            <w:pPr>
              <w:rPr>
                <w:rFonts w:ascii="Calibri" w:hAnsi="Calibri"/>
                <w:b/>
                <w:sz w:val="22"/>
                <w:szCs w:val="22"/>
                <w:lang w:val="hr-HR"/>
              </w:rPr>
            </w:pPr>
            <w:r>
              <w:rPr>
                <w:rFonts w:ascii="Calibri" w:hAnsi="Calibri"/>
                <w:b/>
                <w:sz w:val="22"/>
                <w:szCs w:val="22"/>
                <w:lang w:val="hr-HR"/>
              </w:rPr>
              <w:t>Vama glumimo</w:t>
            </w:r>
          </w:p>
        </w:tc>
        <w:tc>
          <w:tcPr>
            <w:tcW w:w="1422" w:type="dxa"/>
            <w:hideMark/>
          </w:tcPr>
          <w:p w14:paraId="0A1AC66D" w14:textId="77777777" w:rsidR="007B13E7" w:rsidRDefault="007B13E7">
            <w:pPr>
              <w:jc w:val="right"/>
              <w:rPr>
                <w:rFonts w:ascii="Calibri" w:hAnsi="Calibri"/>
                <w:sz w:val="22"/>
                <w:szCs w:val="22"/>
                <w:lang w:val="hr-HR"/>
              </w:rPr>
            </w:pPr>
            <w:r>
              <w:rPr>
                <w:rFonts w:ascii="Calibri" w:hAnsi="Calibri"/>
                <w:sz w:val="22"/>
                <w:szCs w:val="22"/>
                <w:lang w:val="hr-HR"/>
              </w:rPr>
              <w:t>9.051,70</w:t>
            </w:r>
          </w:p>
        </w:tc>
        <w:tc>
          <w:tcPr>
            <w:tcW w:w="1316" w:type="dxa"/>
            <w:hideMark/>
          </w:tcPr>
          <w:p w14:paraId="403AF9B2" w14:textId="77777777" w:rsidR="007B13E7" w:rsidRDefault="007B13E7">
            <w:pPr>
              <w:jc w:val="right"/>
              <w:rPr>
                <w:rFonts w:ascii="Calibri" w:hAnsi="Calibri"/>
                <w:sz w:val="22"/>
                <w:szCs w:val="22"/>
                <w:lang w:val="hr-HR"/>
              </w:rPr>
            </w:pPr>
            <w:r>
              <w:rPr>
                <w:rFonts w:ascii="Calibri" w:hAnsi="Calibri"/>
                <w:sz w:val="22"/>
                <w:szCs w:val="22"/>
                <w:lang w:val="hr-HR"/>
              </w:rPr>
              <w:t>11.142,00</w:t>
            </w:r>
          </w:p>
        </w:tc>
        <w:tc>
          <w:tcPr>
            <w:tcW w:w="1316" w:type="dxa"/>
            <w:hideMark/>
          </w:tcPr>
          <w:p w14:paraId="318A010D" w14:textId="77777777" w:rsidR="007B13E7" w:rsidRDefault="007B13E7">
            <w:pPr>
              <w:jc w:val="right"/>
              <w:rPr>
                <w:rFonts w:ascii="Calibri" w:hAnsi="Calibri"/>
                <w:sz w:val="22"/>
                <w:szCs w:val="22"/>
                <w:lang w:val="hr-HR"/>
              </w:rPr>
            </w:pPr>
            <w:r>
              <w:rPr>
                <w:rFonts w:ascii="Calibri" w:hAnsi="Calibri"/>
                <w:sz w:val="22"/>
                <w:szCs w:val="22"/>
                <w:lang w:val="hr-HR"/>
              </w:rPr>
              <w:t>11.658,00</w:t>
            </w:r>
          </w:p>
        </w:tc>
        <w:tc>
          <w:tcPr>
            <w:tcW w:w="1316" w:type="dxa"/>
            <w:hideMark/>
          </w:tcPr>
          <w:p w14:paraId="16570BF8" w14:textId="77777777" w:rsidR="007B13E7" w:rsidRDefault="007B13E7">
            <w:pPr>
              <w:jc w:val="right"/>
              <w:rPr>
                <w:rFonts w:ascii="Calibri" w:hAnsi="Calibri"/>
                <w:sz w:val="22"/>
                <w:szCs w:val="22"/>
                <w:lang w:val="hr-HR"/>
              </w:rPr>
            </w:pPr>
            <w:r>
              <w:rPr>
                <w:rFonts w:ascii="Calibri" w:hAnsi="Calibri"/>
                <w:sz w:val="22"/>
                <w:szCs w:val="22"/>
                <w:lang w:val="hr-HR"/>
              </w:rPr>
              <w:t>12.200,00</w:t>
            </w:r>
          </w:p>
        </w:tc>
      </w:tr>
      <w:tr w:rsidR="007B13E7" w14:paraId="3BD14CD8" w14:textId="77777777" w:rsidTr="007B13E7">
        <w:trPr>
          <w:jc w:val="center"/>
        </w:trPr>
        <w:tc>
          <w:tcPr>
            <w:tcW w:w="2904" w:type="dxa"/>
            <w:hideMark/>
          </w:tcPr>
          <w:p w14:paraId="65BE1C1F" w14:textId="77777777" w:rsidR="007B13E7" w:rsidRDefault="007B13E7">
            <w:pPr>
              <w:rPr>
                <w:rFonts w:ascii="Calibri" w:hAnsi="Calibri"/>
                <w:b/>
                <w:sz w:val="22"/>
                <w:szCs w:val="22"/>
                <w:lang w:val="hr-HR"/>
              </w:rPr>
            </w:pPr>
            <w:r>
              <w:rPr>
                <w:rFonts w:ascii="Calibri" w:hAnsi="Calibri"/>
                <w:b/>
                <w:sz w:val="22"/>
                <w:szCs w:val="22"/>
                <w:lang w:val="hr-HR"/>
              </w:rPr>
              <w:t>Godišnji program Galerije Decumanus</w:t>
            </w:r>
          </w:p>
        </w:tc>
        <w:tc>
          <w:tcPr>
            <w:tcW w:w="1422" w:type="dxa"/>
          </w:tcPr>
          <w:p w14:paraId="4949CB52" w14:textId="77777777" w:rsidR="007B13E7" w:rsidRDefault="007B13E7">
            <w:pPr>
              <w:jc w:val="right"/>
              <w:rPr>
                <w:rFonts w:ascii="Calibri" w:hAnsi="Calibri"/>
                <w:sz w:val="22"/>
                <w:szCs w:val="22"/>
                <w:lang w:val="hr-HR"/>
              </w:rPr>
            </w:pPr>
          </w:p>
          <w:p w14:paraId="2F09DE82" w14:textId="77777777" w:rsidR="007B13E7" w:rsidRDefault="007B13E7">
            <w:pPr>
              <w:jc w:val="right"/>
              <w:rPr>
                <w:rFonts w:ascii="Calibri" w:hAnsi="Calibri"/>
                <w:sz w:val="22"/>
                <w:szCs w:val="22"/>
                <w:lang w:val="hr-HR"/>
              </w:rPr>
            </w:pPr>
            <w:r>
              <w:rPr>
                <w:rFonts w:ascii="Calibri" w:hAnsi="Calibri"/>
                <w:sz w:val="22"/>
                <w:szCs w:val="22"/>
                <w:lang w:val="hr-HR"/>
              </w:rPr>
              <w:t>11.599,97</w:t>
            </w:r>
          </w:p>
        </w:tc>
        <w:tc>
          <w:tcPr>
            <w:tcW w:w="1316" w:type="dxa"/>
          </w:tcPr>
          <w:p w14:paraId="28A9F346" w14:textId="77777777" w:rsidR="007B13E7" w:rsidRDefault="007B13E7">
            <w:pPr>
              <w:jc w:val="right"/>
              <w:rPr>
                <w:rFonts w:ascii="Calibri" w:hAnsi="Calibri"/>
                <w:sz w:val="22"/>
                <w:szCs w:val="22"/>
                <w:lang w:val="hr-HR"/>
              </w:rPr>
            </w:pPr>
          </w:p>
          <w:p w14:paraId="1AE69A4D" w14:textId="77777777" w:rsidR="007B13E7" w:rsidRDefault="007B13E7">
            <w:pPr>
              <w:jc w:val="right"/>
              <w:rPr>
                <w:rFonts w:ascii="Calibri" w:hAnsi="Calibri"/>
                <w:sz w:val="22"/>
                <w:szCs w:val="22"/>
                <w:lang w:val="hr-HR"/>
              </w:rPr>
            </w:pPr>
            <w:r>
              <w:rPr>
                <w:rFonts w:ascii="Calibri" w:hAnsi="Calibri"/>
                <w:sz w:val="22"/>
                <w:szCs w:val="22"/>
                <w:lang w:val="hr-HR"/>
              </w:rPr>
              <w:t>11.950,00</w:t>
            </w:r>
          </w:p>
        </w:tc>
        <w:tc>
          <w:tcPr>
            <w:tcW w:w="1316" w:type="dxa"/>
          </w:tcPr>
          <w:p w14:paraId="1BBA3598" w14:textId="77777777" w:rsidR="007B13E7" w:rsidRDefault="007B13E7">
            <w:pPr>
              <w:jc w:val="right"/>
              <w:rPr>
                <w:rFonts w:ascii="Calibri" w:hAnsi="Calibri"/>
                <w:sz w:val="22"/>
                <w:szCs w:val="22"/>
                <w:lang w:val="hr-HR"/>
              </w:rPr>
            </w:pPr>
          </w:p>
          <w:p w14:paraId="51A6D5D8" w14:textId="77777777" w:rsidR="007B13E7" w:rsidRDefault="007B13E7">
            <w:pPr>
              <w:jc w:val="right"/>
              <w:rPr>
                <w:rFonts w:ascii="Calibri" w:hAnsi="Calibri"/>
                <w:sz w:val="22"/>
                <w:szCs w:val="22"/>
                <w:lang w:val="hr-HR"/>
              </w:rPr>
            </w:pPr>
            <w:r>
              <w:rPr>
                <w:rFonts w:ascii="Calibri" w:hAnsi="Calibri"/>
                <w:sz w:val="22"/>
                <w:szCs w:val="22"/>
                <w:lang w:val="hr-HR"/>
              </w:rPr>
              <w:t>11.950,00</w:t>
            </w:r>
          </w:p>
        </w:tc>
        <w:tc>
          <w:tcPr>
            <w:tcW w:w="1316" w:type="dxa"/>
          </w:tcPr>
          <w:p w14:paraId="0866A034" w14:textId="77777777" w:rsidR="007B13E7" w:rsidRDefault="007B13E7">
            <w:pPr>
              <w:jc w:val="right"/>
              <w:rPr>
                <w:rFonts w:ascii="Calibri" w:hAnsi="Calibri"/>
                <w:sz w:val="22"/>
                <w:szCs w:val="22"/>
                <w:lang w:val="hr-HR"/>
              </w:rPr>
            </w:pPr>
          </w:p>
          <w:p w14:paraId="641CB179" w14:textId="77777777" w:rsidR="007B13E7" w:rsidRDefault="007B13E7">
            <w:pPr>
              <w:jc w:val="right"/>
              <w:rPr>
                <w:rFonts w:ascii="Calibri" w:hAnsi="Calibri"/>
                <w:sz w:val="22"/>
                <w:szCs w:val="22"/>
                <w:lang w:val="hr-HR"/>
              </w:rPr>
            </w:pPr>
            <w:r>
              <w:rPr>
                <w:rFonts w:ascii="Calibri" w:hAnsi="Calibri"/>
                <w:sz w:val="22"/>
                <w:szCs w:val="22"/>
                <w:lang w:val="hr-HR"/>
              </w:rPr>
              <w:t>12.200,00</w:t>
            </w:r>
          </w:p>
        </w:tc>
      </w:tr>
      <w:tr w:rsidR="007B13E7" w14:paraId="62D4E10B" w14:textId="77777777" w:rsidTr="007B13E7">
        <w:trPr>
          <w:jc w:val="center"/>
        </w:trPr>
        <w:tc>
          <w:tcPr>
            <w:tcW w:w="2904" w:type="dxa"/>
            <w:hideMark/>
          </w:tcPr>
          <w:p w14:paraId="677DC4CC" w14:textId="77777777" w:rsidR="007B13E7" w:rsidRDefault="007B13E7">
            <w:pPr>
              <w:rPr>
                <w:rFonts w:ascii="Calibri" w:hAnsi="Calibri"/>
                <w:b/>
                <w:sz w:val="22"/>
                <w:szCs w:val="22"/>
                <w:lang w:val="hr-HR"/>
              </w:rPr>
            </w:pPr>
            <w:r>
              <w:rPr>
                <w:rFonts w:ascii="Calibri" w:hAnsi="Calibri"/>
                <w:b/>
                <w:sz w:val="22"/>
                <w:szCs w:val="22"/>
                <w:lang w:val="hr-HR"/>
              </w:rPr>
              <w:t xml:space="preserve">Obilježavanje blagdana sv. Kvirina - Dan Grada Krka        </w:t>
            </w:r>
          </w:p>
        </w:tc>
        <w:tc>
          <w:tcPr>
            <w:tcW w:w="1422" w:type="dxa"/>
          </w:tcPr>
          <w:p w14:paraId="5EF3A724" w14:textId="77777777" w:rsidR="007B13E7" w:rsidRDefault="007B13E7">
            <w:pPr>
              <w:jc w:val="right"/>
              <w:rPr>
                <w:rFonts w:ascii="Calibri" w:hAnsi="Calibri"/>
                <w:sz w:val="22"/>
                <w:szCs w:val="22"/>
                <w:lang w:val="hr-HR"/>
              </w:rPr>
            </w:pPr>
          </w:p>
          <w:p w14:paraId="445FF289" w14:textId="77777777" w:rsidR="007B13E7" w:rsidRDefault="007B13E7">
            <w:pPr>
              <w:jc w:val="right"/>
              <w:rPr>
                <w:rFonts w:ascii="Calibri" w:hAnsi="Calibri"/>
                <w:sz w:val="22"/>
                <w:szCs w:val="22"/>
                <w:lang w:val="hr-HR"/>
              </w:rPr>
            </w:pPr>
            <w:r>
              <w:rPr>
                <w:rFonts w:ascii="Calibri" w:hAnsi="Calibri"/>
                <w:sz w:val="22"/>
                <w:szCs w:val="22"/>
                <w:lang w:val="hr-HR"/>
              </w:rPr>
              <w:t>5.308,91</w:t>
            </w:r>
          </w:p>
        </w:tc>
        <w:tc>
          <w:tcPr>
            <w:tcW w:w="1316" w:type="dxa"/>
          </w:tcPr>
          <w:p w14:paraId="2FE83F2C" w14:textId="77777777" w:rsidR="007B13E7" w:rsidRDefault="007B13E7">
            <w:pPr>
              <w:jc w:val="right"/>
              <w:rPr>
                <w:rFonts w:ascii="Calibri" w:hAnsi="Calibri"/>
                <w:sz w:val="22"/>
                <w:szCs w:val="22"/>
                <w:lang w:val="hr-HR"/>
              </w:rPr>
            </w:pPr>
          </w:p>
          <w:p w14:paraId="7BCC46CF" w14:textId="77777777" w:rsidR="007B13E7" w:rsidRDefault="007B13E7">
            <w:pPr>
              <w:jc w:val="right"/>
              <w:rPr>
                <w:rFonts w:ascii="Calibri" w:hAnsi="Calibri"/>
                <w:sz w:val="22"/>
                <w:szCs w:val="22"/>
                <w:lang w:val="hr-HR"/>
              </w:rPr>
            </w:pPr>
            <w:r>
              <w:rPr>
                <w:rFonts w:ascii="Calibri" w:hAnsi="Calibri"/>
                <w:sz w:val="22"/>
                <w:szCs w:val="22"/>
                <w:lang w:val="hr-HR"/>
              </w:rPr>
              <w:t>7.950,00</w:t>
            </w:r>
          </w:p>
        </w:tc>
        <w:tc>
          <w:tcPr>
            <w:tcW w:w="1316" w:type="dxa"/>
          </w:tcPr>
          <w:p w14:paraId="66C56C82" w14:textId="77777777" w:rsidR="007B13E7" w:rsidRDefault="007B13E7">
            <w:pPr>
              <w:jc w:val="right"/>
              <w:rPr>
                <w:rFonts w:ascii="Calibri" w:hAnsi="Calibri"/>
                <w:sz w:val="22"/>
                <w:szCs w:val="22"/>
                <w:lang w:val="hr-HR"/>
              </w:rPr>
            </w:pPr>
          </w:p>
          <w:p w14:paraId="3EE09410" w14:textId="77777777" w:rsidR="007B13E7" w:rsidRDefault="007B13E7">
            <w:pPr>
              <w:jc w:val="right"/>
              <w:rPr>
                <w:rFonts w:ascii="Calibri" w:hAnsi="Calibri"/>
                <w:sz w:val="22"/>
                <w:szCs w:val="22"/>
                <w:lang w:val="hr-HR"/>
              </w:rPr>
            </w:pPr>
            <w:r>
              <w:rPr>
                <w:rFonts w:ascii="Calibri" w:hAnsi="Calibri"/>
                <w:sz w:val="22"/>
                <w:szCs w:val="22"/>
                <w:lang w:val="hr-HR"/>
              </w:rPr>
              <w:t>6.400,00</w:t>
            </w:r>
          </w:p>
        </w:tc>
        <w:tc>
          <w:tcPr>
            <w:tcW w:w="1316" w:type="dxa"/>
          </w:tcPr>
          <w:p w14:paraId="489D05AD" w14:textId="77777777" w:rsidR="007B13E7" w:rsidRDefault="007B13E7">
            <w:pPr>
              <w:jc w:val="right"/>
              <w:rPr>
                <w:rFonts w:ascii="Calibri" w:hAnsi="Calibri"/>
                <w:sz w:val="22"/>
                <w:szCs w:val="22"/>
                <w:lang w:val="hr-HR"/>
              </w:rPr>
            </w:pPr>
          </w:p>
          <w:p w14:paraId="4AEF8BD9" w14:textId="77777777" w:rsidR="007B13E7" w:rsidRDefault="007B13E7">
            <w:pPr>
              <w:jc w:val="right"/>
              <w:rPr>
                <w:rFonts w:ascii="Calibri" w:hAnsi="Calibri"/>
                <w:sz w:val="22"/>
                <w:szCs w:val="22"/>
                <w:lang w:val="hr-HR"/>
              </w:rPr>
            </w:pPr>
            <w:r>
              <w:rPr>
                <w:rFonts w:ascii="Calibri" w:hAnsi="Calibri"/>
                <w:sz w:val="22"/>
                <w:szCs w:val="22"/>
                <w:lang w:val="hr-HR"/>
              </w:rPr>
              <w:t>6.900,00</w:t>
            </w:r>
          </w:p>
        </w:tc>
      </w:tr>
      <w:tr w:rsidR="007B13E7" w14:paraId="23BA34FF" w14:textId="77777777" w:rsidTr="007B13E7">
        <w:trPr>
          <w:jc w:val="center"/>
        </w:trPr>
        <w:tc>
          <w:tcPr>
            <w:tcW w:w="2904" w:type="dxa"/>
            <w:hideMark/>
          </w:tcPr>
          <w:p w14:paraId="1BCA3B57" w14:textId="77777777" w:rsidR="007B13E7" w:rsidRDefault="007B13E7">
            <w:pPr>
              <w:rPr>
                <w:rFonts w:ascii="Calibri" w:hAnsi="Calibri"/>
                <w:b/>
                <w:sz w:val="22"/>
                <w:szCs w:val="22"/>
                <w:lang w:val="hr-HR"/>
              </w:rPr>
            </w:pPr>
            <w:r>
              <w:rPr>
                <w:rFonts w:ascii="Calibri" w:hAnsi="Calibri"/>
                <w:b/>
                <w:sz w:val="22"/>
                <w:szCs w:val="22"/>
                <w:lang w:val="hr-HR"/>
              </w:rPr>
              <w:t>Ljetne priredbe</w:t>
            </w:r>
          </w:p>
        </w:tc>
        <w:tc>
          <w:tcPr>
            <w:tcW w:w="1422" w:type="dxa"/>
            <w:hideMark/>
          </w:tcPr>
          <w:p w14:paraId="38533200" w14:textId="77777777" w:rsidR="007B13E7" w:rsidRDefault="007B13E7">
            <w:pPr>
              <w:jc w:val="right"/>
              <w:rPr>
                <w:rFonts w:ascii="Calibri" w:hAnsi="Calibri"/>
                <w:sz w:val="22"/>
                <w:szCs w:val="22"/>
                <w:lang w:val="hr-HR"/>
              </w:rPr>
            </w:pPr>
            <w:r>
              <w:rPr>
                <w:rFonts w:ascii="Calibri" w:hAnsi="Calibri"/>
                <w:sz w:val="22"/>
                <w:szCs w:val="22"/>
                <w:lang w:val="hr-HR"/>
              </w:rPr>
              <w:t>69.188,40</w:t>
            </w:r>
          </w:p>
        </w:tc>
        <w:tc>
          <w:tcPr>
            <w:tcW w:w="1316" w:type="dxa"/>
            <w:hideMark/>
          </w:tcPr>
          <w:p w14:paraId="6AB20915" w14:textId="77777777" w:rsidR="007B13E7" w:rsidRDefault="007B13E7">
            <w:pPr>
              <w:jc w:val="right"/>
              <w:rPr>
                <w:rFonts w:ascii="Calibri" w:hAnsi="Calibri"/>
                <w:sz w:val="22"/>
                <w:szCs w:val="22"/>
                <w:lang w:val="hr-HR"/>
              </w:rPr>
            </w:pPr>
            <w:r>
              <w:rPr>
                <w:rFonts w:ascii="Calibri" w:hAnsi="Calibri"/>
                <w:sz w:val="22"/>
                <w:szCs w:val="22"/>
                <w:lang w:val="hr-HR"/>
              </w:rPr>
              <w:t>76.350,00</w:t>
            </w:r>
          </w:p>
        </w:tc>
        <w:tc>
          <w:tcPr>
            <w:tcW w:w="1316" w:type="dxa"/>
            <w:hideMark/>
          </w:tcPr>
          <w:p w14:paraId="4B1357B9" w14:textId="77777777" w:rsidR="007B13E7" w:rsidRDefault="007B13E7">
            <w:pPr>
              <w:jc w:val="right"/>
              <w:rPr>
                <w:rFonts w:ascii="Calibri" w:hAnsi="Calibri"/>
                <w:sz w:val="22"/>
                <w:szCs w:val="22"/>
                <w:lang w:val="hr-HR"/>
              </w:rPr>
            </w:pPr>
            <w:r>
              <w:rPr>
                <w:rFonts w:ascii="Calibri" w:hAnsi="Calibri"/>
                <w:sz w:val="22"/>
                <w:szCs w:val="22"/>
                <w:lang w:val="hr-HR"/>
              </w:rPr>
              <w:t>74.300,00</w:t>
            </w:r>
          </w:p>
        </w:tc>
        <w:tc>
          <w:tcPr>
            <w:tcW w:w="1316" w:type="dxa"/>
            <w:hideMark/>
          </w:tcPr>
          <w:p w14:paraId="40194007" w14:textId="77777777" w:rsidR="007B13E7" w:rsidRDefault="007B13E7">
            <w:pPr>
              <w:jc w:val="right"/>
              <w:rPr>
                <w:rFonts w:ascii="Calibri" w:hAnsi="Calibri"/>
                <w:sz w:val="22"/>
                <w:szCs w:val="22"/>
                <w:lang w:val="hr-HR"/>
              </w:rPr>
            </w:pPr>
            <w:r>
              <w:rPr>
                <w:rFonts w:ascii="Calibri" w:hAnsi="Calibri"/>
                <w:sz w:val="22"/>
                <w:szCs w:val="22"/>
                <w:lang w:val="hr-HR"/>
              </w:rPr>
              <w:t>74.750,00</w:t>
            </w:r>
          </w:p>
        </w:tc>
      </w:tr>
      <w:tr w:rsidR="007B13E7" w14:paraId="6AB8DB3A" w14:textId="77777777" w:rsidTr="007B13E7">
        <w:trPr>
          <w:jc w:val="center"/>
        </w:trPr>
        <w:tc>
          <w:tcPr>
            <w:tcW w:w="2904" w:type="dxa"/>
            <w:hideMark/>
          </w:tcPr>
          <w:p w14:paraId="398FD60E" w14:textId="77777777" w:rsidR="007B13E7" w:rsidRDefault="007B13E7">
            <w:pPr>
              <w:rPr>
                <w:rFonts w:ascii="Calibri" w:hAnsi="Calibri"/>
                <w:b/>
                <w:sz w:val="22"/>
                <w:szCs w:val="22"/>
                <w:lang w:val="hr-HR"/>
              </w:rPr>
            </w:pPr>
            <w:r>
              <w:rPr>
                <w:rFonts w:ascii="Calibri" w:hAnsi="Calibri"/>
                <w:b/>
                <w:sz w:val="22"/>
                <w:szCs w:val="22"/>
                <w:lang w:val="hr-HR"/>
              </w:rPr>
              <w:t>Štorija o galiji Cristo Ressussitato</w:t>
            </w:r>
          </w:p>
        </w:tc>
        <w:tc>
          <w:tcPr>
            <w:tcW w:w="1422" w:type="dxa"/>
          </w:tcPr>
          <w:p w14:paraId="5E13B27F" w14:textId="77777777" w:rsidR="007B13E7" w:rsidRDefault="007B13E7">
            <w:pPr>
              <w:jc w:val="right"/>
              <w:rPr>
                <w:rFonts w:ascii="Calibri" w:hAnsi="Calibri"/>
                <w:sz w:val="22"/>
                <w:szCs w:val="22"/>
                <w:lang w:val="hr-HR"/>
              </w:rPr>
            </w:pPr>
          </w:p>
          <w:p w14:paraId="34B3A30E" w14:textId="77777777" w:rsidR="007B13E7" w:rsidRDefault="007B13E7">
            <w:pPr>
              <w:jc w:val="right"/>
              <w:rPr>
                <w:rFonts w:ascii="Calibri" w:hAnsi="Calibri"/>
                <w:sz w:val="22"/>
                <w:szCs w:val="22"/>
                <w:lang w:val="hr-HR"/>
              </w:rPr>
            </w:pPr>
            <w:r>
              <w:rPr>
                <w:rFonts w:ascii="Calibri" w:hAnsi="Calibri"/>
                <w:sz w:val="22"/>
                <w:szCs w:val="22"/>
                <w:lang w:val="hr-HR"/>
              </w:rPr>
              <w:t>7.697,92</w:t>
            </w:r>
          </w:p>
        </w:tc>
        <w:tc>
          <w:tcPr>
            <w:tcW w:w="1316" w:type="dxa"/>
          </w:tcPr>
          <w:p w14:paraId="6A831FA8" w14:textId="77777777" w:rsidR="007B13E7" w:rsidRDefault="007B13E7">
            <w:pPr>
              <w:jc w:val="right"/>
              <w:rPr>
                <w:rFonts w:ascii="Calibri" w:hAnsi="Calibri"/>
                <w:sz w:val="22"/>
                <w:szCs w:val="22"/>
                <w:lang w:val="hr-HR"/>
              </w:rPr>
            </w:pPr>
          </w:p>
          <w:p w14:paraId="43626C7D"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31E8C5F0" w14:textId="77777777" w:rsidR="007B13E7" w:rsidRDefault="007B13E7">
            <w:pPr>
              <w:jc w:val="right"/>
              <w:rPr>
                <w:rFonts w:ascii="Calibri" w:hAnsi="Calibri"/>
                <w:sz w:val="22"/>
                <w:szCs w:val="22"/>
                <w:lang w:val="hr-HR"/>
              </w:rPr>
            </w:pPr>
          </w:p>
          <w:p w14:paraId="49FE4973" w14:textId="77777777" w:rsidR="007B13E7" w:rsidRDefault="007B13E7">
            <w:pPr>
              <w:jc w:val="right"/>
              <w:rPr>
                <w:rFonts w:ascii="Calibri" w:hAnsi="Calibri"/>
                <w:sz w:val="22"/>
                <w:szCs w:val="22"/>
                <w:lang w:val="hr-HR"/>
              </w:rPr>
            </w:pPr>
            <w:r>
              <w:rPr>
                <w:rFonts w:ascii="Calibri" w:hAnsi="Calibri"/>
                <w:sz w:val="22"/>
                <w:szCs w:val="22"/>
                <w:lang w:val="hr-HR"/>
              </w:rPr>
              <w:t>5.600,00</w:t>
            </w:r>
          </w:p>
        </w:tc>
        <w:tc>
          <w:tcPr>
            <w:tcW w:w="1316" w:type="dxa"/>
          </w:tcPr>
          <w:p w14:paraId="3B54A2A2" w14:textId="77777777" w:rsidR="007B13E7" w:rsidRDefault="007B13E7">
            <w:pPr>
              <w:jc w:val="right"/>
              <w:rPr>
                <w:rFonts w:ascii="Calibri" w:hAnsi="Calibri"/>
                <w:sz w:val="22"/>
                <w:szCs w:val="22"/>
                <w:lang w:val="hr-HR"/>
              </w:rPr>
            </w:pPr>
          </w:p>
          <w:p w14:paraId="38F0033C" w14:textId="77777777" w:rsidR="007B13E7" w:rsidRDefault="007B13E7">
            <w:pPr>
              <w:jc w:val="right"/>
              <w:rPr>
                <w:rFonts w:ascii="Calibri" w:hAnsi="Calibri"/>
                <w:sz w:val="22"/>
                <w:szCs w:val="22"/>
                <w:lang w:val="hr-HR"/>
              </w:rPr>
            </w:pPr>
            <w:r>
              <w:rPr>
                <w:rFonts w:ascii="Calibri" w:hAnsi="Calibri"/>
                <w:sz w:val="22"/>
                <w:szCs w:val="22"/>
                <w:lang w:val="hr-HR"/>
              </w:rPr>
              <w:t>8.700,00</w:t>
            </w:r>
          </w:p>
        </w:tc>
      </w:tr>
      <w:tr w:rsidR="007B13E7" w14:paraId="022D34BE" w14:textId="77777777" w:rsidTr="007B13E7">
        <w:trPr>
          <w:jc w:val="center"/>
        </w:trPr>
        <w:tc>
          <w:tcPr>
            <w:tcW w:w="2904" w:type="dxa"/>
            <w:hideMark/>
          </w:tcPr>
          <w:p w14:paraId="50BF3662" w14:textId="77777777" w:rsidR="00087FCF" w:rsidRDefault="00087FCF">
            <w:pPr>
              <w:rPr>
                <w:rFonts w:ascii="Calibri" w:hAnsi="Calibri"/>
                <w:b/>
                <w:sz w:val="22"/>
                <w:szCs w:val="22"/>
                <w:lang w:val="hr-HR"/>
              </w:rPr>
            </w:pPr>
          </w:p>
          <w:p w14:paraId="5296202C" w14:textId="77777777" w:rsidR="007B13E7" w:rsidRDefault="007B13E7">
            <w:pPr>
              <w:rPr>
                <w:rFonts w:ascii="Calibri" w:hAnsi="Calibri"/>
                <w:b/>
                <w:sz w:val="22"/>
                <w:szCs w:val="22"/>
                <w:lang w:val="hr-HR"/>
              </w:rPr>
            </w:pPr>
            <w:r>
              <w:rPr>
                <w:rFonts w:ascii="Calibri" w:hAnsi="Calibri"/>
                <w:b/>
                <w:sz w:val="22"/>
                <w:szCs w:val="22"/>
                <w:lang w:val="hr-HR"/>
              </w:rPr>
              <w:lastRenderedPageBreak/>
              <w:t>Obilježavanje blagdana Sv. Nikole</w:t>
            </w:r>
          </w:p>
        </w:tc>
        <w:tc>
          <w:tcPr>
            <w:tcW w:w="1422" w:type="dxa"/>
          </w:tcPr>
          <w:p w14:paraId="645D1844" w14:textId="77777777" w:rsidR="007B13E7" w:rsidRDefault="007B13E7">
            <w:pPr>
              <w:jc w:val="right"/>
              <w:rPr>
                <w:rFonts w:ascii="Calibri" w:hAnsi="Calibri"/>
                <w:sz w:val="22"/>
                <w:szCs w:val="22"/>
                <w:lang w:val="hr-HR"/>
              </w:rPr>
            </w:pPr>
          </w:p>
          <w:p w14:paraId="6278D233" w14:textId="77777777" w:rsidR="007B13E7" w:rsidRDefault="007B13E7">
            <w:pPr>
              <w:jc w:val="right"/>
              <w:rPr>
                <w:rFonts w:ascii="Calibri" w:hAnsi="Calibri"/>
                <w:sz w:val="22"/>
                <w:szCs w:val="22"/>
                <w:lang w:val="hr-HR"/>
              </w:rPr>
            </w:pPr>
            <w:r>
              <w:rPr>
                <w:rFonts w:ascii="Calibri" w:hAnsi="Calibri"/>
                <w:sz w:val="22"/>
                <w:szCs w:val="22"/>
                <w:lang w:val="hr-HR"/>
              </w:rPr>
              <w:lastRenderedPageBreak/>
              <w:t>2.389,01</w:t>
            </w:r>
          </w:p>
        </w:tc>
        <w:tc>
          <w:tcPr>
            <w:tcW w:w="1316" w:type="dxa"/>
          </w:tcPr>
          <w:p w14:paraId="5024E523" w14:textId="77777777" w:rsidR="007B13E7" w:rsidRDefault="007B13E7">
            <w:pPr>
              <w:jc w:val="right"/>
              <w:rPr>
                <w:rFonts w:ascii="Calibri" w:hAnsi="Calibri"/>
                <w:sz w:val="22"/>
                <w:szCs w:val="22"/>
                <w:lang w:val="hr-HR"/>
              </w:rPr>
            </w:pPr>
          </w:p>
          <w:p w14:paraId="32775E29" w14:textId="77777777" w:rsidR="007B13E7" w:rsidRDefault="007B13E7">
            <w:pPr>
              <w:jc w:val="right"/>
              <w:rPr>
                <w:rFonts w:ascii="Calibri" w:hAnsi="Calibri"/>
                <w:sz w:val="22"/>
                <w:szCs w:val="22"/>
                <w:lang w:val="hr-HR"/>
              </w:rPr>
            </w:pPr>
            <w:r>
              <w:rPr>
                <w:rFonts w:ascii="Calibri" w:hAnsi="Calibri"/>
                <w:sz w:val="22"/>
                <w:szCs w:val="22"/>
                <w:lang w:val="hr-HR"/>
              </w:rPr>
              <w:lastRenderedPageBreak/>
              <w:t>2.650,00</w:t>
            </w:r>
          </w:p>
        </w:tc>
        <w:tc>
          <w:tcPr>
            <w:tcW w:w="1316" w:type="dxa"/>
          </w:tcPr>
          <w:p w14:paraId="28641AB2" w14:textId="77777777" w:rsidR="007B13E7" w:rsidRDefault="007B13E7">
            <w:pPr>
              <w:jc w:val="right"/>
              <w:rPr>
                <w:rFonts w:ascii="Calibri" w:hAnsi="Calibri"/>
                <w:sz w:val="22"/>
                <w:szCs w:val="22"/>
                <w:lang w:val="hr-HR"/>
              </w:rPr>
            </w:pPr>
          </w:p>
          <w:p w14:paraId="2360E34D" w14:textId="77777777" w:rsidR="007B13E7" w:rsidRDefault="007B13E7">
            <w:pPr>
              <w:jc w:val="right"/>
              <w:rPr>
                <w:rFonts w:ascii="Calibri" w:hAnsi="Calibri"/>
                <w:sz w:val="22"/>
                <w:szCs w:val="22"/>
                <w:lang w:val="hr-HR"/>
              </w:rPr>
            </w:pPr>
            <w:r>
              <w:rPr>
                <w:rFonts w:ascii="Calibri" w:hAnsi="Calibri"/>
                <w:sz w:val="22"/>
                <w:szCs w:val="22"/>
                <w:lang w:val="hr-HR"/>
              </w:rPr>
              <w:lastRenderedPageBreak/>
              <w:t>2.650,00</w:t>
            </w:r>
          </w:p>
        </w:tc>
        <w:tc>
          <w:tcPr>
            <w:tcW w:w="1316" w:type="dxa"/>
          </w:tcPr>
          <w:p w14:paraId="56FCC322" w14:textId="77777777" w:rsidR="007B13E7" w:rsidRDefault="007B13E7">
            <w:pPr>
              <w:jc w:val="right"/>
              <w:rPr>
                <w:rFonts w:ascii="Calibri" w:hAnsi="Calibri"/>
                <w:sz w:val="22"/>
                <w:szCs w:val="22"/>
                <w:lang w:val="hr-HR"/>
              </w:rPr>
            </w:pPr>
          </w:p>
          <w:p w14:paraId="39D6D81A" w14:textId="77777777" w:rsidR="007B13E7" w:rsidRDefault="007B13E7">
            <w:pPr>
              <w:jc w:val="right"/>
              <w:rPr>
                <w:rFonts w:ascii="Calibri" w:hAnsi="Calibri"/>
                <w:sz w:val="22"/>
                <w:szCs w:val="22"/>
                <w:lang w:val="hr-HR"/>
              </w:rPr>
            </w:pPr>
            <w:r>
              <w:rPr>
                <w:rFonts w:ascii="Calibri" w:hAnsi="Calibri"/>
                <w:sz w:val="22"/>
                <w:szCs w:val="22"/>
                <w:lang w:val="hr-HR"/>
              </w:rPr>
              <w:lastRenderedPageBreak/>
              <w:t>2.900,00</w:t>
            </w:r>
          </w:p>
        </w:tc>
      </w:tr>
      <w:tr w:rsidR="007B13E7" w14:paraId="0E1ED144" w14:textId="77777777" w:rsidTr="007B13E7">
        <w:trPr>
          <w:jc w:val="center"/>
        </w:trPr>
        <w:tc>
          <w:tcPr>
            <w:tcW w:w="2904" w:type="dxa"/>
            <w:hideMark/>
          </w:tcPr>
          <w:p w14:paraId="1B4D0197" w14:textId="77777777" w:rsidR="007B13E7" w:rsidRDefault="007B13E7">
            <w:pPr>
              <w:rPr>
                <w:rFonts w:ascii="Calibri" w:hAnsi="Calibri"/>
                <w:b/>
                <w:sz w:val="22"/>
                <w:szCs w:val="22"/>
                <w:lang w:val="hr-HR"/>
              </w:rPr>
            </w:pPr>
            <w:r>
              <w:rPr>
                <w:rFonts w:ascii="Calibri" w:hAnsi="Calibri"/>
                <w:b/>
                <w:sz w:val="22"/>
                <w:szCs w:val="22"/>
                <w:lang w:val="hr-HR"/>
              </w:rPr>
              <w:lastRenderedPageBreak/>
              <w:t>Advent u Krku</w:t>
            </w:r>
          </w:p>
        </w:tc>
        <w:tc>
          <w:tcPr>
            <w:tcW w:w="1422" w:type="dxa"/>
            <w:hideMark/>
          </w:tcPr>
          <w:p w14:paraId="7442C9E8" w14:textId="77777777" w:rsidR="007B13E7" w:rsidRDefault="007B13E7">
            <w:pPr>
              <w:jc w:val="right"/>
              <w:rPr>
                <w:rFonts w:ascii="Calibri" w:hAnsi="Calibri"/>
                <w:sz w:val="22"/>
                <w:szCs w:val="22"/>
                <w:lang w:val="hr-HR"/>
              </w:rPr>
            </w:pPr>
            <w:r>
              <w:rPr>
                <w:rFonts w:ascii="Calibri" w:hAnsi="Calibri"/>
                <w:sz w:val="22"/>
                <w:szCs w:val="22"/>
                <w:lang w:val="hr-HR"/>
              </w:rPr>
              <w:t>7.963,36</w:t>
            </w:r>
          </w:p>
        </w:tc>
        <w:tc>
          <w:tcPr>
            <w:tcW w:w="1316" w:type="dxa"/>
            <w:hideMark/>
          </w:tcPr>
          <w:p w14:paraId="4148C823" w14:textId="77777777" w:rsidR="007B13E7" w:rsidRDefault="007B13E7">
            <w:pPr>
              <w:jc w:val="right"/>
              <w:rPr>
                <w:rFonts w:ascii="Calibri" w:hAnsi="Calibri"/>
                <w:sz w:val="22"/>
                <w:szCs w:val="22"/>
                <w:lang w:val="hr-HR"/>
              </w:rPr>
            </w:pPr>
            <w:r>
              <w:rPr>
                <w:rFonts w:ascii="Calibri" w:hAnsi="Calibri"/>
                <w:sz w:val="22"/>
                <w:szCs w:val="22"/>
                <w:lang w:val="hr-HR"/>
              </w:rPr>
              <w:t>4.000,00</w:t>
            </w:r>
          </w:p>
        </w:tc>
        <w:tc>
          <w:tcPr>
            <w:tcW w:w="1316" w:type="dxa"/>
            <w:hideMark/>
          </w:tcPr>
          <w:p w14:paraId="2032AE20" w14:textId="77777777" w:rsidR="007B13E7" w:rsidRDefault="007B13E7">
            <w:pPr>
              <w:jc w:val="right"/>
              <w:rPr>
                <w:rFonts w:ascii="Calibri" w:hAnsi="Calibri"/>
                <w:sz w:val="22"/>
                <w:szCs w:val="22"/>
                <w:lang w:val="hr-HR"/>
              </w:rPr>
            </w:pPr>
            <w:r>
              <w:rPr>
                <w:rFonts w:ascii="Calibri" w:hAnsi="Calibri"/>
                <w:sz w:val="22"/>
                <w:szCs w:val="22"/>
                <w:lang w:val="hr-HR"/>
              </w:rPr>
              <w:t>4.000,00</w:t>
            </w:r>
          </w:p>
        </w:tc>
        <w:tc>
          <w:tcPr>
            <w:tcW w:w="1316" w:type="dxa"/>
            <w:hideMark/>
          </w:tcPr>
          <w:p w14:paraId="534EB912" w14:textId="77777777" w:rsidR="007B13E7" w:rsidRDefault="007B13E7">
            <w:pPr>
              <w:jc w:val="right"/>
              <w:rPr>
                <w:rFonts w:ascii="Calibri" w:hAnsi="Calibri"/>
                <w:sz w:val="22"/>
                <w:szCs w:val="22"/>
                <w:lang w:val="hr-HR"/>
              </w:rPr>
            </w:pPr>
            <w:r>
              <w:rPr>
                <w:rFonts w:ascii="Calibri" w:hAnsi="Calibri"/>
                <w:sz w:val="22"/>
                <w:szCs w:val="22"/>
                <w:lang w:val="hr-HR"/>
              </w:rPr>
              <w:t>4.650,00</w:t>
            </w:r>
          </w:p>
        </w:tc>
      </w:tr>
      <w:tr w:rsidR="007B13E7" w14:paraId="331C0B74" w14:textId="77777777" w:rsidTr="007B13E7">
        <w:trPr>
          <w:jc w:val="center"/>
        </w:trPr>
        <w:tc>
          <w:tcPr>
            <w:tcW w:w="2904" w:type="dxa"/>
            <w:hideMark/>
          </w:tcPr>
          <w:p w14:paraId="4F4EDC7E" w14:textId="77777777" w:rsidR="007B13E7" w:rsidRDefault="007B13E7">
            <w:pPr>
              <w:rPr>
                <w:rFonts w:ascii="Calibri" w:hAnsi="Calibri"/>
                <w:b/>
                <w:sz w:val="22"/>
                <w:szCs w:val="22"/>
                <w:lang w:val="hr-HR"/>
              </w:rPr>
            </w:pPr>
            <w:r>
              <w:rPr>
                <w:rFonts w:ascii="Calibri" w:hAnsi="Calibri"/>
                <w:b/>
                <w:sz w:val="22"/>
                <w:szCs w:val="22"/>
                <w:lang w:val="hr-HR"/>
              </w:rPr>
              <w:t>Međunarodna kulturna suradnja: Grad Rockenhausen/Muzej pachen, Njemačka</w:t>
            </w:r>
          </w:p>
        </w:tc>
        <w:tc>
          <w:tcPr>
            <w:tcW w:w="1422" w:type="dxa"/>
          </w:tcPr>
          <w:p w14:paraId="1F6DAFDB" w14:textId="77777777" w:rsidR="007B13E7" w:rsidRDefault="007B13E7">
            <w:pPr>
              <w:jc w:val="right"/>
              <w:rPr>
                <w:rFonts w:ascii="Calibri" w:hAnsi="Calibri"/>
                <w:sz w:val="22"/>
                <w:szCs w:val="22"/>
                <w:lang w:val="hr-HR"/>
              </w:rPr>
            </w:pPr>
          </w:p>
          <w:p w14:paraId="4E00357B" w14:textId="77777777" w:rsidR="007B13E7" w:rsidRDefault="007B13E7">
            <w:pPr>
              <w:jc w:val="right"/>
              <w:rPr>
                <w:rFonts w:ascii="Calibri" w:hAnsi="Calibri"/>
                <w:sz w:val="22"/>
                <w:szCs w:val="22"/>
                <w:lang w:val="hr-HR"/>
              </w:rPr>
            </w:pPr>
          </w:p>
          <w:p w14:paraId="7910901D" w14:textId="77777777" w:rsidR="007B13E7" w:rsidRDefault="007B13E7">
            <w:pPr>
              <w:jc w:val="right"/>
              <w:rPr>
                <w:rFonts w:ascii="Calibri" w:hAnsi="Calibri"/>
                <w:sz w:val="22"/>
                <w:szCs w:val="22"/>
                <w:lang w:val="hr-HR"/>
              </w:rPr>
            </w:pPr>
          </w:p>
          <w:p w14:paraId="0B759FF9" w14:textId="77777777" w:rsidR="007B13E7" w:rsidRDefault="007B13E7">
            <w:pPr>
              <w:jc w:val="right"/>
              <w:rPr>
                <w:rFonts w:ascii="Calibri" w:hAnsi="Calibri"/>
                <w:sz w:val="22"/>
                <w:szCs w:val="22"/>
                <w:lang w:val="hr-HR"/>
              </w:rPr>
            </w:pPr>
            <w:r>
              <w:rPr>
                <w:rFonts w:ascii="Calibri" w:hAnsi="Calibri"/>
                <w:sz w:val="22"/>
                <w:szCs w:val="22"/>
                <w:lang w:val="hr-HR"/>
              </w:rPr>
              <w:t>3.610,06</w:t>
            </w:r>
          </w:p>
        </w:tc>
        <w:tc>
          <w:tcPr>
            <w:tcW w:w="1316" w:type="dxa"/>
          </w:tcPr>
          <w:p w14:paraId="3A86DB9D" w14:textId="77777777" w:rsidR="007B13E7" w:rsidRDefault="007B13E7">
            <w:pPr>
              <w:jc w:val="right"/>
              <w:rPr>
                <w:rFonts w:ascii="Calibri" w:hAnsi="Calibri"/>
                <w:sz w:val="22"/>
                <w:szCs w:val="22"/>
                <w:lang w:val="hr-HR"/>
              </w:rPr>
            </w:pPr>
          </w:p>
          <w:p w14:paraId="62A3ECCD" w14:textId="77777777" w:rsidR="007B13E7" w:rsidRDefault="007B13E7">
            <w:pPr>
              <w:jc w:val="right"/>
              <w:rPr>
                <w:rFonts w:ascii="Calibri" w:hAnsi="Calibri"/>
                <w:sz w:val="22"/>
                <w:szCs w:val="22"/>
                <w:lang w:val="hr-HR"/>
              </w:rPr>
            </w:pPr>
          </w:p>
          <w:p w14:paraId="45C05B59" w14:textId="77777777" w:rsidR="007B13E7" w:rsidRDefault="007B13E7">
            <w:pPr>
              <w:jc w:val="right"/>
              <w:rPr>
                <w:rFonts w:ascii="Calibri" w:hAnsi="Calibri"/>
                <w:sz w:val="22"/>
                <w:szCs w:val="22"/>
                <w:lang w:val="hr-HR"/>
              </w:rPr>
            </w:pPr>
          </w:p>
          <w:p w14:paraId="7F7D4E3A"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052F12AA" w14:textId="77777777" w:rsidR="007B13E7" w:rsidRDefault="007B13E7">
            <w:pPr>
              <w:jc w:val="right"/>
              <w:rPr>
                <w:rFonts w:ascii="Calibri" w:hAnsi="Calibri"/>
                <w:sz w:val="22"/>
                <w:szCs w:val="22"/>
                <w:lang w:val="hr-HR"/>
              </w:rPr>
            </w:pPr>
          </w:p>
          <w:p w14:paraId="79EBC684" w14:textId="77777777" w:rsidR="007B13E7" w:rsidRDefault="007B13E7">
            <w:pPr>
              <w:jc w:val="right"/>
              <w:rPr>
                <w:rFonts w:ascii="Calibri" w:hAnsi="Calibri"/>
                <w:sz w:val="22"/>
                <w:szCs w:val="22"/>
                <w:lang w:val="hr-HR"/>
              </w:rPr>
            </w:pPr>
          </w:p>
          <w:p w14:paraId="652BB016" w14:textId="77777777" w:rsidR="007B13E7" w:rsidRDefault="007B13E7">
            <w:pPr>
              <w:jc w:val="right"/>
              <w:rPr>
                <w:rFonts w:ascii="Calibri" w:hAnsi="Calibri"/>
                <w:sz w:val="22"/>
                <w:szCs w:val="22"/>
                <w:lang w:val="hr-HR"/>
              </w:rPr>
            </w:pPr>
          </w:p>
          <w:p w14:paraId="580F18D4" w14:textId="77777777" w:rsidR="007B13E7" w:rsidRDefault="007B13E7">
            <w:pPr>
              <w:jc w:val="right"/>
              <w:rPr>
                <w:rFonts w:ascii="Calibri" w:hAnsi="Calibri"/>
                <w:sz w:val="22"/>
                <w:szCs w:val="22"/>
                <w:lang w:val="hr-HR"/>
              </w:rPr>
            </w:pPr>
            <w:r>
              <w:rPr>
                <w:rFonts w:ascii="Calibri" w:hAnsi="Calibri"/>
                <w:sz w:val="22"/>
                <w:szCs w:val="22"/>
                <w:lang w:val="hr-HR"/>
              </w:rPr>
              <w:t>4.400,00</w:t>
            </w:r>
          </w:p>
        </w:tc>
        <w:tc>
          <w:tcPr>
            <w:tcW w:w="1316" w:type="dxa"/>
          </w:tcPr>
          <w:p w14:paraId="563858E0" w14:textId="77777777" w:rsidR="007B13E7" w:rsidRDefault="007B13E7">
            <w:pPr>
              <w:jc w:val="right"/>
              <w:rPr>
                <w:rFonts w:ascii="Calibri" w:hAnsi="Calibri"/>
                <w:sz w:val="22"/>
                <w:szCs w:val="22"/>
                <w:lang w:val="hr-HR"/>
              </w:rPr>
            </w:pPr>
          </w:p>
          <w:p w14:paraId="4AB67DBD" w14:textId="77777777" w:rsidR="007B13E7" w:rsidRDefault="007B13E7">
            <w:pPr>
              <w:jc w:val="right"/>
              <w:rPr>
                <w:rFonts w:ascii="Calibri" w:hAnsi="Calibri"/>
                <w:sz w:val="22"/>
                <w:szCs w:val="22"/>
                <w:lang w:val="hr-HR"/>
              </w:rPr>
            </w:pPr>
          </w:p>
          <w:p w14:paraId="560298DF" w14:textId="77777777" w:rsidR="007B13E7" w:rsidRDefault="007B13E7">
            <w:pPr>
              <w:jc w:val="right"/>
              <w:rPr>
                <w:rFonts w:ascii="Calibri" w:hAnsi="Calibri"/>
                <w:sz w:val="22"/>
                <w:szCs w:val="22"/>
                <w:lang w:val="hr-HR"/>
              </w:rPr>
            </w:pPr>
          </w:p>
          <w:p w14:paraId="3CAF7B5A" w14:textId="77777777" w:rsidR="007B13E7" w:rsidRDefault="007B13E7">
            <w:pPr>
              <w:jc w:val="right"/>
              <w:rPr>
                <w:rFonts w:ascii="Calibri" w:hAnsi="Calibri"/>
                <w:sz w:val="22"/>
                <w:szCs w:val="22"/>
                <w:lang w:val="hr-HR"/>
              </w:rPr>
            </w:pPr>
            <w:r>
              <w:rPr>
                <w:rFonts w:ascii="Calibri" w:hAnsi="Calibri"/>
                <w:sz w:val="22"/>
                <w:szCs w:val="22"/>
                <w:lang w:val="hr-HR"/>
              </w:rPr>
              <w:t>5.650,00</w:t>
            </w:r>
          </w:p>
        </w:tc>
      </w:tr>
      <w:tr w:rsidR="007B13E7" w14:paraId="10FB822E" w14:textId="77777777" w:rsidTr="007B13E7">
        <w:trPr>
          <w:jc w:val="center"/>
        </w:trPr>
        <w:tc>
          <w:tcPr>
            <w:tcW w:w="2904" w:type="dxa"/>
            <w:hideMark/>
          </w:tcPr>
          <w:p w14:paraId="55F04039" w14:textId="77777777" w:rsidR="007B13E7" w:rsidRDefault="007B13E7">
            <w:pPr>
              <w:rPr>
                <w:rFonts w:ascii="Calibri" w:hAnsi="Calibri"/>
                <w:b/>
                <w:sz w:val="22"/>
                <w:szCs w:val="22"/>
                <w:lang w:val="hr-HR"/>
              </w:rPr>
            </w:pPr>
            <w:r>
              <w:rPr>
                <w:rFonts w:ascii="Calibri" w:hAnsi="Calibri"/>
                <w:b/>
                <w:sz w:val="22"/>
                <w:szCs w:val="22"/>
                <w:lang w:val="hr-HR"/>
              </w:rPr>
              <w:t xml:space="preserve">Međunarodna kulturna suradnja: Pomorski muzej Crne Gore u Kotoru, </w:t>
            </w:r>
          </w:p>
          <w:p w14:paraId="7CDCB7CD" w14:textId="77777777" w:rsidR="007B13E7" w:rsidRDefault="007B13E7">
            <w:pPr>
              <w:rPr>
                <w:rFonts w:ascii="Calibri" w:hAnsi="Calibri"/>
                <w:b/>
                <w:sz w:val="22"/>
                <w:szCs w:val="22"/>
                <w:lang w:val="hr-HR"/>
              </w:rPr>
            </w:pPr>
            <w:r>
              <w:rPr>
                <w:rFonts w:ascii="Calibri" w:hAnsi="Calibri"/>
                <w:b/>
                <w:sz w:val="22"/>
                <w:szCs w:val="22"/>
                <w:lang w:val="hr-HR"/>
              </w:rPr>
              <w:t>Crna Gora</w:t>
            </w:r>
          </w:p>
        </w:tc>
        <w:tc>
          <w:tcPr>
            <w:tcW w:w="1422" w:type="dxa"/>
          </w:tcPr>
          <w:p w14:paraId="3A841F4C" w14:textId="77777777" w:rsidR="007B13E7" w:rsidRDefault="007B13E7">
            <w:pPr>
              <w:jc w:val="right"/>
              <w:rPr>
                <w:rFonts w:ascii="Calibri" w:hAnsi="Calibri"/>
                <w:sz w:val="22"/>
                <w:szCs w:val="22"/>
                <w:lang w:val="hr-HR"/>
              </w:rPr>
            </w:pPr>
          </w:p>
          <w:p w14:paraId="79B168C5" w14:textId="77777777" w:rsidR="007B13E7" w:rsidRDefault="007B13E7">
            <w:pPr>
              <w:jc w:val="right"/>
              <w:rPr>
                <w:rFonts w:ascii="Calibri" w:hAnsi="Calibri"/>
                <w:sz w:val="22"/>
                <w:szCs w:val="22"/>
                <w:lang w:val="hr-HR"/>
              </w:rPr>
            </w:pPr>
          </w:p>
          <w:p w14:paraId="260D3651" w14:textId="77777777" w:rsidR="007B13E7" w:rsidRDefault="007B13E7">
            <w:pPr>
              <w:jc w:val="right"/>
              <w:rPr>
                <w:rFonts w:ascii="Calibri" w:hAnsi="Calibri"/>
                <w:sz w:val="22"/>
                <w:szCs w:val="22"/>
                <w:lang w:val="hr-HR"/>
              </w:rPr>
            </w:pPr>
          </w:p>
          <w:p w14:paraId="63E998DD" w14:textId="77777777" w:rsidR="007B13E7" w:rsidRDefault="007B13E7">
            <w:pPr>
              <w:jc w:val="right"/>
              <w:rPr>
                <w:rFonts w:ascii="Calibri" w:hAnsi="Calibri"/>
                <w:sz w:val="22"/>
                <w:szCs w:val="22"/>
                <w:lang w:val="hr-HR"/>
              </w:rPr>
            </w:pPr>
            <w:r>
              <w:rPr>
                <w:rFonts w:ascii="Calibri" w:hAnsi="Calibri"/>
                <w:sz w:val="22"/>
                <w:szCs w:val="22"/>
                <w:lang w:val="hr-HR"/>
              </w:rPr>
              <w:t>3.919,62</w:t>
            </w:r>
          </w:p>
        </w:tc>
        <w:tc>
          <w:tcPr>
            <w:tcW w:w="1316" w:type="dxa"/>
          </w:tcPr>
          <w:p w14:paraId="139A5584" w14:textId="77777777" w:rsidR="007B13E7" w:rsidRDefault="007B13E7">
            <w:pPr>
              <w:jc w:val="right"/>
              <w:rPr>
                <w:rFonts w:ascii="Calibri" w:hAnsi="Calibri"/>
                <w:sz w:val="22"/>
                <w:szCs w:val="22"/>
                <w:lang w:val="hr-HR"/>
              </w:rPr>
            </w:pPr>
          </w:p>
          <w:p w14:paraId="22CF6CC4" w14:textId="77777777" w:rsidR="007B13E7" w:rsidRDefault="007B13E7">
            <w:pPr>
              <w:jc w:val="right"/>
              <w:rPr>
                <w:rFonts w:ascii="Calibri" w:hAnsi="Calibri"/>
                <w:sz w:val="22"/>
                <w:szCs w:val="22"/>
                <w:lang w:val="hr-HR"/>
              </w:rPr>
            </w:pPr>
          </w:p>
          <w:p w14:paraId="0A8C5D71" w14:textId="77777777" w:rsidR="007B13E7" w:rsidRDefault="007B13E7">
            <w:pPr>
              <w:jc w:val="right"/>
              <w:rPr>
                <w:rFonts w:ascii="Calibri" w:hAnsi="Calibri"/>
                <w:sz w:val="22"/>
                <w:szCs w:val="22"/>
                <w:lang w:val="hr-HR"/>
              </w:rPr>
            </w:pPr>
          </w:p>
          <w:p w14:paraId="45E98168"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2A1645F4" w14:textId="77777777" w:rsidR="007B13E7" w:rsidRDefault="007B13E7">
            <w:pPr>
              <w:jc w:val="right"/>
              <w:rPr>
                <w:rFonts w:ascii="Calibri" w:hAnsi="Calibri"/>
                <w:sz w:val="22"/>
                <w:szCs w:val="22"/>
                <w:lang w:val="hr-HR"/>
              </w:rPr>
            </w:pPr>
          </w:p>
          <w:p w14:paraId="33866CF2" w14:textId="77777777" w:rsidR="007B13E7" w:rsidRDefault="007B13E7">
            <w:pPr>
              <w:jc w:val="right"/>
              <w:rPr>
                <w:rFonts w:ascii="Calibri" w:hAnsi="Calibri"/>
                <w:sz w:val="22"/>
                <w:szCs w:val="22"/>
                <w:lang w:val="hr-HR"/>
              </w:rPr>
            </w:pPr>
          </w:p>
          <w:p w14:paraId="470E4872" w14:textId="77777777" w:rsidR="007B13E7" w:rsidRDefault="007B13E7">
            <w:pPr>
              <w:jc w:val="right"/>
              <w:rPr>
                <w:rFonts w:ascii="Calibri" w:hAnsi="Calibri"/>
                <w:sz w:val="22"/>
                <w:szCs w:val="22"/>
                <w:lang w:val="hr-HR"/>
              </w:rPr>
            </w:pPr>
          </w:p>
          <w:p w14:paraId="09FE10AA" w14:textId="77777777" w:rsidR="007B13E7" w:rsidRDefault="007B13E7">
            <w:pPr>
              <w:jc w:val="right"/>
              <w:rPr>
                <w:rFonts w:ascii="Calibri" w:hAnsi="Calibri"/>
                <w:sz w:val="22"/>
                <w:szCs w:val="22"/>
                <w:lang w:val="hr-HR"/>
              </w:rPr>
            </w:pPr>
            <w:r>
              <w:rPr>
                <w:rFonts w:ascii="Calibri" w:hAnsi="Calibri"/>
                <w:sz w:val="22"/>
                <w:szCs w:val="22"/>
                <w:lang w:val="hr-HR"/>
              </w:rPr>
              <w:t>4.400,00</w:t>
            </w:r>
          </w:p>
        </w:tc>
        <w:tc>
          <w:tcPr>
            <w:tcW w:w="1316" w:type="dxa"/>
          </w:tcPr>
          <w:p w14:paraId="72D1F5AA" w14:textId="77777777" w:rsidR="007B13E7" w:rsidRDefault="007B13E7">
            <w:pPr>
              <w:jc w:val="right"/>
              <w:rPr>
                <w:rFonts w:ascii="Calibri" w:hAnsi="Calibri"/>
                <w:sz w:val="22"/>
                <w:szCs w:val="22"/>
                <w:lang w:val="hr-HR"/>
              </w:rPr>
            </w:pPr>
          </w:p>
          <w:p w14:paraId="7BCA6587" w14:textId="77777777" w:rsidR="007B13E7" w:rsidRDefault="007B13E7">
            <w:pPr>
              <w:jc w:val="right"/>
              <w:rPr>
                <w:rFonts w:ascii="Calibri" w:hAnsi="Calibri"/>
                <w:sz w:val="22"/>
                <w:szCs w:val="22"/>
                <w:lang w:val="hr-HR"/>
              </w:rPr>
            </w:pPr>
          </w:p>
          <w:p w14:paraId="1EA5E61B" w14:textId="77777777" w:rsidR="007B13E7" w:rsidRDefault="007B13E7">
            <w:pPr>
              <w:jc w:val="right"/>
              <w:rPr>
                <w:rFonts w:ascii="Calibri" w:hAnsi="Calibri"/>
                <w:sz w:val="22"/>
                <w:szCs w:val="22"/>
                <w:lang w:val="hr-HR"/>
              </w:rPr>
            </w:pPr>
          </w:p>
          <w:p w14:paraId="5D79493D" w14:textId="77777777" w:rsidR="007B13E7" w:rsidRDefault="007B13E7">
            <w:pPr>
              <w:jc w:val="right"/>
              <w:rPr>
                <w:rFonts w:ascii="Calibri" w:hAnsi="Calibri"/>
                <w:sz w:val="22"/>
                <w:szCs w:val="22"/>
                <w:lang w:val="hr-HR"/>
              </w:rPr>
            </w:pPr>
            <w:r>
              <w:rPr>
                <w:rFonts w:ascii="Calibri" w:hAnsi="Calibri"/>
                <w:sz w:val="22"/>
                <w:szCs w:val="22"/>
                <w:lang w:val="hr-HR"/>
              </w:rPr>
              <w:t>5.650,00</w:t>
            </w:r>
          </w:p>
        </w:tc>
      </w:tr>
      <w:tr w:rsidR="007B13E7" w14:paraId="18369CAA" w14:textId="77777777" w:rsidTr="007B13E7">
        <w:trPr>
          <w:jc w:val="center"/>
        </w:trPr>
        <w:tc>
          <w:tcPr>
            <w:tcW w:w="2904" w:type="dxa"/>
            <w:hideMark/>
          </w:tcPr>
          <w:p w14:paraId="1BBDCA19" w14:textId="77777777" w:rsidR="007B13E7" w:rsidRDefault="007B13E7">
            <w:pPr>
              <w:rPr>
                <w:rFonts w:ascii="Calibri" w:hAnsi="Calibri"/>
                <w:b/>
                <w:sz w:val="22"/>
                <w:szCs w:val="22"/>
                <w:lang w:val="hr-HR"/>
              </w:rPr>
            </w:pPr>
            <w:r>
              <w:rPr>
                <w:rFonts w:ascii="Calibri" w:hAnsi="Calibri"/>
                <w:b/>
                <w:sz w:val="22"/>
                <w:szCs w:val="22"/>
                <w:lang w:val="hr-HR"/>
              </w:rPr>
              <w:t>Festival Melodije Istre i Kvarnera</w:t>
            </w:r>
          </w:p>
        </w:tc>
        <w:tc>
          <w:tcPr>
            <w:tcW w:w="1422" w:type="dxa"/>
          </w:tcPr>
          <w:p w14:paraId="5AFEDB13" w14:textId="77777777" w:rsidR="007B13E7" w:rsidRDefault="007B13E7">
            <w:pPr>
              <w:jc w:val="right"/>
              <w:rPr>
                <w:rFonts w:ascii="Calibri" w:hAnsi="Calibri"/>
                <w:sz w:val="22"/>
                <w:szCs w:val="22"/>
                <w:lang w:val="hr-HR"/>
              </w:rPr>
            </w:pPr>
          </w:p>
          <w:p w14:paraId="7E27585E"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tcPr>
          <w:p w14:paraId="467600A4" w14:textId="77777777" w:rsidR="007B13E7" w:rsidRDefault="007B13E7">
            <w:pPr>
              <w:jc w:val="right"/>
              <w:rPr>
                <w:rFonts w:ascii="Calibri" w:hAnsi="Calibri"/>
                <w:sz w:val="22"/>
                <w:szCs w:val="22"/>
                <w:lang w:val="hr-HR"/>
              </w:rPr>
            </w:pPr>
          </w:p>
          <w:p w14:paraId="38035C09" w14:textId="77777777" w:rsidR="007B13E7" w:rsidRDefault="007B13E7">
            <w:pPr>
              <w:jc w:val="right"/>
              <w:rPr>
                <w:rFonts w:ascii="Calibri" w:hAnsi="Calibri"/>
                <w:sz w:val="22"/>
                <w:szCs w:val="22"/>
                <w:lang w:val="hr-HR"/>
              </w:rPr>
            </w:pPr>
            <w:r>
              <w:rPr>
                <w:rFonts w:ascii="Calibri" w:hAnsi="Calibri"/>
                <w:sz w:val="22"/>
                <w:szCs w:val="22"/>
                <w:lang w:val="hr-HR"/>
              </w:rPr>
              <w:t>2.900,00</w:t>
            </w:r>
          </w:p>
        </w:tc>
        <w:tc>
          <w:tcPr>
            <w:tcW w:w="1316" w:type="dxa"/>
          </w:tcPr>
          <w:p w14:paraId="73EE918B" w14:textId="77777777" w:rsidR="007B13E7" w:rsidRDefault="007B13E7">
            <w:pPr>
              <w:jc w:val="right"/>
              <w:rPr>
                <w:rFonts w:ascii="Calibri" w:hAnsi="Calibri"/>
                <w:sz w:val="22"/>
                <w:szCs w:val="22"/>
                <w:lang w:val="hr-HR"/>
              </w:rPr>
            </w:pPr>
          </w:p>
          <w:p w14:paraId="22527E41"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tcPr>
          <w:p w14:paraId="51C247B9" w14:textId="77777777" w:rsidR="007B13E7" w:rsidRDefault="007B13E7">
            <w:pPr>
              <w:jc w:val="right"/>
              <w:rPr>
                <w:rFonts w:ascii="Calibri" w:hAnsi="Calibri"/>
                <w:sz w:val="22"/>
                <w:szCs w:val="22"/>
                <w:lang w:val="hr-HR"/>
              </w:rPr>
            </w:pPr>
          </w:p>
          <w:p w14:paraId="25466252" w14:textId="77777777" w:rsidR="007B13E7" w:rsidRDefault="007B13E7">
            <w:pPr>
              <w:jc w:val="right"/>
              <w:rPr>
                <w:rFonts w:ascii="Calibri" w:hAnsi="Calibri"/>
                <w:sz w:val="22"/>
                <w:szCs w:val="22"/>
                <w:lang w:val="hr-HR"/>
              </w:rPr>
            </w:pPr>
            <w:r>
              <w:rPr>
                <w:rFonts w:ascii="Calibri" w:hAnsi="Calibri"/>
                <w:sz w:val="22"/>
                <w:szCs w:val="22"/>
                <w:lang w:val="hr-HR"/>
              </w:rPr>
              <w:t>0,00</w:t>
            </w:r>
          </w:p>
        </w:tc>
      </w:tr>
      <w:tr w:rsidR="007B13E7" w14:paraId="06AA1572" w14:textId="77777777" w:rsidTr="007B13E7">
        <w:trPr>
          <w:jc w:val="center"/>
        </w:trPr>
        <w:tc>
          <w:tcPr>
            <w:tcW w:w="2904" w:type="dxa"/>
            <w:hideMark/>
          </w:tcPr>
          <w:p w14:paraId="0224D411" w14:textId="77777777" w:rsidR="007B13E7" w:rsidRDefault="007B13E7">
            <w:pPr>
              <w:rPr>
                <w:rFonts w:ascii="Calibri" w:hAnsi="Calibri"/>
                <w:b/>
                <w:sz w:val="22"/>
                <w:szCs w:val="22"/>
                <w:lang w:val="hr-HR"/>
              </w:rPr>
            </w:pPr>
            <w:r>
              <w:rPr>
                <w:rFonts w:ascii="Calibri" w:hAnsi="Calibri"/>
                <w:b/>
                <w:sz w:val="22"/>
                <w:szCs w:val="22"/>
                <w:lang w:val="hr-HR"/>
              </w:rPr>
              <w:t>Festivala folklora otoka Krk</w:t>
            </w:r>
          </w:p>
        </w:tc>
        <w:tc>
          <w:tcPr>
            <w:tcW w:w="1422" w:type="dxa"/>
            <w:hideMark/>
          </w:tcPr>
          <w:p w14:paraId="59E84D64"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hideMark/>
          </w:tcPr>
          <w:p w14:paraId="3FEDDE88" w14:textId="77777777" w:rsidR="007B13E7" w:rsidRDefault="007B13E7">
            <w:pPr>
              <w:jc w:val="right"/>
              <w:rPr>
                <w:rFonts w:ascii="Calibri" w:hAnsi="Calibri"/>
                <w:sz w:val="22"/>
                <w:szCs w:val="22"/>
                <w:lang w:val="hr-HR"/>
              </w:rPr>
            </w:pPr>
            <w:r>
              <w:rPr>
                <w:rFonts w:ascii="Calibri" w:hAnsi="Calibri"/>
                <w:sz w:val="22"/>
                <w:szCs w:val="22"/>
                <w:lang w:val="hr-HR"/>
              </w:rPr>
              <w:t>16.050,00</w:t>
            </w:r>
          </w:p>
        </w:tc>
        <w:tc>
          <w:tcPr>
            <w:tcW w:w="1316" w:type="dxa"/>
            <w:hideMark/>
          </w:tcPr>
          <w:p w14:paraId="237ED2C9"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hideMark/>
          </w:tcPr>
          <w:p w14:paraId="53693885" w14:textId="77777777" w:rsidR="007B13E7" w:rsidRDefault="007B13E7">
            <w:pPr>
              <w:jc w:val="right"/>
              <w:rPr>
                <w:rFonts w:ascii="Calibri" w:hAnsi="Calibri"/>
                <w:sz w:val="22"/>
                <w:szCs w:val="22"/>
                <w:lang w:val="hr-HR"/>
              </w:rPr>
            </w:pPr>
            <w:r>
              <w:rPr>
                <w:rFonts w:ascii="Calibri" w:hAnsi="Calibri"/>
                <w:sz w:val="22"/>
                <w:szCs w:val="22"/>
                <w:lang w:val="hr-HR"/>
              </w:rPr>
              <w:t>0,00</w:t>
            </w:r>
          </w:p>
        </w:tc>
      </w:tr>
      <w:tr w:rsidR="007B13E7" w14:paraId="60C15610" w14:textId="77777777" w:rsidTr="007B13E7">
        <w:trPr>
          <w:jc w:val="center"/>
        </w:trPr>
        <w:tc>
          <w:tcPr>
            <w:tcW w:w="2904" w:type="dxa"/>
          </w:tcPr>
          <w:p w14:paraId="460562B2" w14:textId="77777777" w:rsidR="007B13E7" w:rsidRDefault="007B13E7">
            <w:pPr>
              <w:rPr>
                <w:rFonts w:ascii="Calibri" w:hAnsi="Calibri"/>
                <w:b/>
                <w:sz w:val="22"/>
                <w:szCs w:val="22"/>
                <w:lang w:val="hr-HR"/>
              </w:rPr>
            </w:pPr>
          </w:p>
        </w:tc>
        <w:tc>
          <w:tcPr>
            <w:tcW w:w="1422" w:type="dxa"/>
          </w:tcPr>
          <w:p w14:paraId="57A82DEA" w14:textId="77777777" w:rsidR="007B13E7" w:rsidRDefault="007B13E7">
            <w:pPr>
              <w:jc w:val="right"/>
              <w:rPr>
                <w:rFonts w:ascii="Calibri" w:hAnsi="Calibri"/>
                <w:sz w:val="22"/>
                <w:szCs w:val="22"/>
                <w:lang w:val="hr-HR"/>
              </w:rPr>
            </w:pPr>
          </w:p>
        </w:tc>
        <w:tc>
          <w:tcPr>
            <w:tcW w:w="1316" w:type="dxa"/>
          </w:tcPr>
          <w:p w14:paraId="69F64F62" w14:textId="77777777" w:rsidR="007B13E7" w:rsidRDefault="007B13E7">
            <w:pPr>
              <w:jc w:val="right"/>
              <w:rPr>
                <w:rFonts w:ascii="Calibri" w:hAnsi="Calibri"/>
                <w:sz w:val="22"/>
                <w:szCs w:val="22"/>
                <w:lang w:val="hr-HR"/>
              </w:rPr>
            </w:pPr>
          </w:p>
        </w:tc>
        <w:tc>
          <w:tcPr>
            <w:tcW w:w="1316" w:type="dxa"/>
          </w:tcPr>
          <w:p w14:paraId="29505997" w14:textId="77777777" w:rsidR="007B13E7" w:rsidRDefault="007B13E7">
            <w:pPr>
              <w:jc w:val="right"/>
              <w:rPr>
                <w:rFonts w:ascii="Calibri" w:hAnsi="Calibri"/>
                <w:sz w:val="22"/>
                <w:szCs w:val="22"/>
                <w:lang w:val="hr-HR"/>
              </w:rPr>
            </w:pPr>
          </w:p>
        </w:tc>
        <w:tc>
          <w:tcPr>
            <w:tcW w:w="1316" w:type="dxa"/>
          </w:tcPr>
          <w:p w14:paraId="0A89BA6B" w14:textId="77777777" w:rsidR="007B13E7" w:rsidRDefault="007B13E7">
            <w:pPr>
              <w:jc w:val="right"/>
              <w:rPr>
                <w:rFonts w:ascii="Calibri" w:hAnsi="Calibri"/>
                <w:sz w:val="22"/>
                <w:szCs w:val="22"/>
                <w:lang w:val="hr-HR"/>
              </w:rPr>
            </w:pPr>
          </w:p>
        </w:tc>
      </w:tr>
      <w:tr w:rsidR="007B13E7" w14:paraId="53F24ED8" w14:textId="77777777" w:rsidTr="007B13E7">
        <w:trPr>
          <w:jc w:val="center"/>
        </w:trPr>
        <w:tc>
          <w:tcPr>
            <w:tcW w:w="2904" w:type="dxa"/>
            <w:shd w:val="clear" w:color="auto" w:fill="BFBFBF"/>
            <w:hideMark/>
          </w:tcPr>
          <w:p w14:paraId="740F90AE" w14:textId="77777777" w:rsidR="007B13E7" w:rsidRDefault="007B13E7">
            <w:pPr>
              <w:rPr>
                <w:rFonts w:ascii="Calibri" w:hAnsi="Calibri"/>
                <w:b/>
                <w:szCs w:val="24"/>
                <w:lang w:val="hr-HR"/>
              </w:rPr>
            </w:pPr>
            <w:r>
              <w:rPr>
                <w:rFonts w:ascii="Calibri" w:hAnsi="Calibri"/>
                <w:b/>
                <w:lang w:val="hr-HR"/>
              </w:rPr>
              <w:t>Ukupno</w:t>
            </w:r>
          </w:p>
        </w:tc>
        <w:tc>
          <w:tcPr>
            <w:tcW w:w="1422" w:type="dxa"/>
            <w:shd w:val="clear" w:color="auto" w:fill="BFBFBF"/>
            <w:hideMark/>
          </w:tcPr>
          <w:p w14:paraId="142E607E" w14:textId="77777777" w:rsidR="007B13E7" w:rsidRDefault="007B13E7">
            <w:pPr>
              <w:jc w:val="right"/>
              <w:rPr>
                <w:rFonts w:ascii="Calibri" w:hAnsi="Calibri"/>
                <w:b/>
                <w:lang w:val="hr-HR"/>
              </w:rPr>
            </w:pPr>
            <w:r>
              <w:rPr>
                <w:rFonts w:ascii="Calibri" w:hAnsi="Calibri"/>
                <w:b/>
                <w:lang w:val="hr-HR"/>
              </w:rPr>
              <w:t>120.729,00</w:t>
            </w:r>
          </w:p>
        </w:tc>
        <w:tc>
          <w:tcPr>
            <w:tcW w:w="1316" w:type="dxa"/>
            <w:shd w:val="clear" w:color="auto" w:fill="BFBFBF"/>
            <w:hideMark/>
          </w:tcPr>
          <w:p w14:paraId="52389039" w14:textId="77777777" w:rsidR="007B13E7" w:rsidRDefault="007B13E7">
            <w:pPr>
              <w:jc w:val="right"/>
              <w:rPr>
                <w:rFonts w:ascii="Calibri" w:hAnsi="Calibri"/>
                <w:b/>
                <w:lang w:val="hr-HR"/>
              </w:rPr>
            </w:pPr>
            <w:r>
              <w:rPr>
                <w:rFonts w:ascii="Calibri" w:hAnsi="Calibri"/>
                <w:b/>
                <w:lang w:val="hr-HR"/>
              </w:rPr>
              <w:t>148.892,00</w:t>
            </w:r>
          </w:p>
        </w:tc>
        <w:tc>
          <w:tcPr>
            <w:tcW w:w="1316" w:type="dxa"/>
            <w:shd w:val="clear" w:color="auto" w:fill="BFBFBF"/>
            <w:hideMark/>
          </w:tcPr>
          <w:p w14:paraId="5F01BB5D" w14:textId="77777777" w:rsidR="007B13E7" w:rsidRDefault="007B13E7">
            <w:pPr>
              <w:jc w:val="right"/>
              <w:rPr>
                <w:rFonts w:ascii="Calibri" w:hAnsi="Calibri"/>
                <w:b/>
                <w:lang w:val="hr-HR"/>
              </w:rPr>
            </w:pPr>
            <w:r>
              <w:rPr>
                <w:rFonts w:ascii="Calibri" w:hAnsi="Calibri"/>
                <w:b/>
                <w:lang w:val="hr-HR"/>
              </w:rPr>
              <w:t>125.358,00</w:t>
            </w:r>
          </w:p>
        </w:tc>
        <w:tc>
          <w:tcPr>
            <w:tcW w:w="1316" w:type="dxa"/>
            <w:shd w:val="clear" w:color="auto" w:fill="BFBFBF"/>
            <w:hideMark/>
          </w:tcPr>
          <w:p w14:paraId="607DC4C3" w14:textId="77777777" w:rsidR="007B13E7" w:rsidRDefault="007B13E7">
            <w:pPr>
              <w:jc w:val="right"/>
              <w:rPr>
                <w:rFonts w:ascii="Calibri" w:hAnsi="Calibri"/>
                <w:b/>
                <w:lang w:val="hr-HR"/>
              </w:rPr>
            </w:pPr>
            <w:r>
              <w:rPr>
                <w:rFonts w:ascii="Calibri" w:hAnsi="Calibri"/>
                <w:b/>
                <w:lang w:val="hr-HR"/>
              </w:rPr>
              <w:t>133.600,00</w:t>
            </w:r>
          </w:p>
        </w:tc>
      </w:tr>
    </w:tbl>
    <w:p w14:paraId="11C7A4CA" w14:textId="77777777" w:rsidR="007B13E7" w:rsidRDefault="007B13E7" w:rsidP="007B13E7">
      <w:pPr>
        <w:jc w:val="both"/>
        <w:rPr>
          <w:rFonts w:ascii="Calibri" w:hAnsi="Calibri"/>
          <w:b/>
          <w:sz w:val="26"/>
          <w:szCs w:val="26"/>
          <w:lang w:val="hr-HR"/>
        </w:rPr>
      </w:pPr>
    </w:p>
    <w:p w14:paraId="33099793" w14:textId="77777777" w:rsidR="007B13E7" w:rsidRPr="007B13E7" w:rsidRDefault="007B13E7" w:rsidP="007B13E7">
      <w:pPr>
        <w:jc w:val="both"/>
        <w:rPr>
          <w:rFonts w:ascii="Calibri" w:hAnsi="Calibri"/>
          <w:b/>
          <w:sz w:val="26"/>
          <w:szCs w:val="26"/>
          <w:u w:val="single"/>
          <w:lang w:val="hr-HR"/>
        </w:rPr>
      </w:pPr>
      <w:r>
        <w:rPr>
          <w:rFonts w:ascii="Calibri" w:hAnsi="Calibri"/>
          <w:b/>
          <w:sz w:val="26"/>
          <w:szCs w:val="26"/>
          <w:lang w:val="hr-HR"/>
        </w:rPr>
        <w:t xml:space="preserve"> </w:t>
      </w:r>
      <w:r w:rsidRPr="007B13E7">
        <w:rPr>
          <w:rFonts w:ascii="Calibri" w:hAnsi="Calibri"/>
          <w:b/>
          <w:sz w:val="26"/>
          <w:szCs w:val="26"/>
          <w:u w:val="single"/>
          <w:lang w:val="hr-HR"/>
        </w:rPr>
        <w:t>ZAKONSKE I DRUGE PRAVNE OSNOVE</w:t>
      </w:r>
    </w:p>
    <w:p w14:paraId="1208B31A" w14:textId="77777777" w:rsidR="007B13E7" w:rsidRDefault="007B13E7" w:rsidP="007B13E7">
      <w:pPr>
        <w:jc w:val="both"/>
        <w:rPr>
          <w:rFonts w:ascii="Calibri" w:hAnsi="Calibri"/>
          <w:b/>
          <w:sz w:val="26"/>
          <w:szCs w:val="26"/>
          <w:lang w:val="hr-HR"/>
        </w:rPr>
      </w:pPr>
    </w:p>
    <w:p w14:paraId="72CBB7F8" w14:textId="77777777" w:rsidR="007B13E7" w:rsidRDefault="007B13E7" w:rsidP="007B13E7">
      <w:pPr>
        <w:jc w:val="both"/>
        <w:rPr>
          <w:rFonts w:ascii="Calibri" w:hAnsi="Calibri"/>
          <w:szCs w:val="24"/>
          <w:lang w:val="hr-HR"/>
        </w:rPr>
      </w:pPr>
      <w:r>
        <w:rPr>
          <w:rFonts w:ascii="Calibri" w:hAnsi="Calibri"/>
          <w:b/>
          <w:szCs w:val="24"/>
          <w:lang w:val="hr-HR"/>
        </w:rPr>
        <w:t>1.</w:t>
      </w:r>
      <w:r>
        <w:rPr>
          <w:rFonts w:ascii="Calibri" w:hAnsi="Calibri"/>
          <w:szCs w:val="24"/>
          <w:lang w:val="hr-HR"/>
        </w:rPr>
        <w:t xml:space="preserve"> Zakon o ustanovama (NN 76/93; NN 29/97; NN 47/99 - Ispravak I NN 35/08, NN 127/19);</w:t>
      </w:r>
    </w:p>
    <w:p w14:paraId="0C5DA8E5" w14:textId="77777777" w:rsidR="007B13E7" w:rsidRDefault="007B13E7" w:rsidP="007B13E7">
      <w:pPr>
        <w:jc w:val="both"/>
        <w:rPr>
          <w:rFonts w:ascii="Calibri" w:hAnsi="Calibri"/>
          <w:szCs w:val="24"/>
          <w:lang w:val="hr-HR"/>
        </w:rPr>
      </w:pPr>
      <w:r>
        <w:rPr>
          <w:rFonts w:ascii="Calibri" w:hAnsi="Calibri"/>
          <w:b/>
          <w:szCs w:val="24"/>
          <w:lang w:val="hr-HR"/>
        </w:rPr>
        <w:t>2.</w:t>
      </w:r>
      <w:r>
        <w:rPr>
          <w:rFonts w:ascii="Calibri" w:hAnsi="Calibri"/>
          <w:szCs w:val="24"/>
          <w:lang w:val="hr-HR"/>
        </w:rPr>
        <w:t xml:space="preserve"> Zakon o upravljanju javnim ustanovama u kulturi (NN 96/01, NN 98/19);</w:t>
      </w:r>
    </w:p>
    <w:p w14:paraId="00252027" w14:textId="77777777" w:rsidR="007B13E7" w:rsidRDefault="007B13E7" w:rsidP="007B13E7">
      <w:pPr>
        <w:jc w:val="both"/>
        <w:rPr>
          <w:rFonts w:ascii="Calibri" w:hAnsi="Calibri"/>
          <w:szCs w:val="24"/>
          <w:lang w:val="hr-HR"/>
        </w:rPr>
      </w:pPr>
      <w:r>
        <w:rPr>
          <w:rFonts w:ascii="Calibri" w:hAnsi="Calibri"/>
          <w:b/>
          <w:szCs w:val="24"/>
          <w:lang w:val="hr-HR"/>
        </w:rPr>
        <w:t>3.</w:t>
      </w:r>
      <w:r>
        <w:rPr>
          <w:rFonts w:ascii="Calibri" w:hAnsi="Calibri"/>
          <w:szCs w:val="24"/>
          <w:lang w:val="hr-HR"/>
        </w:rPr>
        <w:t xml:space="preserve"> Zakon o kulturnim vijećima i financiranju javnih potreba u kulturi (NN 83/22);</w:t>
      </w:r>
    </w:p>
    <w:p w14:paraId="2B4F2C2B" w14:textId="77777777" w:rsidR="007B13E7" w:rsidRDefault="007B13E7" w:rsidP="007B13E7">
      <w:pPr>
        <w:jc w:val="both"/>
        <w:rPr>
          <w:rFonts w:ascii="Calibri" w:hAnsi="Calibri"/>
          <w:szCs w:val="24"/>
          <w:lang w:val="hr-HR"/>
        </w:rPr>
      </w:pPr>
      <w:r>
        <w:rPr>
          <w:rFonts w:ascii="Calibri" w:hAnsi="Calibri"/>
          <w:b/>
          <w:szCs w:val="24"/>
          <w:lang w:val="hr-HR"/>
        </w:rPr>
        <w:t>4.</w:t>
      </w:r>
      <w:r>
        <w:rPr>
          <w:rFonts w:ascii="Calibri" w:hAnsi="Calibri"/>
          <w:szCs w:val="24"/>
          <w:lang w:val="hr-HR"/>
        </w:rPr>
        <w:t xml:space="preserve"> Zakon o proračunu (NN 144/21);</w:t>
      </w:r>
    </w:p>
    <w:p w14:paraId="175E49B6" w14:textId="77777777" w:rsidR="007B13E7" w:rsidRDefault="007B13E7" w:rsidP="007B13E7">
      <w:pPr>
        <w:jc w:val="both"/>
        <w:rPr>
          <w:rFonts w:ascii="Calibri" w:hAnsi="Calibri"/>
          <w:szCs w:val="24"/>
          <w:lang w:val="hr-HR"/>
        </w:rPr>
      </w:pPr>
      <w:r>
        <w:rPr>
          <w:rFonts w:ascii="Calibri" w:hAnsi="Calibri"/>
          <w:b/>
          <w:szCs w:val="24"/>
          <w:lang w:val="hr-HR"/>
        </w:rPr>
        <w:t>5.</w:t>
      </w:r>
      <w:r>
        <w:rPr>
          <w:rFonts w:ascii="Calibri" w:hAnsi="Calibri"/>
          <w:szCs w:val="24"/>
          <w:lang w:val="hr-HR"/>
        </w:rPr>
        <w:t xml:space="preserve"> Zakon o fiskalnoj odgovornosti (NN 111/18);</w:t>
      </w:r>
    </w:p>
    <w:p w14:paraId="173E960C" w14:textId="77777777" w:rsidR="007B13E7" w:rsidRDefault="007B13E7" w:rsidP="007B13E7">
      <w:pPr>
        <w:jc w:val="both"/>
        <w:rPr>
          <w:rFonts w:ascii="Calibri" w:hAnsi="Calibri"/>
          <w:szCs w:val="24"/>
          <w:lang w:val="hr-HR"/>
        </w:rPr>
      </w:pPr>
      <w:r>
        <w:rPr>
          <w:rFonts w:ascii="Calibri" w:hAnsi="Calibri"/>
          <w:b/>
          <w:szCs w:val="24"/>
          <w:lang w:val="hr-HR"/>
        </w:rPr>
        <w:t>6.</w:t>
      </w:r>
      <w:r>
        <w:rPr>
          <w:rFonts w:ascii="Calibri" w:hAnsi="Calibri"/>
          <w:szCs w:val="24"/>
          <w:lang w:val="hr-HR"/>
        </w:rPr>
        <w:t xml:space="preserve"> i svi ostali podzakonski akti koji proizlaze i prethodno navedenih zakona;</w:t>
      </w:r>
    </w:p>
    <w:p w14:paraId="570F1669" w14:textId="77777777" w:rsidR="007B13E7" w:rsidRDefault="007B13E7" w:rsidP="007B13E7">
      <w:pPr>
        <w:jc w:val="both"/>
        <w:rPr>
          <w:rFonts w:ascii="Calibri" w:hAnsi="Calibri"/>
          <w:szCs w:val="24"/>
          <w:lang w:val="hr-HR"/>
        </w:rPr>
      </w:pPr>
      <w:r>
        <w:rPr>
          <w:rFonts w:ascii="Calibri" w:hAnsi="Calibri"/>
          <w:b/>
          <w:szCs w:val="24"/>
          <w:lang w:val="hr-HR"/>
        </w:rPr>
        <w:t>7.</w:t>
      </w:r>
      <w:r>
        <w:rPr>
          <w:rFonts w:ascii="Calibri" w:hAnsi="Calibri"/>
          <w:szCs w:val="24"/>
          <w:lang w:val="hr-HR"/>
        </w:rPr>
        <w:t xml:space="preserve"> Uredba o objavi Ugovora između Vlade Republike Hrvatske i Vlade Crne Gore o suradnji u području kulture (NN-MU 5/09);</w:t>
      </w:r>
    </w:p>
    <w:p w14:paraId="78DBA1FE" w14:textId="77777777" w:rsidR="007B13E7" w:rsidRDefault="007B13E7" w:rsidP="007B13E7">
      <w:pPr>
        <w:jc w:val="both"/>
        <w:rPr>
          <w:rFonts w:ascii="Calibri" w:hAnsi="Calibri"/>
          <w:szCs w:val="24"/>
          <w:lang w:val="hr-HR"/>
        </w:rPr>
      </w:pPr>
      <w:r>
        <w:rPr>
          <w:rFonts w:ascii="Calibri" w:hAnsi="Calibri"/>
          <w:b/>
          <w:szCs w:val="24"/>
          <w:lang w:val="hr-HR"/>
        </w:rPr>
        <w:t>8.</w:t>
      </w:r>
      <w:r>
        <w:rPr>
          <w:rFonts w:ascii="Calibri" w:hAnsi="Calibri"/>
          <w:szCs w:val="24"/>
          <w:lang w:val="hr-HR"/>
        </w:rPr>
        <w:t xml:space="preserve"> Uputa za izradu proračuna JLP(R)S Ministarstva financija Republike Hrvatske 2023. - 2025. godine;</w:t>
      </w:r>
    </w:p>
    <w:p w14:paraId="1CE2840A" w14:textId="77777777" w:rsidR="007B13E7" w:rsidRDefault="007B13E7" w:rsidP="007B13E7">
      <w:pPr>
        <w:jc w:val="both"/>
        <w:rPr>
          <w:rFonts w:ascii="Calibri" w:hAnsi="Calibri"/>
          <w:szCs w:val="24"/>
          <w:lang w:val="hr-HR"/>
        </w:rPr>
      </w:pPr>
      <w:r>
        <w:rPr>
          <w:rFonts w:ascii="Calibri" w:hAnsi="Calibri"/>
          <w:b/>
          <w:szCs w:val="24"/>
          <w:lang w:val="hr-HR"/>
        </w:rPr>
        <w:t>9.</w:t>
      </w:r>
      <w:r>
        <w:rPr>
          <w:rFonts w:ascii="Calibri" w:hAnsi="Calibri"/>
          <w:szCs w:val="24"/>
          <w:lang w:val="hr-HR"/>
        </w:rPr>
        <w:t xml:space="preserve"> Smjernice ekonomske i fiskalne politike Ministarstva financija Republike Hrvatske za trogodišnje razdoblje 2023. - 2025.;</w:t>
      </w:r>
    </w:p>
    <w:p w14:paraId="38F0235D" w14:textId="77777777" w:rsidR="007B13E7" w:rsidRDefault="007B13E7" w:rsidP="007B13E7">
      <w:pPr>
        <w:jc w:val="both"/>
        <w:rPr>
          <w:rFonts w:ascii="Calibri" w:hAnsi="Calibri"/>
          <w:szCs w:val="24"/>
          <w:lang w:val="hr-HR"/>
        </w:rPr>
      </w:pPr>
      <w:r>
        <w:rPr>
          <w:rFonts w:ascii="Calibri" w:hAnsi="Calibri"/>
          <w:b/>
          <w:szCs w:val="24"/>
          <w:lang w:val="hr-HR"/>
        </w:rPr>
        <w:t>10.</w:t>
      </w:r>
      <w:r>
        <w:rPr>
          <w:rFonts w:ascii="Calibri" w:hAnsi="Calibri"/>
          <w:szCs w:val="24"/>
          <w:lang w:val="hr-HR"/>
        </w:rPr>
        <w:t xml:space="preserve"> Uputa za izradu Proračuna Grada Krka za razdoblje od 2023. - 2025. godine;</w:t>
      </w:r>
    </w:p>
    <w:p w14:paraId="6F89754F" w14:textId="77777777" w:rsidR="007B13E7" w:rsidRDefault="007B13E7" w:rsidP="007B13E7">
      <w:pPr>
        <w:jc w:val="both"/>
        <w:rPr>
          <w:rFonts w:ascii="Calibri" w:hAnsi="Calibri"/>
          <w:szCs w:val="24"/>
          <w:lang w:val="hr-HR"/>
        </w:rPr>
      </w:pPr>
      <w:r>
        <w:rPr>
          <w:rFonts w:ascii="Calibri" w:hAnsi="Calibri"/>
          <w:b/>
          <w:szCs w:val="24"/>
          <w:lang w:val="hr-HR"/>
        </w:rPr>
        <w:t>11.</w:t>
      </w:r>
      <w:r>
        <w:rPr>
          <w:rFonts w:ascii="Calibri" w:hAnsi="Calibri"/>
          <w:szCs w:val="24"/>
          <w:lang w:val="hr-HR"/>
        </w:rPr>
        <w:t xml:space="preserve"> Zakon o javnoj nabavi (NN 120/16);</w:t>
      </w:r>
    </w:p>
    <w:p w14:paraId="07663F54" w14:textId="77777777" w:rsidR="007B13E7" w:rsidRDefault="007B13E7" w:rsidP="007B13E7">
      <w:pPr>
        <w:jc w:val="both"/>
        <w:rPr>
          <w:rFonts w:ascii="Calibri" w:hAnsi="Calibri"/>
          <w:szCs w:val="24"/>
          <w:lang w:val="hr-HR"/>
        </w:rPr>
      </w:pPr>
      <w:r>
        <w:rPr>
          <w:rFonts w:ascii="Calibri" w:hAnsi="Calibri"/>
          <w:b/>
          <w:szCs w:val="24"/>
          <w:lang w:val="hr-HR"/>
        </w:rPr>
        <w:t>12.</w:t>
      </w:r>
      <w:r>
        <w:rPr>
          <w:rFonts w:ascii="Calibri" w:hAnsi="Calibri"/>
          <w:szCs w:val="24"/>
          <w:lang w:val="hr-HR"/>
        </w:rPr>
        <w:t xml:space="preserve"> i svi ostali podzakonski akti koji proizlaze i prethodno navedenog zakona;</w:t>
      </w:r>
    </w:p>
    <w:p w14:paraId="78983515" w14:textId="77777777" w:rsidR="007B13E7" w:rsidRDefault="007B13E7" w:rsidP="007B13E7">
      <w:pPr>
        <w:jc w:val="both"/>
        <w:rPr>
          <w:rFonts w:ascii="Calibri" w:hAnsi="Calibri"/>
          <w:szCs w:val="24"/>
          <w:lang w:val="hr-HR"/>
        </w:rPr>
      </w:pPr>
    </w:p>
    <w:p w14:paraId="02394FFB" w14:textId="77777777" w:rsidR="007B13E7" w:rsidRDefault="007B13E7" w:rsidP="007B13E7">
      <w:pPr>
        <w:jc w:val="both"/>
        <w:rPr>
          <w:rFonts w:ascii="Calibri" w:hAnsi="Calibri"/>
          <w:szCs w:val="24"/>
          <w:lang w:val="hr-HR"/>
        </w:rPr>
      </w:pPr>
      <w:r>
        <w:rPr>
          <w:rFonts w:ascii="Calibri" w:hAnsi="Calibri"/>
          <w:szCs w:val="24"/>
          <w:lang w:val="hr-HR"/>
        </w:rPr>
        <w:t xml:space="preserve">kao i </w:t>
      </w:r>
      <w:r>
        <w:rPr>
          <w:rFonts w:ascii="Calibri" w:hAnsi="Calibri"/>
          <w:b/>
          <w:szCs w:val="24"/>
          <w:lang w:val="hr-HR"/>
        </w:rPr>
        <w:t>svi drugi pozitivni propisi</w:t>
      </w:r>
      <w:r>
        <w:rPr>
          <w:rFonts w:ascii="Calibri" w:hAnsi="Calibri"/>
          <w:szCs w:val="24"/>
          <w:lang w:val="hr-HR"/>
        </w:rPr>
        <w:t xml:space="preserve"> koji se primjenjuju na djelatnost Centra za kulturu Grada Krka.</w:t>
      </w:r>
    </w:p>
    <w:p w14:paraId="75DE2233" w14:textId="77777777" w:rsidR="007B13E7" w:rsidRDefault="007B13E7" w:rsidP="007B13E7">
      <w:pPr>
        <w:jc w:val="both"/>
        <w:rPr>
          <w:rFonts w:ascii="Calibri" w:hAnsi="Calibri"/>
          <w:b/>
          <w:sz w:val="26"/>
          <w:szCs w:val="26"/>
          <w:lang w:val="hr-HR"/>
        </w:rPr>
      </w:pPr>
    </w:p>
    <w:p w14:paraId="65D302C6" w14:textId="77777777" w:rsidR="007B13E7" w:rsidRPr="007B13E7" w:rsidRDefault="007B13E7" w:rsidP="007B13E7">
      <w:pPr>
        <w:jc w:val="both"/>
        <w:rPr>
          <w:rFonts w:ascii="Calibri" w:hAnsi="Calibri"/>
          <w:sz w:val="26"/>
          <w:szCs w:val="26"/>
          <w:u w:val="single"/>
          <w:lang w:val="en-US"/>
        </w:rPr>
      </w:pPr>
      <w:r w:rsidRPr="007B13E7">
        <w:rPr>
          <w:rFonts w:ascii="Calibri" w:hAnsi="Calibri"/>
          <w:b/>
          <w:sz w:val="26"/>
          <w:szCs w:val="26"/>
          <w:u w:val="single"/>
          <w:lang w:val="hr-HR"/>
        </w:rPr>
        <w:t xml:space="preserve">OPĆI CILJEVI PROVEDBE PROGRAMA </w:t>
      </w:r>
    </w:p>
    <w:p w14:paraId="6B1E56B2" w14:textId="77777777" w:rsidR="007B13E7" w:rsidRDefault="007B13E7" w:rsidP="007B13E7">
      <w:pPr>
        <w:jc w:val="both"/>
        <w:rPr>
          <w:rFonts w:ascii="Calibri" w:hAnsi="Calibri"/>
          <w:b/>
          <w:sz w:val="26"/>
          <w:szCs w:val="26"/>
          <w:lang w:val="hr-HR"/>
        </w:rPr>
      </w:pPr>
    </w:p>
    <w:p w14:paraId="05F0D2AB" w14:textId="77777777" w:rsidR="007B13E7" w:rsidRDefault="007B13E7" w:rsidP="007B13E7">
      <w:pPr>
        <w:ind w:left="708"/>
        <w:rPr>
          <w:rFonts w:ascii="Calibri" w:hAnsi="Calibri"/>
          <w:szCs w:val="24"/>
          <w:lang w:val="hr-HR"/>
        </w:rPr>
      </w:pPr>
      <w:r>
        <w:rPr>
          <w:rFonts w:ascii="Calibri" w:hAnsi="Calibri"/>
          <w:b/>
          <w:szCs w:val="24"/>
          <w:lang w:val="hr-HR"/>
        </w:rPr>
        <w:t>1.</w:t>
      </w:r>
      <w:r>
        <w:rPr>
          <w:rFonts w:ascii="Calibri" w:hAnsi="Calibri"/>
          <w:szCs w:val="24"/>
          <w:lang w:val="hr-HR"/>
        </w:rPr>
        <w:t xml:space="preserve"> kvalitetni i sadržajno inventivni programi;</w:t>
      </w:r>
    </w:p>
    <w:p w14:paraId="02CEA219" w14:textId="77777777" w:rsidR="007B13E7" w:rsidRDefault="007B13E7" w:rsidP="007B13E7">
      <w:pPr>
        <w:ind w:left="708"/>
        <w:rPr>
          <w:rFonts w:ascii="Calibri" w:hAnsi="Calibri"/>
          <w:szCs w:val="24"/>
          <w:lang w:val="hr-HR"/>
        </w:rPr>
      </w:pPr>
      <w:r>
        <w:rPr>
          <w:rFonts w:ascii="Calibri" w:hAnsi="Calibri"/>
          <w:b/>
          <w:szCs w:val="24"/>
          <w:lang w:val="hr-HR"/>
        </w:rPr>
        <w:t>2.</w:t>
      </w:r>
      <w:r>
        <w:rPr>
          <w:rFonts w:ascii="Calibri" w:hAnsi="Calibri"/>
          <w:szCs w:val="24"/>
          <w:lang w:val="hr-HR"/>
        </w:rPr>
        <w:t xml:space="preserve"> promicanje programa kojim se promovira i prezentira kulturna baština, odnosno jača kulturni identitet grada Krka;</w:t>
      </w:r>
    </w:p>
    <w:p w14:paraId="4C2D407E" w14:textId="77777777" w:rsidR="007B13E7" w:rsidRDefault="007B13E7" w:rsidP="007B13E7">
      <w:pPr>
        <w:ind w:left="708"/>
        <w:rPr>
          <w:rFonts w:ascii="Calibri" w:hAnsi="Calibri"/>
          <w:szCs w:val="24"/>
          <w:lang w:val="hr-HR"/>
        </w:rPr>
      </w:pPr>
      <w:r>
        <w:rPr>
          <w:rFonts w:ascii="Calibri" w:hAnsi="Calibri"/>
          <w:b/>
          <w:szCs w:val="24"/>
          <w:lang w:val="hr-HR"/>
        </w:rPr>
        <w:t>3.</w:t>
      </w:r>
      <w:r>
        <w:rPr>
          <w:rFonts w:ascii="Calibri" w:hAnsi="Calibri"/>
          <w:szCs w:val="24"/>
          <w:lang w:val="hr-HR"/>
        </w:rPr>
        <w:t xml:space="preserve"> ostvarenje općih i posebnih interesa potrebnih za kulturni razvitak grada Krka na različitim područjima;</w:t>
      </w:r>
    </w:p>
    <w:p w14:paraId="7F101071" w14:textId="77777777" w:rsidR="007B13E7" w:rsidRDefault="007B13E7" w:rsidP="007B13E7">
      <w:pPr>
        <w:ind w:left="708"/>
        <w:rPr>
          <w:rFonts w:ascii="Calibri" w:hAnsi="Calibri"/>
          <w:szCs w:val="24"/>
          <w:lang w:val="hr-HR"/>
        </w:rPr>
      </w:pPr>
      <w:r>
        <w:rPr>
          <w:rFonts w:ascii="Calibri" w:hAnsi="Calibri"/>
          <w:b/>
          <w:szCs w:val="24"/>
          <w:lang w:val="hr-HR"/>
        </w:rPr>
        <w:t>4.</w:t>
      </w:r>
      <w:r>
        <w:rPr>
          <w:rFonts w:ascii="Calibri" w:hAnsi="Calibri"/>
          <w:szCs w:val="24"/>
          <w:lang w:val="hr-HR"/>
        </w:rPr>
        <w:t xml:space="preserve"> promicanje programa za djecu i mlade;</w:t>
      </w:r>
    </w:p>
    <w:p w14:paraId="2653BAC2" w14:textId="77777777" w:rsidR="007B13E7" w:rsidRDefault="007B13E7" w:rsidP="007B13E7">
      <w:pPr>
        <w:ind w:left="708"/>
        <w:rPr>
          <w:rFonts w:ascii="Calibri" w:hAnsi="Calibri"/>
          <w:szCs w:val="24"/>
          <w:lang w:val="hr-HR"/>
        </w:rPr>
      </w:pPr>
      <w:r>
        <w:rPr>
          <w:rFonts w:ascii="Calibri" w:hAnsi="Calibri"/>
          <w:b/>
          <w:szCs w:val="24"/>
          <w:lang w:val="hr-HR"/>
        </w:rPr>
        <w:t>5.</w:t>
      </w:r>
      <w:r>
        <w:rPr>
          <w:rFonts w:ascii="Calibri" w:hAnsi="Calibri"/>
          <w:szCs w:val="24"/>
          <w:lang w:val="hr-HR"/>
        </w:rPr>
        <w:t xml:space="preserve"> povezivanje inistituacionalnih i neinstitucionalnih organizacija u razvoju kulturnih programa;</w:t>
      </w:r>
    </w:p>
    <w:p w14:paraId="75307A1E" w14:textId="77777777" w:rsidR="007B13E7" w:rsidRDefault="007B13E7" w:rsidP="007B13E7">
      <w:pPr>
        <w:ind w:left="708"/>
        <w:rPr>
          <w:rFonts w:ascii="Calibri" w:hAnsi="Calibri"/>
          <w:szCs w:val="24"/>
          <w:lang w:val="hr-HR"/>
        </w:rPr>
      </w:pPr>
      <w:r>
        <w:rPr>
          <w:rFonts w:ascii="Calibri" w:hAnsi="Calibri"/>
          <w:b/>
          <w:szCs w:val="24"/>
          <w:lang w:val="hr-HR"/>
        </w:rPr>
        <w:lastRenderedPageBreak/>
        <w:t>6.</w:t>
      </w:r>
      <w:r>
        <w:rPr>
          <w:rFonts w:ascii="Calibri" w:hAnsi="Calibri"/>
          <w:szCs w:val="24"/>
          <w:lang w:val="hr-HR"/>
        </w:rPr>
        <w:t xml:space="preserve"> korištenje kulture kao medija kojim se potiče jačanje ekološke svijesti i nužnosti djelovanja u cilju održivog razvoja, a što je u skladu sa Strategijom Osnivača;</w:t>
      </w:r>
    </w:p>
    <w:p w14:paraId="5FC9C257" w14:textId="77777777" w:rsidR="007B13E7" w:rsidRDefault="007B13E7" w:rsidP="007B13E7">
      <w:pPr>
        <w:ind w:left="708"/>
        <w:rPr>
          <w:rFonts w:ascii="Calibri" w:hAnsi="Calibri"/>
          <w:szCs w:val="24"/>
          <w:lang w:val="hr-HR"/>
        </w:rPr>
      </w:pPr>
      <w:r>
        <w:rPr>
          <w:rFonts w:ascii="Calibri" w:hAnsi="Calibri"/>
          <w:b/>
          <w:szCs w:val="24"/>
          <w:lang w:val="hr-HR"/>
        </w:rPr>
        <w:t>7.</w:t>
      </w:r>
      <w:r>
        <w:rPr>
          <w:rFonts w:ascii="Calibri" w:hAnsi="Calibri"/>
          <w:szCs w:val="24"/>
          <w:lang w:val="hr-HR"/>
        </w:rPr>
        <w:t xml:space="preserve"> promicanje i prezentiranje, grada, otoka i države kroz kulturnu suradnju s drugim sredinama i zemljama (međunarodna kulturna suradnja);</w:t>
      </w:r>
    </w:p>
    <w:p w14:paraId="5A315DBE" w14:textId="77777777" w:rsidR="007B13E7" w:rsidRDefault="007B13E7" w:rsidP="007B13E7">
      <w:pPr>
        <w:ind w:left="708"/>
        <w:rPr>
          <w:rFonts w:ascii="Calibri" w:hAnsi="Calibri"/>
          <w:szCs w:val="24"/>
          <w:lang w:val="hr-HR"/>
        </w:rPr>
      </w:pPr>
      <w:r>
        <w:rPr>
          <w:rFonts w:ascii="Calibri" w:hAnsi="Calibri"/>
          <w:b/>
          <w:szCs w:val="24"/>
          <w:lang w:val="hr-HR"/>
        </w:rPr>
        <w:t>8.</w:t>
      </w:r>
      <w:r>
        <w:rPr>
          <w:rFonts w:ascii="Calibri" w:hAnsi="Calibri"/>
          <w:szCs w:val="24"/>
          <w:lang w:val="hr-HR"/>
        </w:rPr>
        <w:t xml:space="preserve"> promoviranje i prezentiranje otočnog folklornog i etnološkog nasljeđa;</w:t>
      </w:r>
    </w:p>
    <w:p w14:paraId="32E62F92" w14:textId="77777777" w:rsidR="007B13E7" w:rsidRDefault="007B13E7" w:rsidP="007B13E7">
      <w:pPr>
        <w:ind w:left="708"/>
        <w:rPr>
          <w:rFonts w:ascii="Calibri" w:hAnsi="Calibri"/>
          <w:szCs w:val="24"/>
          <w:lang w:val="hr-HR"/>
        </w:rPr>
      </w:pPr>
      <w:r>
        <w:rPr>
          <w:rFonts w:ascii="Calibri" w:hAnsi="Calibri"/>
          <w:b/>
          <w:szCs w:val="24"/>
          <w:lang w:val="hr-HR"/>
        </w:rPr>
        <w:t>8.</w:t>
      </w:r>
      <w:r>
        <w:rPr>
          <w:rFonts w:ascii="Calibri" w:hAnsi="Calibri"/>
          <w:szCs w:val="24"/>
          <w:lang w:val="hr-HR"/>
        </w:rPr>
        <w:t xml:space="preserve"> ekonomičnost i racionalnost u provođenju programa.</w:t>
      </w:r>
    </w:p>
    <w:p w14:paraId="43BBBCF2" w14:textId="77777777" w:rsidR="007B13E7" w:rsidRDefault="007B13E7" w:rsidP="007B13E7">
      <w:pPr>
        <w:rPr>
          <w:rFonts w:ascii="Calibri" w:hAnsi="Calibri"/>
          <w:sz w:val="22"/>
          <w:szCs w:val="22"/>
          <w:lang w:val="hr-HR"/>
        </w:rPr>
      </w:pPr>
    </w:p>
    <w:p w14:paraId="144C5FA4" w14:textId="77777777" w:rsidR="007B13E7" w:rsidRDefault="007B13E7" w:rsidP="007B13E7">
      <w:pPr>
        <w:rPr>
          <w:rFonts w:ascii="Calibri" w:hAnsi="Calibri"/>
          <w:sz w:val="22"/>
          <w:szCs w:val="22"/>
          <w:lang w:val="hr-HR"/>
        </w:rPr>
      </w:pPr>
    </w:p>
    <w:p w14:paraId="50FDD43E" w14:textId="77777777" w:rsidR="007B13E7" w:rsidRPr="007B13E7" w:rsidRDefault="007B13E7" w:rsidP="007B13E7">
      <w:pPr>
        <w:jc w:val="both"/>
        <w:rPr>
          <w:rFonts w:ascii="Calibri" w:hAnsi="Calibri"/>
          <w:b/>
          <w:sz w:val="26"/>
          <w:szCs w:val="26"/>
          <w:u w:val="single"/>
          <w:lang w:val="hr-HR"/>
        </w:rPr>
      </w:pPr>
      <w:r>
        <w:rPr>
          <w:rFonts w:ascii="Calibri" w:hAnsi="Calibri"/>
          <w:b/>
          <w:sz w:val="26"/>
          <w:szCs w:val="26"/>
          <w:lang w:val="hr-HR"/>
        </w:rPr>
        <w:t xml:space="preserve"> </w:t>
      </w:r>
      <w:r w:rsidRPr="007B13E7">
        <w:rPr>
          <w:rFonts w:ascii="Calibri" w:hAnsi="Calibri"/>
          <w:b/>
          <w:sz w:val="26"/>
          <w:szCs w:val="26"/>
          <w:u w:val="single"/>
          <w:lang w:val="hr-HR"/>
        </w:rPr>
        <w:t>ISHODIŠTE I POKAZATELJI NA KOJIMA SE ZASNIVAJU IZRAČUNI I OCJENE POTREBNIH SREDSTAVA ZA PROVOĐENJE PROGRAMA</w:t>
      </w:r>
    </w:p>
    <w:p w14:paraId="34C43B2C" w14:textId="77777777" w:rsidR="007B13E7" w:rsidRDefault="007B13E7" w:rsidP="007B13E7">
      <w:pPr>
        <w:rPr>
          <w:rFonts w:ascii="Calibri" w:hAnsi="Calibri"/>
          <w:b/>
          <w:sz w:val="26"/>
          <w:szCs w:val="26"/>
          <w:lang w:val="hr-HR"/>
        </w:rPr>
      </w:pPr>
    </w:p>
    <w:p w14:paraId="671EC8FF"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Rashodi za programske aktivnosti planirani su u većem iznosu, a s obzirom na gospodarske okolnosti u kojima se trenutno posluje. </w:t>
      </w:r>
    </w:p>
    <w:p w14:paraId="2311B974" w14:textId="77777777" w:rsidR="007B13E7" w:rsidRDefault="007B13E7" w:rsidP="007B13E7">
      <w:pPr>
        <w:ind w:firstLine="708"/>
        <w:jc w:val="both"/>
        <w:rPr>
          <w:rFonts w:ascii="Calibri" w:hAnsi="Calibri"/>
          <w:szCs w:val="24"/>
          <w:lang w:val="hr-HR"/>
        </w:rPr>
      </w:pPr>
      <w:r>
        <w:rPr>
          <w:rFonts w:ascii="Calibri" w:hAnsi="Calibri"/>
          <w:szCs w:val="24"/>
          <w:lang w:val="hr-HR"/>
        </w:rPr>
        <w:t>Samo ishodište i pokazatelji, u trenutnoj gospodarskoj situaciji, sigurno će biti podložni promjenama. Ono što će se, svakako, nastojati, jest realizirati sve programske i projektne aktivnosti u okviru Financijskog plana na način da poslovanje bude stabilno i ekonomično, a jednim dijelom, s obzirom na područje djelovanja, i fleksibilno.</w:t>
      </w:r>
    </w:p>
    <w:p w14:paraId="7A04504F" w14:textId="77777777" w:rsidR="007B13E7" w:rsidRDefault="007B13E7" w:rsidP="007B13E7">
      <w:pPr>
        <w:ind w:firstLine="708"/>
        <w:jc w:val="both"/>
        <w:rPr>
          <w:rFonts w:ascii="Calibri" w:hAnsi="Calibri"/>
          <w:szCs w:val="24"/>
          <w:lang w:val="hr-HR"/>
        </w:rPr>
      </w:pPr>
    </w:p>
    <w:p w14:paraId="1289D73F" w14:textId="77777777" w:rsidR="007B13E7" w:rsidRDefault="007B13E7" w:rsidP="007B13E7">
      <w:pPr>
        <w:ind w:firstLine="708"/>
        <w:jc w:val="both"/>
        <w:rPr>
          <w:rFonts w:ascii="Calibri" w:hAnsi="Calibri"/>
          <w:szCs w:val="24"/>
          <w:lang w:val="hr-HR"/>
        </w:rPr>
      </w:pPr>
    </w:p>
    <w:p w14:paraId="4D1338C5" w14:textId="77777777" w:rsidR="007B13E7" w:rsidRDefault="007B13E7" w:rsidP="007B13E7">
      <w:pPr>
        <w:ind w:firstLine="708"/>
        <w:jc w:val="both"/>
        <w:rPr>
          <w:rFonts w:ascii="Calibri" w:hAnsi="Calibri"/>
          <w:szCs w:val="24"/>
          <w:lang w:val="hr-HR"/>
        </w:rPr>
      </w:pPr>
    </w:p>
    <w:p w14:paraId="7575AFD6" w14:textId="77777777" w:rsidR="007B13E7" w:rsidRDefault="007B13E7" w:rsidP="007B13E7">
      <w:pPr>
        <w:ind w:firstLine="708"/>
        <w:jc w:val="both"/>
        <w:rPr>
          <w:rFonts w:ascii="Calibri" w:hAnsi="Calibri"/>
          <w:szCs w:val="24"/>
          <w:lang w:val="hr-HR"/>
        </w:rPr>
      </w:pPr>
    </w:p>
    <w:p w14:paraId="3EE78F84" w14:textId="77777777" w:rsidR="007B13E7" w:rsidRDefault="007B13E7" w:rsidP="007B13E7">
      <w:pPr>
        <w:ind w:firstLine="708"/>
        <w:jc w:val="both"/>
        <w:rPr>
          <w:rFonts w:ascii="Calibri" w:hAnsi="Calibri"/>
          <w:szCs w:val="24"/>
          <w:lang w:val="hr-HR"/>
        </w:rPr>
      </w:pPr>
    </w:p>
    <w:p w14:paraId="54798EA6" w14:textId="77777777" w:rsidR="007B13E7" w:rsidRPr="00395741" w:rsidRDefault="007B13E7" w:rsidP="007B13E7">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4</w:t>
      </w:r>
      <w:r w:rsidRPr="00395741">
        <w:rPr>
          <w:rFonts w:ascii="Calibri" w:hAnsi="Calibri"/>
          <w:bCs/>
          <w:sz w:val="28"/>
          <w:szCs w:val="28"/>
          <w:lang w:val="hr-HR"/>
        </w:rPr>
        <w:t xml:space="preserve"> </w:t>
      </w:r>
      <w:r>
        <w:rPr>
          <w:rFonts w:ascii="Calibri" w:hAnsi="Calibri"/>
          <w:bCs/>
          <w:sz w:val="28"/>
          <w:szCs w:val="28"/>
          <w:lang w:val="hr-HR"/>
        </w:rPr>
        <w:t>DJEČJI VRTIĆ KATARINA FRANKOPAN KRK</w:t>
      </w:r>
    </w:p>
    <w:p w14:paraId="56624C06" w14:textId="77777777" w:rsidR="007B13E7" w:rsidRDefault="007B13E7" w:rsidP="007B13E7">
      <w:pPr>
        <w:ind w:firstLine="708"/>
        <w:jc w:val="both"/>
        <w:rPr>
          <w:rFonts w:ascii="Calibri" w:hAnsi="Calibri"/>
          <w:szCs w:val="24"/>
          <w:lang w:val="hr-HR"/>
        </w:rPr>
      </w:pPr>
    </w:p>
    <w:p w14:paraId="140B543B" w14:textId="77777777" w:rsidR="007B13E7" w:rsidRDefault="007B13E7" w:rsidP="007B13E7">
      <w:pPr>
        <w:ind w:firstLine="708"/>
        <w:jc w:val="both"/>
        <w:rPr>
          <w:rFonts w:ascii="Calibri" w:hAnsi="Calibri"/>
          <w:szCs w:val="24"/>
          <w:lang w:val="hr-HR"/>
        </w:rPr>
      </w:pPr>
    </w:p>
    <w:p w14:paraId="11AB0AF1" w14:textId="77777777" w:rsidR="00362BC8" w:rsidRDefault="00362BC8" w:rsidP="00362BC8">
      <w:pPr>
        <w:pStyle w:val="Heading1"/>
        <w:numPr>
          <w:ilvl w:val="0"/>
          <w:numId w:val="13"/>
        </w:numPr>
        <w:tabs>
          <w:tab w:val="num" w:pos="360"/>
        </w:tabs>
        <w:ind w:left="927"/>
        <w:rPr>
          <w:rFonts w:ascii="Calibri" w:hAnsi="Calibri" w:cs="Calibri"/>
          <w:szCs w:val="24"/>
        </w:rPr>
      </w:pPr>
      <w:bookmarkStart w:id="3" w:name="_Toc19598048"/>
      <w:r>
        <w:rPr>
          <w:rFonts w:ascii="Calibri" w:hAnsi="Calibri" w:cs="Calibri"/>
          <w:szCs w:val="24"/>
        </w:rPr>
        <w:t>UVOD</w:t>
      </w:r>
      <w:bookmarkEnd w:id="3"/>
    </w:p>
    <w:p w14:paraId="69CF792B" w14:textId="77777777" w:rsidR="00362BC8" w:rsidRDefault="00362BC8" w:rsidP="00362BC8">
      <w:pPr>
        <w:pStyle w:val="ListParagraph"/>
        <w:jc w:val="both"/>
        <w:rPr>
          <w:rFonts w:eastAsia="Times New Roman" w:cs="Calibri"/>
          <w:b/>
          <w:sz w:val="24"/>
          <w:szCs w:val="24"/>
        </w:rPr>
      </w:pPr>
    </w:p>
    <w:p w14:paraId="57685A9C" w14:textId="77777777" w:rsidR="00362BC8" w:rsidRDefault="00362BC8" w:rsidP="00362BC8">
      <w:pPr>
        <w:pStyle w:val="Heading2"/>
        <w:rPr>
          <w:rFonts w:ascii="Calibri" w:hAnsi="Calibri" w:cs="Calibri"/>
          <w:sz w:val="24"/>
          <w:szCs w:val="24"/>
        </w:rPr>
      </w:pPr>
      <w:bookmarkStart w:id="4" w:name="_Toc19598049"/>
      <w:r>
        <w:rPr>
          <w:rFonts w:ascii="Calibri" w:hAnsi="Calibri" w:cs="Calibri"/>
          <w:sz w:val="24"/>
          <w:szCs w:val="24"/>
        </w:rPr>
        <w:t>1.1. OSNOVNI PODACI PRORAČUNSKOG KORISNIKA, STATUS, DJELATNOST</w:t>
      </w:r>
      <w:bookmarkEnd w:id="4"/>
    </w:p>
    <w:p w14:paraId="5968F367" w14:textId="77777777" w:rsidR="00362BC8" w:rsidRDefault="00362BC8" w:rsidP="00362BC8">
      <w:pPr>
        <w:pStyle w:val="ListParagraph"/>
        <w:jc w:val="both"/>
        <w:rPr>
          <w:rFonts w:eastAsia="Times New Roman" w:cs="Calibri"/>
          <w:b/>
          <w:sz w:val="24"/>
          <w:szCs w:val="24"/>
        </w:rPr>
      </w:pPr>
    </w:p>
    <w:p w14:paraId="2A4EA35E" w14:textId="77777777" w:rsidR="00362BC8" w:rsidRDefault="00362BC8" w:rsidP="00362BC8">
      <w:pPr>
        <w:jc w:val="both"/>
        <w:rPr>
          <w:rFonts w:ascii="Calibri" w:hAnsi="Calibri" w:cs="Calibri"/>
          <w:szCs w:val="24"/>
        </w:rPr>
      </w:pPr>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Smokvik</w:t>
      </w:r>
      <w:proofErr w:type="spellEnd"/>
      <w:proofErr w:type="gramEnd"/>
      <w:r>
        <w:rPr>
          <w:rFonts w:ascii="Calibri" w:hAnsi="Calibri" w:cs="Calibri"/>
          <w:szCs w:val="24"/>
        </w:rPr>
        <w:t xml:space="preserve"> 7, Krk, , OIB:18452601525, </w:t>
      </w:r>
      <w:proofErr w:type="spellStart"/>
      <w:r>
        <w:rPr>
          <w:rFonts w:ascii="Calibri" w:hAnsi="Calibri" w:cs="Calibri"/>
          <w:szCs w:val="24"/>
        </w:rPr>
        <w:t>ima</w:t>
      </w:r>
      <w:proofErr w:type="spellEnd"/>
      <w:r>
        <w:rPr>
          <w:rFonts w:ascii="Calibri" w:hAnsi="Calibri" w:cs="Calibri"/>
          <w:szCs w:val="24"/>
        </w:rPr>
        <w:t xml:space="preserve"> status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ustanove</w:t>
      </w:r>
      <w:proofErr w:type="spellEnd"/>
      <w:r>
        <w:rPr>
          <w:rFonts w:ascii="Calibri" w:hAnsi="Calibri" w:cs="Calibri"/>
          <w:szCs w:val="24"/>
        </w:rPr>
        <w:t xml:space="preserve"> </w:t>
      </w:r>
      <w:proofErr w:type="spellStart"/>
      <w:r>
        <w:rPr>
          <w:rFonts w:ascii="Calibri" w:hAnsi="Calibri" w:cs="Calibri"/>
          <w:szCs w:val="24"/>
        </w:rPr>
        <w:t>čiji</w:t>
      </w:r>
      <w:proofErr w:type="spellEnd"/>
      <w:r>
        <w:rPr>
          <w:rFonts w:ascii="Calibri" w:hAnsi="Calibri" w:cs="Calibri"/>
          <w:szCs w:val="24"/>
        </w:rPr>
        <w:t xml:space="preserve"> je </w:t>
      </w:r>
      <w:proofErr w:type="spellStart"/>
      <w:r>
        <w:rPr>
          <w:rFonts w:ascii="Calibri" w:hAnsi="Calibri" w:cs="Calibri"/>
          <w:szCs w:val="24"/>
        </w:rPr>
        <w:t>osnivač</w:t>
      </w:r>
      <w:proofErr w:type="spellEnd"/>
      <w:r>
        <w:rPr>
          <w:rFonts w:ascii="Calibri" w:hAnsi="Calibri" w:cs="Calibri"/>
          <w:szCs w:val="24"/>
        </w:rPr>
        <w:t xml:space="preserve"> Grad Krk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članka</w:t>
      </w:r>
      <w:proofErr w:type="spellEnd"/>
      <w:r>
        <w:rPr>
          <w:rFonts w:ascii="Calibri" w:hAnsi="Calibri" w:cs="Calibri"/>
          <w:szCs w:val="24"/>
        </w:rPr>
        <w:t xml:space="preserve"> 12.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ustanovama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Rješenja</w:t>
      </w:r>
      <w:proofErr w:type="spellEnd"/>
      <w:r>
        <w:rPr>
          <w:rFonts w:ascii="Calibri" w:hAnsi="Calibri" w:cs="Calibri"/>
          <w:szCs w:val="24"/>
        </w:rPr>
        <w:t xml:space="preserve"> </w:t>
      </w:r>
      <w:proofErr w:type="spellStart"/>
      <w:r>
        <w:rPr>
          <w:rFonts w:ascii="Calibri" w:hAnsi="Calibri" w:cs="Calibri"/>
          <w:szCs w:val="24"/>
        </w:rPr>
        <w:t>Ministarstva</w:t>
      </w:r>
      <w:proofErr w:type="spellEnd"/>
      <w:r>
        <w:rPr>
          <w:rFonts w:ascii="Calibri" w:hAnsi="Calibri" w:cs="Calibri"/>
          <w:szCs w:val="24"/>
        </w:rPr>
        <w:t xml:space="preserve"> </w:t>
      </w:r>
      <w:proofErr w:type="spellStart"/>
      <w:r>
        <w:rPr>
          <w:rFonts w:ascii="Calibri" w:hAnsi="Calibri" w:cs="Calibri"/>
          <w:szCs w:val="24"/>
        </w:rPr>
        <w:t>kulture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prosvjete</w:t>
      </w:r>
      <w:proofErr w:type="spellEnd"/>
      <w:r>
        <w:rPr>
          <w:rFonts w:ascii="Calibri" w:hAnsi="Calibri" w:cs="Calibri"/>
          <w:szCs w:val="24"/>
        </w:rPr>
        <w:t xml:space="preserve"> </w:t>
      </w:r>
      <w:proofErr w:type="spellStart"/>
      <w:r>
        <w:rPr>
          <w:rFonts w:ascii="Calibri" w:hAnsi="Calibri" w:cs="Calibri"/>
          <w:szCs w:val="24"/>
        </w:rPr>
        <w:t>Republike</w:t>
      </w:r>
      <w:proofErr w:type="spellEnd"/>
      <w:r>
        <w:rPr>
          <w:rFonts w:ascii="Calibri" w:hAnsi="Calibri" w:cs="Calibri"/>
          <w:szCs w:val="24"/>
        </w:rPr>
        <w:t xml:space="preserve"> </w:t>
      </w:r>
      <w:proofErr w:type="spellStart"/>
      <w:proofErr w:type="gramStart"/>
      <w:r>
        <w:rPr>
          <w:rFonts w:ascii="Calibri" w:hAnsi="Calibri" w:cs="Calibri"/>
          <w:szCs w:val="24"/>
        </w:rPr>
        <w:t>Hrvatske</w:t>
      </w:r>
      <w:proofErr w:type="spellEnd"/>
      <w:r>
        <w:rPr>
          <w:rFonts w:ascii="Calibri" w:hAnsi="Calibri" w:cs="Calibri"/>
          <w:szCs w:val="24"/>
        </w:rPr>
        <w:t xml:space="preserve">  (</w:t>
      </w:r>
      <w:proofErr w:type="gramEnd"/>
      <w:r>
        <w:rPr>
          <w:rFonts w:ascii="Calibri" w:hAnsi="Calibri" w:cs="Calibri"/>
          <w:szCs w:val="24"/>
        </w:rPr>
        <w:t xml:space="preserve">klasa:023-03/94-01-85; </w:t>
      </w:r>
      <w:proofErr w:type="spellStart"/>
      <w:r>
        <w:rPr>
          <w:rFonts w:ascii="Calibri" w:hAnsi="Calibri" w:cs="Calibri"/>
          <w:szCs w:val="24"/>
        </w:rPr>
        <w:t>ur</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523-02-6/4-94-01 </w:t>
      </w:r>
      <w:proofErr w:type="spellStart"/>
      <w:r>
        <w:rPr>
          <w:rFonts w:ascii="Calibri" w:hAnsi="Calibri" w:cs="Calibri"/>
          <w:szCs w:val="24"/>
        </w:rPr>
        <w:t>od</w:t>
      </w:r>
      <w:proofErr w:type="spellEnd"/>
      <w:r>
        <w:rPr>
          <w:rFonts w:ascii="Calibri" w:hAnsi="Calibri" w:cs="Calibri"/>
          <w:szCs w:val="24"/>
        </w:rPr>
        <w:t xml:space="preserve"> 23. </w:t>
      </w:r>
      <w:proofErr w:type="spellStart"/>
      <w:r>
        <w:rPr>
          <w:rFonts w:ascii="Calibri" w:hAnsi="Calibri" w:cs="Calibri"/>
          <w:szCs w:val="24"/>
        </w:rPr>
        <w:t>veljače</w:t>
      </w:r>
      <w:proofErr w:type="spellEnd"/>
      <w:r>
        <w:rPr>
          <w:rFonts w:ascii="Calibri" w:hAnsi="Calibri" w:cs="Calibri"/>
          <w:szCs w:val="24"/>
        </w:rPr>
        <w:t xml:space="preserve"> 1994).</w:t>
      </w:r>
    </w:p>
    <w:p w14:paraId="25DE04AC" w14:textId="77777777" w:rsidR="00362BC8" w:rsidRDefault="00362BC8" w:rsidP="00362BC8">
      <w:pPr>
        <w:jc w:val="both"/>
        <w:rPr>
          <w:rFonts w:ascii="Calibri" w:hAnsi="Calibri" w:cs="Calibri"/>
          <w:szCs w:val="24"/>
        </w:rPr>
      </w:pPr>
    </w:p>
    <w:p w14:paraId="516604D0" w14:textId="77777777" w:rsidR="00362BC8" w:rsidRDefault="00362BC8" w:rsidP="00362BC8">
      <w:pPr>
        <w:jc w:val="both"/>
        <w:rPr>
          <w:rFonts w:ascii="Calibri" w:hAnsi="Calibri" w:cs="Calibri"/>
          <w:szCs w:val="24"/>
        </w:rPr>
      </w:pPr>
      <w:proofErr w:type="spellStart"/>
      <w:r>
        <w:rPr>
          <w:rFonts w:ascii="Calibri" w:hAnsi="Calibri" w:cs="Calibri"/>
          <w:szCs w:val="24"/>
        </w:rPr>
        <w:t>Ustanova</w:t>
      </w:r>
      <w:proofErr w:type="spellEnd"/>
      <w:r>
        <w:rPr>
          <w:rFonts w:ascii="Calibri" w:hAnsi="Calibri" w:cs="Calibri"/>
          <w:szCs w:val="24"/>
        </w:rPr>
        <w:t xml:space="preserve"> je </w:t>
      </w:r>
      <w:proofErr w:type="spellStart"/>
      <w:proofErr w:type="gramStart"/>
      <w:r>
        <w:rPr>
          <w:rFonts w:ascii="Calibri" w:hAnsi="Calibri" w:cs="Calibri"/>
          <w:szCs w:val="24"/>
        </w:rPr>
        <w:t>registrirana</w:t>
      </w:r>
      <w:proofErr w:type="spellEnd"/>
      <w:r>
        <w:rPr>
          <w:rFonts w:ascii="Calibri" w:hAnsi="Calibri" w:cs="Calibri"/>
          <w:szCs w:val="24"/>
        </w:rPr>
        <w:t xml:space="preserve">  </w:t>
      </w:r>
      <w:proofErr w:type="spellStart"/>
      <w:r>
        <w:rPr>
          <w:rFonts w:ascii="Calibri" w:hAnsi="Calibri" w:cs="Calibri"/>
          <w:szCs w:val="24"/>
        </w:rPr>
        <w:t>na</w:t>
      </w:r>
      <w:proofErr w:type="spellEnd"/>
      <w:proofErr w:type="gramEnd"/>
      <w:r>
        <w:rPr>
          <w:rFonts w:ascii="Calibri" w:hAnsi="Calibri" w:cs="Calibri"/>
          <w:szCs w:val="24"/>
        </w:rPr>
        <w:t xml:space="preserve"> </w:t>
      </w:r>
      <w:proofErr w:type="spellStart"/>
      <w:r>
        <w:rPr>
          <w:rFonts w:ascii="Calibri" w:hAnsi="Calibri" w:cs="Calibri"/>
          <w:szCs w:val="24"/>
        </w:rPr>
        <w:t>Trgovačkom</w:t>
      </w:r>
      <w:proofErr w:type="spellEnd"/>
      <w:r>
        <w:rPr>
          <w:rFonts w:ascii="Calibri" w:hAnsi="Calibri" w:cs="Calibri"/>
          <w:szCs w:val="24"/>
        </w:rPr>
        <w:t xml:space="preserve"> </w:t>
      </w:r>
      <w:proofErr w:type="spellStart"/>
      <w:r>
        <w:rPr>
          <w:rFonts w:ascii="Calibri" w:hAnsi="Calibri" w:cs="Calibri"/>
          <w:szCs w:val="24"/>
        </w:rPr>
        <w:t>sudu</w:t>
      </w:r>
      <w:proofErr w:type="spellEnd"/>
      <w:r>
        <w:rPr>
          <w:rFonts w:ascii="Calibri" w:hAnsi="Calibri" w:cs="Calibri"/>
          <w:szCs w:val="24"/>
        </w:rPr>
        <w:t xml:space="preserve"> u </w:t>
      </w:r>
      <w:proofErr w:type="spellStart"/>
      <w:r>
        <w:rPr>
          <w:rFonts w:ascii="Calibri" w:hAnsi="Calibri" w:cs="Calibri"/>
          <w:szCs w:val="24"/>
        </w:rPr>
        <w:t>Rijeci</w:t>
      </w:r>
      <w:proofErr w:type="spellEnd"/>
      <w:r>
        <w:rPr>
          <w:rFonts w:ascii="Calibri" w:hAnsi="Calibri" w:cs="Calibri"/>
          <w:szCs w:val="24"/>
        </w:rPr>
        <w:t xml:space="preserve"> pod </w:t>
      </w:r>
      <w:proofErr w:type="spellStart"/>
      <w:r>
        <w:rPr>
          <w:rFonts w:ascii="Calibri" w:hAnsi="Calibri" w:cs="Calibri"/>
          <w:szCs w:val="24"/>
        </w:rPr>
        <w:t>matičnim</w:t>
      </w:r>
      <w:proofErr w:type="spellEnd"/>
      <w:r>
        <w:rPr>
          <w:rFonts w:ascii="Calibri" w:hAnsi="Calibri" w:cs="Calibri"/>
          <w:szCs w:val="24"/>
        </w:rPr>
        <w:t xml:space="preserve"> </w:t>
      </w:r>
      <w:proofErr w:type="spellStart"/>
      <w:r>
        <w:rPr>
          <w:rFonts w:ascii="Calibri" w:hAnsi="Calibri" w:cs="Calibri"/>
          <w:szCs w:val="24"/>
        </w:rPr>
        <w:t>brojem</w:t>
      </w:r>
      <w:proofErr w:type="spellEnd"/>
      <w:r>
        <w:rPr>
          <w:rFonts w:ascii="Calibri" w:hAnsi="Calibri" w:cs="Calibri"/>
          <w:szCs w:val="24"/>
        </w:rPr>
        <w:t xml:space="preserve"> </w:t>
      </w:r>
      <w:proofErr w:type="spellStart"/>
      <w:r>
        <w:rPr>
          <w:rFonts w:ascii="Calibri" w:hAnsi="Calibri" w:cs="Calibri"/>
          <w:szCs w:val="24"/>
        </w:rPr>
        <w:t>suda</w:t>
      </w:r>
      <w:proofErr w:type="spellEnd"/>
      <w:r>
        <w:rPr>
          <w:rFonts w:ascii="Calibri" w:hAnsi="Calibri" w:cs="Calibri"/>
          <w:szCs w:val="24"/>
        </w:rPr>
        <w:t xml:space="preserve"> MB:3033384, </w:t>
      </w:r>
      <w:proofErr w:type="spellStart"/>
      <w:r>
        <w:rPr>
          <w:rFonts w:ascii="Calibri" w:hAnsi="Calibri" w:cs="Calibri"/>
          <w:szCs w:val="24"/>
        </w:rPr>
        <w:t>predstavlja</w:t>
      </w:r>
      <w:proofErr w:type="spellEnd"/>
      <w:r>
        <w:rPr>
          <w:rFonts w:ascii="Calibri" w:hAnsi="Calibri" w:cs="Calibri"/>
          <w:szCs w:val="24"/>
        </w:rPr>
        <w:t xml:space="preserve"> je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zastupa</w:t>
      </w:r>
      <w:proofErr w:type="spellEnd"/>
      <w:r>
        <w:rPr>
          <w:rFonts w:ascii="Calibri" w:hAnsi="Calibri" w:cs="Calibri"/>
          <w:szCs w:val="24"/>
        </w:rPr>
        <w:t xml:space="preserve">  </w:t>
      </w:r>
      <w:proofErr w:type="spellStart"/>
      <w:r>
        <w:rPr>
          <w:rFonts w:ascii="Calibri" w:hAnsi="Calibri" w:cs="Calibri"/>
          <w:szCs w:val="24"/>
        </w:rPr>
        <w:t>ravnateljica</w:t>
      </w:r>
      <w:proofErr w:type="spellEnd"/>
      <w:r>
        <w:rPr>
          <w:rFonts w:ascii="Calibri" w:hAnsi="Calibri" w:cs="Calibri"/>
          <w:szCs w:val="24"/>
        </w:rPr>
        <w:t xml:space="preserve">. </w:t>
      </w:r>
      <w:proofErr w:type="spellStart"/>
      <w:r>
        <w:rPr>
          <w:rFonts w:ascii="Calibri" w:hAnsi="Calibri" w:cs="Calibri"/>
          <w:szCs w:val="24"/>
        </w:rPr>
        <w:t>Djelokrug</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temelji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Zakonu</w:t>
      </w:r>
      <w:proofErr w:type="spellEnd"/>
      <w:r>
        <w:rPr>
          <w:rFonts w:ascii="Calibri" w:hAnsi="Calibri" w:cs="Calibri"/>
          <w:szCs w:val="24"/>
        </w:rPr>
        <w:t xml:space="preserve"> o </w:t>
      </w:r>
      <w:proofErr w:type="spellStart"/>
      <w:r>
        <w:rPr>
          <w:rFonts w:ascii="Calibri" w:hAnsi="Calibri" w:cs="Calibri"/>
          <w:szCs w:val="24"/>
        </w:rPr>
        <w:t>predškolskom</w:t>
      </w:r>
      <w:proofErr w:type="spellEnd"/>
      <w:r>
        <w:rPr>
          <w:rFonts w:ascii="Calibri" w:hAnsi="Calibri" w:cs="Calibri"/>
          <w:szCs w:val="24"/>
        </w:rPr>
        <w:t xml:space="preserve"> </w:t>
      </w:r>
      <w:proofErr w:type="spellStart"/>
      <w:r>
        <w:rPr>
          <w:rFonts w:ascii="Calibri" w:hAnsi="Calibri" w:cs="Calibri"/>
          <w:szCs w:val="24"/>
        </w:rPr>
        <w:t>odgoju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obrazovanju</w:t>
      </w:r>
      <w:proofErr w:type="spellEnd"/>
      <w:r>
        <w:rPr>
          <w:rFonts w:ascii="Calibri" w:hAnsi="Calibri" w:cs="Calibri"/>
          <w:szCs w:val="24"/>
        </w:rPr>
        <w:t xml:space="preserve"> (NN 10/97,107/07, 94/13, 98/19 </w:t>
      </w:r>
      <w:proofErr w:type="spellStart"/>
      <w:r>
        <w:rPr>
          <w:rFonts w:ascii="Calibri" w:hAnsi="Calibri" w:cs="Calibri"/>
          <w:szCs w:val="24"/>
        </w:rPr>
        <w:t>i</w:t>
      </w:r>
      <w:proofErr w:type="spellEnd"/>
      <w:r>
        <w:rPr>
          <w:rFonts w:ascii="Calibri" w:hAnsi="Calibri" w:cs="Calibri"/>
          <w:szCs w:val="24"/>
        </w:rPr>
        <w:t xml:space="preserve"> 57/22).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ustrojen</w:t>
      </w:r>
      <w:proofErr w:type="spellEnd"/>
      <w:proofErr w:type="gramEnd"/>
      <w:r>
        <w:rPr>
          <w:rFonts w:ascii="Calibri" w:hAnsi="Calibri" w:cs="Calibri"/>
          <w:szCs w:val="24"/>
        </w:rPr>
        <w:t xml:space="preserve"> je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jedinstvena</w:t>
      </w:r>
      <w:proofErr w:type="spellEnd"/>
      <w:r>
        <w:rPr>
          <w:rFonts w:ascii="Calibri" w:hAnsi="Calibri" w:cs="Calibri"/>
          <w:szCs w:val="24"/>
        </w:rPr>
        <w:t xml:space="preserve"> </w:t>
      </w:r>
      <w:proofErr w:type="spellStart"/>
      <w:r>
        <w:rPr>
          <w:rFonts w:ascii="Calibri" w:hAnsi="Calibri" w:cs="Calibri"/>
          <w:szCs w:val="24"/>
        </w:rPr>
        <w:t>predškolska</w:t>
      </w:r>
      <w:proofErr w:type="spellEnd"/>
      <w:r>
        <w:rPr>
          <w:rFonts w:ascii="Calibri" w:hAnsi="Calibri" w:cs="Calibri"/>
          <w:szCs w:val="24"/>
        </w:rPr>
        <w:t xml:space="preserve"> </w:t>
      </w:r>
      <w:proofErr w:type="spellStart"/>
      <w:r>
        <w:rPr>
          <w:rFonts w:ascii="Calibri" w:hAnsi="Calibri" w:cs="Calibri"/>
          <w:szCs w:val="24"/>
        </w:rPr>
        <w:t>ustanova</w:t>
      </w:r>
      <w:proofErr w:type="spellEnd"/>
      <w:r>
        <w:rPr>
          <w:rFonts w:ascii="Calibri" w:hAnsi="Calibri" w:cs="Calibri"/>
          <w:szCs w:val="24"/>
        </w:rPr>
        <w:t xml:space="preserve"> u </w:t>
      </w:r>
      <w:proofErr w:type="spellStart"/>
      <w:r>
        <w:rPr>
          <w:rFonts w:ascii="Calibri" w:hAnsi="Calibri" w:cs="Calibri"/>
          <w:szCs w:val="24"/>
        </w:rPr>
        <w:t>kojoj</w:t>
      </w:r>
      <w:proofErr w:type="spellEnd"/>
      <w:r>
        <w:rPr>
          <w:rFonts w:ascii="Calibri" w:hAnsi="Calibri" w:cs="Calibri"/>
          <w:szCs w:val="24"/>
        </w:rPr>
        <w:t xml:space="preserve"> se </w:t>
      </w:r>
      <w:proofErr w:type="spellStart"/>
      <w:r>
        <w:rPr>
          <w:rFonts w:ascii="Calibri" w:hAnsi="Calibri" w:cs="Calibri"/>
          <w:szCs w:val="24"/>
        </w:rPr>
        <w:t>ostvaruju</w:t>
      </w:r>
      <w:proofErr w:type="spellEnd"/>
      <w:r>
        <w:rPr>
          <w:rFonts w:ascii="Calibri" w:hAnsi="Calibri" w:cs="Calibri"/>
          <w:szCs w:val="24"/>
        </w:rPr>
        <w:t xml:space="preserve"> </w:t>
      </w:r>
      <w:proofErr w:type="spellStart"/>
      <w:r>
        <w:rPr>
          <w:rFonts w:ascii="Calibri" w:hAnsi="Calibri" w:cs="Calibri"/>
          <w:szCs w:val="24"/>
        </w:rPr>
        <w:t>redoviti</w:t>
      </w:r>
      <w:proofErr w:type="spellEnd"/>
      <w:r>
        <w:rPr>
          <w:rFonts w:ascii="Calibri" w:hAnsi="Calibri" w:cs="Calibri"/>
          <w:szCs w:val="24"/>
        </w:rPr>
        <w:t xml:space="preserve"> </w:t>
      </w:r>
      <w:proofErr w:type="spellStart"/>
      <w:r>
        <w:rPr>
          <w:rFonts w:ascii="Calibri" w:hAnsi="Calibri" w:cs="Calibri"/>
          <w:szCs w:val="24"/>
        </w:rPr>
        <w:t>programi</w:t>
      </w:r>
      <w:proofErr w:type="spellEnd"/>
      <w:r>
        <w:rPr>
          <w:rFonts w:ascii="Calibri" w:hAnsi="Calibri" w:cs="Calibri"/>
          <w:szCs w:val="24"/>
        </w:rPr>
        <w:t xml:space="preserve"> </w:t>
      </w:r>
      <w:proofErr w:type="spellStart"/>
      <w:r>
        <w:rPr>
          <w:rFonts w:ascii="Calibri" w:hAnsi="Calibri" w:cs="Calibri"/>
          <w:szCs w:val="24"/>
        </w:rPr>
        <w:t>odgoja</w:t>
      </w:r>
      <w:proofErr w:type="spellEnd"/>
      <w:r>
        <w:rPr>
          <w:rFonts w:ascii="Calibri" w:hAnsi="Calibri" w:cs="Calibri"/>
          <w:szCs w:val="24"/>
        </w:rPr>
        <w:t xml:space="preserve">, </w:t>
      </w:r>
      <w:proofErr w:type="spellStart"/>
      <w:r>
        <w:rPr>
          <w:rFonts w:ascii="Calibri" w:hAnsi="Calibri" w:cs="Calibri"/>
          <w:szCs w:val="24"/>
        </w:rPr>
        <w:t>obrazovanja</w:t>
      </w:r>
      <w:proofErr w:type="spellEnd"/>
      <w:r>
        <w:rPr>
          <w:rFonts w:ascii="Calibri" w:hAnsi="Calibri" w:cs="Calibri"/>
          <w:szCs w:val="24"/>
        </w:rPr>
        <w:t xml:space="preserve">, </w:t>
      </w:r>
      <w:proofErr w:type="spellStart"/>
      <w:r>
        <w:rPr>
          <w:rFonts w:ascii="Calibri" w:hAnsi="Calibri" w:cs="Calibri"/>
          <w:szCs w:val="24"/>
        </w:rPr>
        <w:t>zdravstvene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njege</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socijalne</w:t>
      </w:r>
      <w:proofErr w:type="spellEnd"/>
      <w:r>
        <w:rPr>
          <w:rFonts w:ascii="Calibri" w:hAnsi="Calibri" w:cs="Calibri"/>
          <w:szCs w:val="24"/>
        </w:rPr>
        <w:t xml:space="preserve"> </w:t>
      </w:r>
      <w:proofErr w:type="spellStart"/>
      <w:r>
        <w:rPr>
          <w:rFonts w:ascii="Calibri" w:hAnsi="Calibri" w:cs="Calibri"/>
          <w:szCs w:val="24"/>
        </w:rPr>
        <w:t>skrbi</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rane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prilagođeni</w:t>
      </w:r>
      <w:proofErr w:type="spellEnd"/>
      <w:r>
        <w:rPr>
          <w:rFonts w:ascii="Calibri" w:hAnsi="Calibri" w:cs="Calibri"/>
          <w:szCs w:val="24"/>
        </w:rPr>
        <w:t xml:space="preserve"> </w:t>
      </w:r>
      <w:proofErr w:type="spellStart"/>
      <w:r>
        <w:rPr>
          <w:rFonts w:ascii="Calibri" w:hAnsi="Calibri" w:cs="Calibri"/>
          <w:szCs w:val="24"/>
        </w:rPr>
        <w:t>razvojnim</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primarni</w:t>
      </w:r>
      <w:proofErr w:type="spellEnd"/>
      <w:r>
        <w:rPr>
          <w:rFonts w:ascii="Calibri" w:hAnsi="Calibri" w:cs="Calibri"/>
          <w:szCs w:val="24"/>
        </w:rPr>
        <w:t xml:space="preserve"> program </w:t>
      </w:r>
      <w:proofErr w:type="spellStart"/>
      <w:r>
        <w:rPr>
          <w:rFonts w:ascii="Calibri" w:hAnsi="Calibri" w:cs="Calibri"/>
          <w:szCs w:val="24"/>
        </w:rPr>
        <w:t>provode</w:t>
      </w:r>
      <w:proofErr w:type="spellEnd"/>
      <w:r>
        <w:rPr>
          <w:rFonts w:ascii="Calibri" w:hAnsi="Calibri" w:cs="Calibri"/>
          <w:szCs w:val="24"/>
        </w:rPr>
        <w:t xml:space="preserve"> se </w:t>
      </w:r>
      <w:proofErr w:type="spellStart"/>
      <w:r>
        <w:rPr>
          <w:rFonts w:ascii="Calibri" w:hAnsi="Calibri" w:cs="Calibri"/>
          <w:szCs w:val="24"/>
        </w:rPr>
        <w:t>integrirani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kraći</w:t>
      </w:r>
      <w:proofErr w:type="spellEnd"/>
      <w:r>
        <w:rPr>
          <w:rFonts w:ascii="Calibri" w:hAnsi="Calibri" w:cs="Calibri"/>
          <w:szCs w:val="24"/>
        </w:rPr>
        <w:t xml:space="preserve"> </w:t>
      </w:r>
      <w:proofErr w:type="spellStart"/>
      <w:r>
        <w:rPr>
          <w:rFonts w:ascii="Calibri" w:hAnsi="Calibri" w:cs="Calibri"/>
          <w:szCs w:val="24"/>
        </w:rPr>
        <w:t>specijalizirani</w:t>
      </w:r>
      <w:proofErr w:type="spellEnd"/>
      <w:r>
        <w:rPr>
          <w:rFonts w:ascii="Calibri" w:hAnsi="Calibri" w:cs="Calibri"/>
          <w:szCs w:val="24"/>
        </w:rPr>
        <w:t xml:space="preserve"> </w:t>
      </w:r>
      <w:proofErr w:type="spellStart"/>
      <w:r>
        <w:rPr>
          <w:rFonts w:ascii="Calibri" w:hAnsi="Calibri" w:cs="Calibri"/>
          <w:szCs w:val="24"/>
        </w:rPr>
        <w:t>programi</w:t>
      </w:r>
      <w:proofErr w:type="spellEnd"/>
      <w:r>
        <w:rPr>
          <w:rFonts w:ascii="Calibri" w:hAnsi="Calibri" w:cs="Calibri"/>
          <w:szCs w:val="24"/>
        </w:rPr>
        <w:t xml:space="preserve">: program </w:t>
      </w:r>
      <w:proofErr w:type="spellStart"/>
      <w:r>
        <w:rPr>
          <w:rFonts w:ascii="Calibri" w:hAnsi="Calibri" w:cs="Calibri"/>
          <w:szCs w:val="24"/>
        </w:rPr>
        <w:t>aktivnosti</w:t>
      </w:r>
      <w:proofErr w:type="spellEnd"/>
      <w:r>
        <w:rPr>
          <w:rFonts w:ascii="Calibri" w:hAnsi="Calibri" w:cs="Calibri"/>
          <w:szCs w:val="24"/>
        </w:rPr>
        <w:t xml:space="preserve"> za </w:t>
      </w:r>
      <w:proofErr w:type="spellStart"/>
      <w:r>
        <w:rPr>
          <w:rFonts w:ascii="Calibri" w:hAnsi="Calibri" w:cs="Calibri"/>
          <w:szCs w:val="24"/>
        </w:rPr>
        <w:t>sprečavanje</w:t>
      </w:r>
      <w:proofErr w:type="spellEnd"/>
      <w:r>
        <w:rPr>
          <w:rFonts w:ascii="Calibri" w:hAnsi="Calibri" w:cs="Calibri"/>
          <w:szCs w:val="24"/>
        </w:rPr>
        <w:t xml:space="preserve"> </w:t>
      </w:r>
      <w:proofErr w:type="spellStart"/>
      <w:r>
        <w:rPr>
          <w:rFonts w:ascii="Calibri" w:hAnsi="Calibri" w:cs="Calibri"/>
          <w:szCs w:val="24"/>
        </w:rPr>
        <w:t>nasilja</w:t>
      </w:r>
      <w:proofErr w:type="spellEnd"/>
      <w:r>
        <w:rPr>
          <w:rFonts w:ascii="Calibri" w:hAnsi="Calibri" w:cs="Calibri"/>
          <w:szCs w:val="24"/>
        </w:rPr>
        <w:t xml:space="preserve"> </w:t>
      </w:r>
      <w:proofErr w:type="spellStart"/>
      <w:r>
        <w:rPr>
          <w:rFonts w:ascii="Calibri" w:hAnsi="Calibri" w:cs="Calibri"/>
          <w:szCs w:val="24"/>
        </w:rPr>
        <w:t>među</w:t>
      </w:r>
      <w:proofErr w:type="spellEnd"/>
      <w:r>
        <w:rPr>
          <w:rFonts w:ascii="Calibri" w:hAnsi="Calibri" w:cs="Calibri"/>
          <w:szCs w:val="24"/>
        </w:rPr>
        <w:t xml:space="preserve"> </w:t>
      </w:r>
      <w:proofErr w:type="spellStart"/>
      <w:r>
        <w:rPr>
          <w:rFonts w:ascii="Calibri" w:hAnsi="Calibri" w:cs="Calibri"/>
          <w:szCs w:val="24"/>
        </w:rPr>
        <w:t>djecom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mladima</w:t>
      </w:r>
      <w:proofErr w:type="spellEnd"/>
      <w:r>
        <w:rPr>
          <w:rFonts w:ascii="Calibri" w:hAnsi="Calibri" w:cs="Calibri"/>
          <w:szCs w:val="24"/>
        </w:rPr>
        <w:t xml:space="preserve">, </w:t>
      </w:r>
      <w:proofErr w:type="spellStart"/>
      <w:r>
        <w:rPr>
          <w:rFonts w:ascii="Calibri" w:hAnsi="Calibri" w:cs="Calibri"/>
          <w:szCs w:val="24"/>
        </w:rPr>
        <w:t>sigurnosno-zaštitni</w:t>
      </w:r>
      <w:proofErr w:type="spellEnd"/>
      <w:r>
        <w:rPr>
          <w:rFonts w:ascii="Calibri" w:hAnsi="Calibri" w:cs="Calibri"/>
          <w:szCs w:val="24"/>
        </w:rPr>
        <w:t xml:space="preserve"> program, program </w:t>
      </w:r>
      <w:proofErr w:type="spellStart"/>
      <w:r>
        <w:rPr>
          <w:rFonts w:ascii="Calibri" w:hAnsi="Calibri" w:cs="Calibri"/>
          <w:szCs w:val="24"/>
        </w:rPr>
        <w:t>prevencije</w:t>
      </w:r>
      <w:proofErr w:type="spellEnd"/>
      <w:r>
        <w:rPr>
          <w:rFonts w:ascii="Calibri" w:hAnsi="Calibri" w:cs="Calibri"/>
          <w:szCs w:val="24"/>
        </w:rPr>
        <w:t xml:space="preserve"> </w:t>
      </w:r>
      <w:proofErr w:type="spellStart"/>
      <w:r>
        <w:rPr>
          <w:rFonts w:ascii="Calibri" w:hAnsi="Calibri" w:cs="Calibri"/>
          <w:szCs w:val="24"/>
        </w:rPr>
        <w:t>ovisnosti</w:t>
      </w:r>
      <w:proofErr w:type="spellEnd"/>
      <w:r>
        <w:rPr>
          <w:rFonts w:ascii="Calibri" w:hAnsi="Calibri" w:cs="Calibri"/>
          <w:szCs w:val="24"/>
        </w:rPr>
        <w:t xml:space="preserve">, </w:t>
      </w:r>
      <w:proofErr w:type="spellStart"/>
      <w:r>
        <w:rPr>
          <w:rFonts w:ascii="Calibri" w:hAnsi="Calibri" w:cs="Calibri"/>
          <w:szCs w:val="24"/>
        </w:rPr>
        <w:t>eko</w:t>
      </w:r>
      <w:proofErr w:type="spellEnd"/>
      <w:r>
        <w:rPr>
          <w:rFonts w:ascii="Calibri" w:hAnsi="Calibri" w:cs="Calibri"/>
          <w:szCs w:val="24"/>
        </w:rPr>
        <w:t xml:space="preserve"> </w:t>
      </w:r>
      <w:proofErr w:type="gramStart"/>
      <w:r>
        <w:rPr>
          <w:rFonts w:ascii="Calibri" w:hAnsi="Calibri" w:cs="Calibri"/>
          <w:szCs w:val="24"/>
        </w:rPr>
        <w:t xml:space="preserve">program  </w:t>
      </w:r>
      <w:proofErr w:type="spellStart"/>
      <w:r>
        <w:rPr>
          <w:rFonts w:ascii="Calibri" w:hAnsi="Calibri" w:cs="Calibri"/>
          <w:szCs w:val="24"/>
        </w:rPr>
        <w:t>integriran</w:t>
      </w:r>
      <w:proofErr w:type="spellEnd"/>
      <w:proofErr w:type="gramEnd"/>
      <w:r>
        <w:rPr>
          <w:rFonts w:ascii="Calibri" w:hAnsi="Calibri" w:cs="Calibri"/>
          <w:szCs w:val="24"/>
        </w:rPr>
        <w:t xml:space="preserve"> u </w:t>
      </w:r>
      <w:proofErr w:type="spellStart"/>
      <w:r>
        <w:rPr>
          <w:rFonts w:ascii="Calibri" w:hAnsi="Calibri" w:cs="Calibri"/>
          <w:szCs w:val="24"/>
        </w:rPr>
        <w:t>svakodnevnom</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 xml:space="preserve">, </w:t>
      </w:r>
      <w:proofErr w:type="spellStart"/>
      <w:r>
        <w:rPr>
          <w:rFonts w:ascii="Calibri" w:hAnsi="Calibri" w:cs="Calibri"/>
          <w:szCs w:val="24"/>
        </w:rPr>
        <w:t>kraći</w:t>
      </w:r>
      <w:proofErr w:type="spellEnd"/>
      <w:r>
        <w:rPr>
          <w:rFonts w:ascii="Calibri" w:hAnsi="Calibri" w:cs="Calibri"/>
          <w:szCs w:val="24"/>
        </w:rPr>
        <w:t xml:space="preserve"> </w:t>
      </w:r>
      <w:proofErr w:type="spellStart"/>
      <w:r>
        <w:rPr>
          <w:rFonts w:ascii="Calibri" w:hAnsi="Calibri" w:cs="Calibri"/>
          <w:szCs w:val="24"/>
        </w:rPr>
        <w:t>etno</w:t>
      </w:r>
      <w:proofErr w:type="spellEnd"/>
      <w:r>
        <w:rPr>
          <w:rFonts w:ascii="Calibri" w:hAnsi="Calibri" w:cs="Calibri"/>
          <w:szCs w:val="24"/>
        </w:rPr>
        <w:t xml:space="preserve"> program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katolički</w:t>
      </w:r>
      <w:proofErr w:type="spellEnd"/>
      <w:r>
        <w:rPr>
          <w:rFonts w:ascii="Calibri" w:hAnsi="Calibri" w:cs="Calibri"/>
          <w:szCs w:val="24"/>
        </w:rPr>
        <w:t xml:space="preserve"> </w:t>
      </w:r>
      <w:proofErr w:type="spellStart"/>
      <w:r>
        <w:rPr>
          <w:rFonts w:ascii="Calibri" w:hAnsi="Calibri" w:cs="Calibri"/>
          <w:szCs w:val="24"/>
        </w:rPr>
        <w:t>vjerski</w:t>
      </w:r>
      <w:proofErr w:type="spellEnd"/>
      <w:r>
        <w:rPr>
          <w:rFonts w:ascii="Calibri" w:hAnsi="Calibri" w:cs="Calibri"/>
          <w:szCs w:val="24"/>
        </w:rPr>
        <w:t xml:space="preserve"> </w:t>
      </w:r>
      <w:proofErr w:type="spellStart"/>
      <w:r>
        <w:rPr>
          <w:rFonts w:ascii="Calibri" w:hAnsi="Calibri" w:cs="Calibri"/>
          <w:szCs w:val="24"/>
        </w:rPr>
        <w:t>odgoj</w:t>
      </w:r>
      <w:proofErr w:type="spellEnd"/>
      <w:r>
        <w:rPr>
          <w:rFonts w:ascii="Calibri" w:hAnsi="Calibri" w:cs="Calibri"/>
          <w:szCs w:val="24"/>
        </w:rPr>
        <w:t>.</w:t>
      </w:r>
    </w:p>
    <w:p w14:paraId="51D38098" w14:textId="77777777" w:rsidR="00362BC8" w:rsidRDefault="00362BC8" w:rsidP="00362BC8">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zadaća</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u </w:t>
      </w:r>
      <w:proofErr w:type="spellStart"/>
      <w:r>
        <w:rPr>
          <w:rFonts w:ascii="Calibri" w:hAnsi="Calibri" w:cs="Calibri"/>
          <w:szCs w:val="24"/>
        </w:rPr>
        <w:t>potpunosti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prilagođeni</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mogućnostima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broji</w:t>
      </w:r>
      <w:proofErr w:type="spellEnd"/>
      <w:r>
        <w:rPr>
          <w:rFonts w:ascii="Calibri" w:hAnsi="Calibri" w:cs="Calibri"/>
          <w:szCs w:val="24"/>
        </w:rPr>
        <w:t xml:space="preserve"> 41 </w:t>
      </w:r>
      <w:proofErr w:type="spellStart"/>
      <w:r>
        <w:rPr>
          <w:rFonts w:ascii="Calibri" w:hAnsi="Calibri" w:cs="Calibri"/>
          <w:szCs w:val="24"/>
        </w:rPr>
        <w:t>odgojno-obrazovnu</w:t>
      </w:r>
      <w:proofErr w:type="spellEnd"/>
      <w:r>
        <w:rPr>
          <w:rFonts w:ascii="Calibri" w:hAnsi="Calibri" w:cs="Calibri"/>
          <w:szCs w:val="24"/>
        </w:rPr>
        <w:t xml:space="preserve"> </w:t>
      </w:r>
      <w:proofErr w:type="spellStart"/>
      <w:r>
        <w:rPr>
          <w:rFonts w:ascii="Calibri" w:hAnsi="Calibri" w:cs="Calibri"/>
          <w:szCs w:val="24"/>
        </w:rPr>
        <w:t>skupinu</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čega</w:t>
      </w:r>
      <w:proofErr w:type="spellEnd"/>
      <w:r>
        <w:rPr>
          <w:rFonts w:ascii="Calibri" w:hAnsi="Calibri" w:cs="Calibri"/>
          <w:szCs w:val="24"/>
        </w:rPr>
        <w:t xml:space="preserve"> 30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11 </w:t>
      </w:r>
      <w:proofErr w:type="spellStart"/>
      <w:r>
        <w:rPr>
          <w:rFonts w:ascii="Calibri" w:hAnsi="Calibri" w:cs="Calibri"/>
          <w:szCs w:val="24"/>
        </w:rPr>
        <w:t>jasličke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lastRenderedPageBreak/>
        <w:t>Matični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izgrađen</w:t>
      </w:r>
      <w:proofErr w:type="spellEnd"/>
      <w:r>
        <w:rPr>
          <w:rFonts w:ascii="Calibri" w:hAnsi="Calibri" w:cs="Calibri"/>
          <w:szCs w:val="24"/>
        </w:rPr>
        <w:t xml:space="preserve"> je 2009.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Organiziran</w:t>
      </w:r>
      <w:proofErr w:type="spellEnd"/>
      <w:r>
        <w:rPr>
          <w:rFonts w:ascii="Calibri" w:hAnsi="Calibri" w:cs="Calibri"/>
          <w:szCs w:val="24"/>
        </w:rPr>
        <w:t xml:space="preserve"> je u 10 </w:t>
      </w:r>
      <w:proofErr w:type="spellStart"/>
      <w:r>
        <w:rPr>
          <w:rFonts w:ascii="Calibri" w:hAnsi="Calibri" w:cs="Calibri"/>
          <w:szCs w:val="24"/>
        </w:rPr>
        <w:t>satnom</w:t>
      </w:r>
      <w:proofErr w:type="spellEnd"/>
      <w:r>
        <w:rPr>
          <w:rFonts w:ascii="Calibri" w:hAnsi="Calibri" w:cs="Calibri"/>
          <w:szCs w:val="24"/>
        </w:rPr>
        <w:t xml:space="preserve"> </w:t>
      </w:r>
      <w:proofErr w:type="spellStart"/>
      <w:r>
        <w:rPr>
          <w:rFonts w:ascii="Calibri" w:hAnsi="Calibri" w:cs="Calibri"/>
          <w:szCs w:val="24"/>
        </w:rPr>
        <w:t>dnevnom</w:t>
      </w:r>
      <w:proofErr w:type="spellEnd"/>
      <w:r>
        <w:rPr>
          <w:rFonts w:ascii="Calibri" w:hAnsi="Calibri" w:cs="Calibri"/>
          <w:szCs w:val="24"/>
        </w:rPr>
        <w:t xml:space="preserve"> </w:t>
      </w:r>
      <w:proofErr w:type="spellStart"/>
      <w:r>
        <w:rPr>
          <w:rFonts w:ascii="Calibri" w:hAnsi="Calibri" w:cs="Calibri"/>
          <w:szCs w:val="24"/>
        </w:rPr>
        <w:t>programu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broji</w:t>
      </w:r>
      <w:proofErr w:type="spellEnd"/>
      <w:r>
        <w:rPr>
          <w:rFonts w:ascii="Calibri" w:hAnsi="Calibri" w:cs="Calibri"/>
          <w:szCs w:val="24"/>
        </w:rPr>
        <w:t xml:space="preserve"> </w:t>
      </w:r>
      <w:proofErr w:type="spellStart"/>
      <w:r>
        <w:rPr>
          <w:rFonts w:ascii="Calibri" w:hAnsi="Calibri" w:cs="Calibri"/>
          <w:szCs w:val="24"/>
        </w:rPr>
        <w:t>dvanaest</w:t>
      </w:r>
      <w:proofErr w:type="spellEnd"/>
      <w:r>
        <w:rPr>
          <w:rFonts w:ascii="Calibri" w:hAnsi="Calibri" w:cs="Calibri"/>
          <w:szCs w:val="24"/>
        </w:rPr>
        <w:t xml:space="preserve"> </w:t>
      </w:r>
      <w:proofErr w:type="spellStart"/>
      <w:r>
        <w:rPr>
          <w:rFonts w:ascii="Calibri" w:hAnsi="Calibri" w:cs="Calibri"/>
          <w:szCs w:val="24"/>
        </w:rPr>
        <w:t>odgojno</w:t>
      </w:r>
      <w:proofErr w:type="spellEnd"/>
      <w:r>
        <w:rPr>
          <w:rFonts w:ascii="Calibri" w:hAnsi="Calibri" w:cs="Calibri"/>
          <w:szCs w:val="24"/>
        </w:rPr>
        <w:t xml:space="preserve"> </w:t>
      </w:r>
      <w:proofErr w:type="spellStart"/>
      <w:r>
        <w:rPr>
          <w:rFonts w:ascii="Calibri" w:hAnsi="Calibri" w:cs="Calibri"/>
          <w:szCs w:val="24"/>
        </w:rPr>
        <w:t>obrazovnih</w:t>
      </w:r>
      <w:proofErr w:type="spellEnd"/>
      <w:r>
        <w:rPr>
          <w:rFonts w:ascii="Calibri" w:hAnsi="Calibri" w:cs="Calibri"/>
          <w:szCs w:val="24"/>
        </w:rPr>
        <w:t xml:space="preserve"> </w:t>
      </w:r>
      <w:proofErr w:type="spellStart"/>
      <w:r>
        <w:rPr>
          <w:rFonts w:ascii="Calibri" w:hAnsi="Calibri" w:cs="Calibri"/>
          <w:szCs w:val="24"/>
        </w:rPr>
        <w:t>skupina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w:t>
      </w:r>
      <w:proofErr w:type="spellStart"/>
      <w:r>
        <w:rPr>
          <w:rFonts w:ascii="Calibri" w:hAnsi="Calibri" w:cs="Calibri"/>
          <w:szCs w:val="24"/>
        </w:rPr>
        <w:t>četiri</w:t>
      </w:r>
      <w:proofErr w:type="spellEnd"/>
      <w:r>
        <w:rPr>
          <w:rFonts w:ascii="Calibri" w:hAnsi="Calibri" w:cs="Calibri"/>
          <w:szCs w:val="24"/>
        </w:rPr>
        <w:t xml:space="preserve"> </w:t>
      </w:r>
      <w:proofErr w:type="spellStart"/>
      <w:r>
        <w:rPr>
          <w:rFonts w:ascii="Calibri" w:hAnsi="Calibri" w:cs="Calibri"/>
          <w:szCs w:val="24"/>
        </w:rPr>
        <w:t>skupine</w:t>
      </w:r>
      <w:proofErr w:type="spellEnd"/>
      <w:r>
        <w:rPr>
          <w:rFonts w:ascii="Calibri" w:hAnsi="Calibri" w:cs="Calibri"/>
          <w:szCs w:val="24"/>
        </w:rPr>
        <w:t xml:space="preserve"> </w:t>
      </w:r>
      <w:proofErr w:type="spellStart"/>
      <w:r>
        <w:rPr>
          <w:rFonts w:ascii="Calibri" w:hAnsi="Calibri" w:cs="Calibri"/>
          <w:szCs w:val="24"/>
        </w:rPr>
        <w:t>jasličke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jedne</w:t>
      </w:r>
      <w:proofErr w:type="spell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do </w:t>
      </w:r>
      <w:proofErr w:type="spellStart"/>
      <w:r>
        <w:rPr>
          <w:rFonts w:ascii="Calibri" w:hAnsi="Calibri" w:cs="Calibri"/>
          <w:szCs w:val="24"/>
        </w:rPr>
        <w:t>treće</w:t>
      </w:r>
      <w:proofErr w:type="spell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života</w:t>
      </w:r>
      <w:proofErr w:type="spellEnd"/>
      <w:r>
        <w:rPr>
          <w:rFonts w:ascii="Calibri" w:hAnsi="Calibri" w:cs="Calibri"/>
          <w:szCs w:val="24"/>
        </w:rPr>
        <w:t xml:space="preserve"> </w:t>
      </w:r>
      <w:proofErr w:type="spellStart"/>
      <w:r>
        <w:rPr>
          <w:rFonts w:ascii="Calibri" w:hAnsi="Calibri" w:cs="Calibri"/>
          <w:szCs w:val="24"/>
        </w:rPr>
        <w:t>djeteta</w:t>
      </w:r>
      <w:proofErr w:type="spellEnd"/>
      <w:r>
        <w:rPr>
          <w:rFonts w:ascii="Calibri" w:hAnsi="Calibri" w:cs="Calibri"/>
          <w:szCs w:val="24"/>
        </w:rPr>
        <w:t xml:space="preserve">, </w:t>
      </w:r>
      <w:proofErr w:type="spellStart"/>
      <w:r>
        <w:rPr>
          <w:rFonts w:ascii="Calibri" w:hAnsi="Calibri" w:cs="Calibri"/>
          <w:szCs w:val="24"/>
        </w:rPr>
        <w:t>sedam</w:t>
      </w:r>
      <w:proofErr w:type="spellEnd"/>
      <w:r>
        <w:rPr>
          <w:rFonts w:ascii="Calibri" w:hAnsi="Calibri" w:cs="Calibri"/>
          <w:szCs w:val="24"/>
        </w:rPr>
        <w:t xml:space="preserve"> </w:t>
      </w:r>
      <w:proofErr w:type="spellStart"/>
      <w:r>
        <w:rPr>
          <w:rFonts w:ascii="Calibri" w:hAnsi="Calibri" w:cs="Calibri"/>
          <w:szCs w:val="24"/>
        </w:rPr>
        <w:t>skupina</w:t>
      </w:r>
      <w:proofErr w:type="spellEnd"/>
      <w:r>
        <w:rPr>
          <w:rFonts w:ascii="Calibri" w:hAnsi="Calibri" w:cs="Calibri"/>
          <w:szCs w:val="24"/>
        </w:rPr>
        <w:t xml:space="preserve">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treće</w:t>
      </w:r>
      <w:proofErr w:type="spellEnd"/>
      <w:r>
        <w:rPr>
          <w:rFonts w:ascii="Calibri" w:hAnsi="Calibri" w:cs="Calibri"/>
          <w:szCs w:val="24"/>
        </w:rPr>
        <w:t xml:space="preserve"> </w:t>
      </w:r>
      <w:proofErr w:type="spellStart"/>
      <w:proofErr w:type="gramStart"/>
      <w:r>
        <w:rPr>
          <w:rFonts w:ascii="Calibri" w:hAnsi="Calibri" w:cs="Calibri"/>
          <w:szCs w:val="24"/>
        </w:rPr>
        <w:t>godine</w:t>
      </w:r>
      <w:proofErr w:type="spellEnd"/>
      <w:r>
        <w:rPr>
          <w:rFonts w:ascii="Calibri" w:hAnsi="Calibri" w:cs="Calibri"/>
          <w:szCs w:val="24"/>
        </w:rPr>
        <w:t xml:space="preserve">  do</w:t>
      </w:r>
      <w:proofErr w:type="gramEnd"/>
      <w:r>
        <w:rPr>
          <w:rFonts w:ascii="Calibri" w:hAnsi="Calibri" w:cs="Calibri"/>
          <w:szCs w:val="24"/>
        </w:rPr>
        <w:t xml:space="preserve"> </w:t>
      </w:r>
      <w:proofErr w:type="spellStart"/>
      <w:r>
        <w:rPr>
          <w:rFonts w:ascii="Calibri" w:hAnsi="Calibri" w:cs="Calibri"/>
          <w:szCs w:val="24"/>
        </w:rPr>
        <w:t>polaska</w:t>
      </w:r>
      <w:proofErr w:type="spellEnd"/>
      <w:r>
        <w:rPr>
          <w:rFonts w:ascii="Calibri" w:hAnsi="Calibri" w:cs="Calibri"/>
          <w:szCs w:val="24"/>
        </w:rPr>
        <w:t xml:space="preserve"> u </w:t>
      </w:r>
      <w:proofErr w:type="spellStart"/>
      <w:r>
        <w:rPr>
          <w:rFonts w:ascii="Calibri" w:hAnsi="Calibri" w:cs="Calibri"/>
          <w:szCs w:val="24"/>
        </w:rPr>
        <w:t>školu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jednu</w:t>
      </w:r>
      <w:proofErr w:type="spellEnd"/>
      <w:r>
        <w:rPr>
          <w:rFonts w:ascii="Calibri" w:hAnsi="Calibri" w:cs="Calibri"/>
          <w:szCs w:val="24"/>
        </w:rPr>
        <w:t xml:space="preserve"> </w:t>
      </w:r>
      <w:proofErr w:type="spellStart"/>
      <w:r>
        <w:rPr>
          <w:rFonts w:ascii="Calibri" w:hAnsi="Calibri" w:cs="Calibri"/>
          <w:szCs w:val="24"/>
        </w:rPr>
        <w:t>skupinu</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obuhvaćenu</w:t>
      </w:r>
      <w:proofErr w:type="spellEnd"/>
      <w:r>
        <w:rPr>
          <w:rFonts w:ascii="Calibri" w:hAnsi="Calibri" w:cs="Calibri"/>
          <w:szCs w:val="24"/>
        </w:rPr>
        <w:t xml:space="preserve">  5,5 </w:t>
      </w:r>
      <w:proofErr w:type="spellStart"/>
      <w:r>
        <w:rPr>
          <w:rFonts w:ascii="Calibri" w:hAnsi="Calibri" w:cs="Calibri"/>
          <w:szCs w:val="24"/>
        </w:rPr>
        <w:t>satnim</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s </w:t>
      </w:r>
      <w:proofErr w:type="spellStart"/>
      <w:r>
        <w:rPr>
          <w:rFonts w:ascii="Calibri" w:hAnsi="Calibri" w:cs="Calibri"/>
          <w:szCs w:val="24"/>
        </w:rPr>
        <w:t>teškoćama</w:t>
      </w:r>
      <w:proofErr w:type="spellEnd"/>
      <w:r>
        <w:rPr>
          <w:rFonts w:ascii="Calibri" w:hAnsi="Calibri" w:cs="Calibri"/>
          <w:szCs w:val="24"/>
        </w:rPr>
        <w:t xml:space="preserve"> u </w:t>
      </w:r>
      <w:proofErr w:type="spellStart"/>
      <w:r>
        <w:rPr>
          <w:rFonts w:ascii="Calibri" w:hAnsi="Calibri" w:cs="Calibri"/>
          <w:szCs w:val="24"/>
        </w:rPr>
        <w:t>razvoju</w:t>
      </w:r>
      <w:proofErr w:type="spellEnd"/>
      <w:r>
        <w:rPr>
          <w:rFonts w:ascii="Calibri" w:hAnsi="Calibri" w:cs="Calibri"/>
          <w:szCs w:val="24"/>
        </w:rPr>
        <w:t xml:space="preserve">. </w:t>
      </w:r>
      <w:proofErr w:type="spellStart"/>
      <w:r>
        <w:rPr>
          <w:rFonts w:ascii="Calibri" w:hAnsi="Calibri" w:cs="Calibri"/>
          <w:szCs w:val="24"/>
        </w:rPr>
        <w:t>Uprava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smještena</w:t>
      </w:r>
      <w:proofErr w:type="spellEnd"/>
      <w:r>
        <w:rPr>
          <w:rFonts w:ascii="Calibri" w:hAnsi="Calibri" w:cs="Calibri"/>
          <w:szCs w:val="24"/>
        </w:rPr>
        <w:t xml:space="preserve"> je u </w:t>
      </w:r>
      <w:proofErr w:type="spellStart"/>
      <w:r>
        <w:rPr>
          <w:rFonts w:ascii="Calibri" w:hAnsi="Calibri" w:cs="Calibri"/>
          <w:szCs w:val="24"/>
        </w:rPr>
        <w:t>matičnom</w:t>
      </w:r>
      <w:proofErr w:type="spellEnd"/>
      <w:r>
        <w:rPr>
          <w:rFonts w:ascii="Calibri" w:hAnsi="Calibri" w:cs="Calibri"/>
          <w:szCs w:val="24"/>
        </w:rPr>
        <w:t xml:space="preserve"> </w:t>
      </w:r>
      <w:proofErr w:type="spellStart"/>
      <w:r>
        <w:rPr>
          <w:rFonts w:ascii="Calibri" w:hAnsi="Calibri" w:cs="Calibri"/>
          <w:szCs w:val="24"/>
        </w:rPr>
        <w:t>objektu</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w:t>
      </w:r>
    </w:p>
    <w:p w14:paraId="39F929AD" w14:textId="77777777" w:rsidR="00362BC8" w:rsidRDefault="00362BC8" w:rsidP="00362BC8">
      <w:pPr>
        <w:jc w:val="both"/>
        <w:rPr>
          <w:rFonts w:ascii="Calibri" w:hAnsi="Calibri" w:cs="Calibri"/>
          <w:szCs w:val="24"/>
        </w:rPr>
      </w:pPr>
      <w:proofErr w:type="spellStart"/>
      <w:r>
        <w:rPr>
          <w:rFonts w:ascii="Calibri" w:hAnsi="Calibri" w:cs="Calibri"/>
          <w:szCs w:val="24"/>
        </w:rPr>
        <w:t>Osim</w:t>
      </w:r>
      <w:proofErr w:type="spellEnd"/>
      <w:r>
        <w:rPr>
          <w:rFonts w:ascii="Calibri" w:hAnsi="Calibri" w:cs="Calibri"/>
          <w:szCs w:val="24"/>
        </w:rPr>
        <w:t xml:space="preserve"> </w:t>
      </w:r>
      <w:proofErr w:type="spellStart"/>
      <w:r>
        <w:rPr>
          <w:rFonts w:ascii="Calibri" w:hAnsi="Calibri" w:cs="Calibri"/>
          <w:szCs w:val="24"/>
        </w:rPr>
        <w:t>matičnog</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adresi</w:t>
      </w:r>
      <w:proofErr w:type="spellEnd"/>
      <w:r>
        <w:rPr>
          <w:rFonts w:ascii="Calibri" w:hAnsi="Calibri" w:cs="Calibri"/>
          <w:szCs w:val="24"/>
        </w:rPr>
        <w:t xml:space="preserve"> </w:t>
      </w:r>
      <w:proofErr w:type="spellStart"/>
      <w:r>
        <w:rPr>
          <w:rFonts w:ascii="Calibri" w:hAnsi="Calibri" w:cs="Calibri"/>
          <w:szCs w:val="24"/>
        </w:rPr>
        <w:t>Smokvik</w:t>
      </w:r>
      <w:proofErr w:type="spellEnd"/>
      <w:r>
        <w:rPr>
          <w:rFonts w:ascii="Calibri" w:hAnsi="Calibri" w:cs="Calibri"/>
          <w:szCs w:val="24"/>
        </w:rPr>
        <w:t xml:space="preserve"> 7,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gramEnd"/>
      <w:r>
        <w:rPr>
          <w:rFonts w:ascii="Calibri" w:hAnsi="Calibri" w:cs="Calibri"/>
          <w:szCs w:val="24"/>
        </w:rPr>
        <w:t xml:space="preserve">u </w:t>
      </w:r>
      <w:proofErr w:type="spellStart"/>
      <w:r>
        <w:rPr>
          <w:rFonts w:ascii="Calibri" w:hAnsi="Calibri" w:cs="Calibri"/>
          <w:szCs w:val="24"/>
        </w:rPr>
        <w:t>sastavu</w:t>
      </w:r>
      <w:proofErr w:type="spellEnd"/>
      <w:r>
        <w:rPr>
          <w:rFonts w:ascii="Calibri" w:hAnsi="Calibri" w:cs="Calibri"/>
          <w:szCs w:val="24"/>
        </w:rPr>
        <w:t xml:space="preserve"> </w:t>
      </w:r>
      <w:proofErr w:type="spellStart"/>
      <w:r>
        <w:rPr>
          <w:rFonts w:ascii="Calibri" w:hAnsi="Calibri" w:cs="Calibri"/>
          <w:szCs w:val="24"/>
        </w:rPr>
        <w:t>ima</w:t>
      </w:r>
      <w:proofErr w:type="spellEnd"/>
      <w:r>
        <w:rPr>
          <w:rFonts w:ascii="Calibri" w:hAnsi="Calibri" w:cs="Calibri"/>
          <w:szCs w:val="24"/>
        </w:rPr>
        <w:t xml:space="preserve"> </w:t>
      </w:r>
      <w:proofErr w:type="spellStart"/>
      <w:r>
        <w:rPr>
          <w:rFonts w:ascii="Calibri" w:hAnsi="Calibri" w:cs="Calibri"/>
          <w:szCs w:val="24"/>
        </w:rPr>
        <w:t>područne</w:t>
      </w:r>
      <w:proofErr w:type="spellEnd"/>
      <w:r>
        <w:rPr>
          <w:rFonts w:ascii="Calibri" w:hAnsi="Calibri" w:cs="Calibri"/>
          <w:szCs w:val="24"/>
        </w:rPr>
        <w:t xml:space="preserve"> </w:t>
      </w:r>
      <w:proofErr w:type="spellStart"/>
      <w:r>
        <w:rPr>
          <w:rFonts w:ascii="Calibri" w:hAnsi="Calibri" w:cs="Calibri"/>
          <w:szCs w:val="24"/>
        </w:rPr>
        <w:t>vrtiće</w:t>
      </w:r>
      <w:proofErr w:type="spellEnd"/>
      <w:r>
        <w:rPr>
          <w:rFonts w:ascii="Calibri" w:hAnsi="Calibri" w:cs="Calibri"/>
          <w:szCs w:val="24"/>
        </w:rPr>
        <w:t xml:space="preserve"> u </w:t>
      </w:r>
      <w:proofErr w:type="spellStart"/>
      <w:r>
        <w:rPr>
          <w:rFonts w:ascii="Calibri" w:hAnsi="Calibri" w:cs="Calibri"/>
          <w:szCs w:val="24"/>
        </w:rPr>
        <w:t>Omišlju</w:t>
      </w:r>
      <w:proofErr w:type="spellEnd"/>
      <w:r>
        <w:rPr>
          <w:rFonts w:ascii="Calibri" w:hAnsi="Calibri" w:cs="Calibri"/>
          <w:szCs w:val="24"/>
        </w:rPr>
        <w:t xml:space="preserve">, </w:t>
      </w:r>
      <w:proofErr w:type="spellStart"/>
      <w:r>
        <w:rPr>
          <w:rFonts w:ascii="Calibri" w:hAnsi="Calibri" w:cs="Calibri"/>
          <w:szCs w:val="24"/>
        </w:rPr>
        <w:t>Njivicama</w:t>
      </w:r>
      <w:proofErr w:type="spellEnd"/>
      <w:r>
        <w:rPr>
          <w:rFonts w:ascii="Calibri" w:hAnsi="Calibri" w:cs="Calibri"/>
          <w:szCs w:val="24"/>
        </w:rPr>
        <w:t xml:space="preserve">, </w:t>
      </w:r>
      <w:proofErr w:type="spellStart"/>
      <w:r>
        <w:rPr>
          <w:rFonts w:ascii="Calibri" w:hAnsi="Calibri" w:cs="Calibri"/>
          <w:szCs w:val="24"/>
        </w:rPr>
        <w:t>Malinskoj</w:t>
      </w:r>
      <w:proofErr w:type="spellEnd"/>
      <w:r>
        <w:rPr>
          <w:rFonts w:ascii="Calibri" w:hAnsi="Calibri" w:cs="Calibri"/>
          <w:szCs w:val="24"/>
        </w:rPr>
        <w:t xml:space="preserve">, </w:t>
      </w:r>
      <w:proofErr w:type="spellStart"/>
      <w:r>
        <w:rPr>
          <w:rFonts w:ascii="Calibri" w:hAnsi="Calibri" w:cs="Calibri"/>
          <w:szCs w:val="24"/>
        </w:rPr>
        <w:t>Vrbniku</w:t>
      </w:r>
      <w:proofErr w:type="spellEnd"/>
      <w:r>
        <w:rPr>
          <w:rFonts w:ascii="Calibri" w:hAnsi="Calibri" w:cs="Calibri"/>
          <w:szCs w:val="24"/>
        </w:rPr>
        <w:t xml:space="preserve">, </w:t>
      </w:r>
      <w:proofErr w:type="spellStart"/>
      <w:r>
        <w:rPr>
          <w:rFonts w:ascii="Calibri" w:hAnsi="Calibri" w:cs="Calibri"/>
          <w:szCs w:val="24"/>
        </w:rPr>
        <w:t>Baški</w:t>
      </w:r>
      <w:proofErr w:type="spellEnd"/>
      <w:r>
        <w:rPr>
          <w:rFonts w:ascii="Calibri" w:hAnsi="Calibri" w:cs="Calibri"/>
          <w:szCs w:val="24"/>
        </w:rPr>
        <w:t xml:space="preserve">, </w:t>
      </w:r>
      <w:proofErr w:type="spellStart"/>
      <w:r>
        <w:rPr>
          <w:rFonts w:ascii="Calibri" w:hAnsi="Calibri" w:cs="Calibri"/>
          <w:szCs w:val="24"/>
        </w:rPr>
        <w:t>Polju</w:t>
      </w:r>
      <w:proofErr w:type="spellEnd"/>
      <w:r>
        <w:rPr>
          <w:rFonts w:ascii="Calibri" w:hAnsi="Calibri" w:cs="Calibri"/>
          <w:szCs w:val="24"/>
        </w:rPr>
        <w:t xml:space="preserve">, </w:t>
      </w:r>
      <w:proofErr w:type="spellStart"/>
      <w:r>
        <w:rPr>
          <w:rFonts w:ascii="Calibri" w:hAnsi="Calibri" w:cs="Calibri"/>
          <w:szCs w:val="24"/>
        </w:rPr>
        <w:t>Vrhu</w:t>
      </w:r>
      <w:proofErr w:type="spellEnd"/>
      <w:r>
        <w:rPr>
          <w:rFonts w:ascii="Calibri" w:hAnsi="Calibri" w:cs="Calibri"/>
          <w:szCs w:val="24"/>
        </w:rPr>
        <w:t xml:space="preserve">, </w:t>
      </w:r>
      <w:proofErr w:type="spellStart"/>
      <w:r>
        <w:rPr>
          <w:rFonts w:ascii="Calibri" w:hAnsi="Calibri" w:cs="Calibri"/>
          <w:szCs w:val="24"/>
        </w:rPr>
        <w:t>Puntu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od </w:t>
      </w:r>
      <w:proofErr w:type="spellStart"/>
      <w:r>
        <w:rPr>
          <w:rFonts w:ascii="Calibri" w:hAnsi="Calibri" w:cs="Calibri"/>
          <w:szCs w:val="24"/>
        </w:rPr>
        <w:t>studenog</w:t>
      </w:r>
      <w:proofErr w:type="spellEnd"/>
      <w:r>
        <w:rPr>
          <w:rFonts w:ascii="Calibri" w:hAnsi="Calibri" w:cs="Calibri"/>
          <w:szCs w:val="24"/>
        </w:rPr>
        <w:t xml:space="preserve"> 2020.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w:t>
      </w:r>
    </w:p>
    <w:p w14:paraId="26C09F40"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Omišalj, Baječ 19c, otvoren je u listopadu 2015. godine i prilagođen je potrebama djece. Vrtić broji šest odgojno obrazovnih skupina, od kojih dvije skupine jasličke dobi i četiri vrtićke dobi. Od 01 rujna 2022. godine otvorena je još jedna grupa za djecu vrtićke dobi.</w:t>
      </w:r>
    </w:p>
    <w:p w14:paraId="46AA2614"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Njivice, Stražbica 5, broji dvije  odgojno - obrazovne skupine od čega jednu jasličke i jednu vrtićke dobi.</w:t>
      </w:r>
    </w:p>
    <w:p w14:paraId="0883A037"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u Malinskoj, Priko poja 9, na novoj adresi posluje od rujnu 2017.godine. Sagrađen je novi objekat u vlasništvu Općine Malinska-Dubašnica s kapacitetom od tri jasličke skupine i pet vrtićke skupine djece. Od 01 rujna 2021. godine otvorena je još jedna grupa za djecu vrtićke dobi.</w:t>
      </w:r>
    </w:p>
    <w:p w14:paraId="3CA61461"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Vrbnik, Retec 5, imao je dugi niz godina jednu mješovitu grupu djece dok od 01. rujna 2021. godine proširuje se za još jednu skupinu.</w:t>
      </w:r>
    </w:p>
    <w:p w14:paraId="4A68A222"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Baška, Ditris 2, s radom u novoizgrađenoj zgradi započeo je 2011. godine i ima jednu jasličku skupinu i dvije vrtićke skupine.</w:t>
      </w:r>
    </w:p>
    <w:p w14:paraId="2B20C479"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 xml:space="preserve">U Područnom vrtiću Polje, Stanišće 12, nakon adaptacije 2015. godine prostor je povećan za jednu odgojno – obrazovnu skupinu tako sada broji dvije mješovite skupine djece. </w:t>
      </w:r>
    </w:p>
    <w:p w14:paraId="231E32CC"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Vrh, Kosić 126, broji jednu mješovitu odgojno – obrazovnu grupu djece.</w:t>
      </w:r>
    </w:p>
    <w:p w14:paraId="588F719B"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Punat, Ivana Gorana Kovačića 81, priključio se od 01.01.2019. godine sa tri mješovite skupine vrtićke djece.</w:t>
      </w:r>
    </w:p>
    <w:p w14:paraId="12063BAD" w14:textId="77777777" w:rsidR="00362BC8" w:rsidRDefault="00362BC8" w:rsidP="00362BC8">
      <w:pPr>
        <w:pStyle w:val="ListParagraph"/>
        <w:numPr>
          <w:ilvl w:val="0"/>
          <w:numId w:val="33"/>
        </w:numPr>
        <w:spacing w:after="0" w:line="240" w:lineRule="auto"/>
        <w:ind w:left="709"/>
        <w:jc w:val="both"/>
        <w:rPr>
          <w:rFonts w:eastAsia="Times New Roman" w:cs="Calibri"/>
          <w:sz w:val="24"/>
          <w:szCs w:val="24"/>
        </w:rPr>
      </w:pPr>
      <w:r>
        <w:rPr>
          <w:rFonts w:eastAsia="Times New Roman" w:cs="Calibri"/>
          <w:sz w:val="24"/>
          <w:szCs w:val="24"/>
        </w:rPr>
        <w:t>Područni vrtić Krk , Galija 36, smješten je u adaptiranom prostoru starog vrtića u Krku. Cilj je povećati kapacitet vrtića i prijema što većeg broja djece koja nisu stekla pravo upisa u dječji vrtić. Formirane su dvije odgojno-obrazovne skupine djece u godini prije polaska u školu. S radom je započeo 11. studenog 2020. godine.</w:t>
      </w:r>
    </w:p>
    <w:p w14:paraId="142C12B3" w14:textId="77777777" w:rsidR="00362BC8" w:rsidRDefault="00362BC8" w:rsidP="00362BC8">
      <w:pPr>
        <w:spacing w:line="360" w:lineRule="auto"/>
        <w:ind w:left="1080"/>
        <w:jc w:val="both"/>
        <w:rPr>
          <w:rFonts w:ascii="Calibri" w:hAnsi="Calibri" w:cs="Calibri"/>
          <w:szCs w:val="24"/>
        </w:rPr>
      </w:pPr>
    </w:p>
    <w:p w14:paraId="79D60F00" w14:textId="77777777" w:rsidR="00362BC8" w:rsidRDefault="00362BC8" w:rsidP="00362BC8">
      <w:pPr>
        <w:spacing w:line="360" w:lineRule="auto"/>
        <w:ind w:left="1080"/>
        <w:jc w:val="both"/>
        <w:rPr>
          <w:rFonts w:ascii="Calibri" w:hAnsi="Calibri" w:cs="Calibri"/>
          <w:szCs w:val="24"/>
        </w:rPr>
      </w:pPr>
    </w:p>
    <w:p w14:paraId="240A7920" w14:textId="77777777" w:rsidR="00362BC8" w:rsidRDefault="00362BC8" w:rsidP="00362BC8">
      <w:pPr>
        <w:pStyle w:val="Heading2"/>
        <w:numPr>
          <w:ilvl w:val="1"/>
          <w:numId w:val="15"/>
        </w:numPr>
        <w:tabs>
          <w:tab w:val="num" w:pos="1440"/>
        </w:tabs>
        <w:ind w:left="2400" w:hanging="2116"/>
        <w:rPr>
          <w:rFonts w:ascii="Calibri" w:hAnsi="Calibri" w:cs="Calibri"/>
          <w:sz w:val="24"/>
          <w:szCs w:val="24"/>
        </w:rPr>
      </w:pPr>
      <w:bookmarkStart w:id="5" w:name="_Toc19598050"/>
      <w:r>
        <w:rPr>
          <w:rFonts w:ascii="Calibri" w:hAnsi="Calibri" w:cs="Calibri"/>
          <w:sz w:val="24"/>
          <w:szCs w:val="24"/>
        </w:rPr>
        <w:t>ORGANIZACIJSKA STRUKTURA I SAŽETAK DJELOKRUGA RADA</w:t>
      </w:r>
      <w:bookmarkEnd w:id="5"/>
    </w:p>
    <w:p w14:paraId="40D5797F" w14:textId="77777777" w:rsidR="00362BC8" w:rsidRDefault="00362BC8" w:rsidP="00362BC8">
      <w:pPr>
        <w:rPr>
          <w:rFonts w:ascii="Calibri" w:hAnsi="Calibri" w:cs="Calibri"/>
          <w:szCs w:val="24"/>
        </w:rPr>
      </w:pPr>
    </w:p>
    <w:p w14:paraId="58A2D1CE" w14:textId="77777777" w:rsidR="00362BC8" w:rsidRDefault="00362BC8" w:rsidP="00362BC8">
      <w:pPr>
        <w:jc w:val="both"/>
        <w:rPr>
          <w:rFonts w:ascii="Calibri" w:hAnsi="Calibri" w:cs="Calibri"/>
          <w:szCs w:val="24"/>
        </w:rPr>
      </w:pPr>
      <w:proofErr w:type="spellStart"/>
      <w:r>
        <w:rPr>
          <w:rFonts w:ascii="Calibri" w:hAnsi="Calibri" w:cs="Calibri"/>
          <w:szCs w:val="24"/>
        </w:rPr>
        <w:t>Usklađenim</w:t>
      </w:r>
      <w:proofErr w:type="spellEnd"/>
      <w:r>
        <w:rPr>
          <w:rFonts w:ascii="Calibri" w:hAnsi="Calibri" w:cs="Calibri"/>
          <w:szCs w:val="24"/>
        </w:rPr>
        <w:t xml:space="preserve"> </w:t>
      </w:r>
      <w:proofErr w:type="spellStart"/>
      <w:r>
        <w:rPr>
          <w:rFonts w:ascii="Calibri" w:hAnsi="Calibri" w:cs="Calibri"/>
          <w:szCs w:val="24"/>
        </w:rPr>
        <w:t>obavljanjem</w:t>
      </w:r>
      <w:proofErr w:type="spellEnd"/>
      <w:r>
        <w:rPr>
          <w:rFonts w:ascii="Calibri" w:hAnsi="Calibri" w:cs="Calibri"/>
          <w:szCs w:val="24"/>
        </w:rPr>
        <w:t xml:space="preserve"> </w:t>
      </w:r>
      <w:proofErr w:type="spellStart"/>
      <w:r>
        <w:rPr>
          <w:rFonts w:ascii="Calibri" w:hAnsi="Calibri" w:cs="Calibri"/>
          <w:szCs w:val="24"/>
        </w:rPr>
        <w:t>stručno-pedagoških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pravnih</w:t>
      </w:r>
      <w:proofErr w:type="spellEnd"/>
      <w:r>
        <w:rPr>
          <w:rFonts w:ascii="Calibri" w:hAnsi="Calibri" w:cs="Calibri"/>
          <w:szCs w:val="24"/>
        </w:rPr>
        <w:t xml:space="preserve">, </w:t>
      </w:r>
      <w:proofErr w:type="spellStart"/>
      <w:r>
        <w:rPr>
          <w:rFonts w:ascii="Calibri" w:hAnsi="Calibri" w:cs="Calibri"/>
          <w:szCs w:val="24"/>
        </w:rPr>
        <w:t>administrativnih</w:t>
      </w:r>
      <w:proofErr w:type="spellEnd"/>
      <w:r>
        <w:rPr>
          <w:rFonts w:ascii="Calibri" w:hAnsi="Calibri" w:cs="Calibri"/>
          <w:szCs w:val="24"/>
        </w:rPr>
        <w:t>,</w:t>
      </w:r>
    </w:p>
    <w:p w14:paraId="7957AF6A" w14:textId="77777777" w:rsidR="00362BC8" w:rsidRDefault="00362BC8" w:rsidP="00362BC8">
      <w:pPr>
        <w:jc w:val="both"/>
        <w:rPr>
          <w:rFonts w:ascii="Calibri" w:hAnsi="Calibri" w:cs="Calibri"/>
          <w:szCs w:val="24"/>
        </w:rPr>
      </w:pPr>
      <w:proofErr w:type="spellStart"/>
      <w:r>
        <w:rPr>
          <w:rFonts w:ascii="Calibri" w:hAnsi="Calibri" w:cs="Calibri"/>
          <w:szCs w:val="24"/>
        </w:rPr>
        <w:t>računovodstveno-financijskih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čistoće</w:t>
      </w:r>
      <w:proofErr w:type="spellEnd"/>
      <w:r>
        <w:rPr>
          <w:rFonts w:ascii="Calibri" w:hAnsi="Calibri" w:cs="Calibri"/>
          <w:szCs w:val="24"/>
        </w:rPr>
        <w:t xml:space="preserve"> </w:t>
      </w:r>
      <w:proofErr w:type="spellStart"/>
      <w:r>
        <w:rPr>
          <w:rFonts w:ascii="Calibri" w:hAnsi="Calibri" w:cs="Calibri"/>
          <w:szCs w:val="24"/>
        </w:rPr>
        <w:t>osigurava</w:t>
      </w:r>
      <w:proofErr w:type="spellEnd"/>
      <w:r>
        <w:rPr>
          <w:rFonts w:ascii="Calibri" w:hAnsi="Calibri" w:cs="Calibri"/>
          <w:szCs w:val="24"/>
        </w:rPr>
        <w:t xml:space="preserve"> se </w:t>
      </w:r>
      <w:proofErr w:type="spellStart"/>
      <w:r>
        <w:rPr>
          <w:rFonts w:ascii="Calibri" w:hAnsi="Calibri" w:cs="Calibri"/>
          <w:szCs w:val="24"/>
        </w:rPr>
        <w:t>racionalan</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djelotvoran</w:t>
      </w:r>
      <w:proofErr w:type="spellEnd"/>
      <w:r>
        <w:rPr>
          <w:rFonts w:ascii="Calibri" w:hAnsi="Calibri" w:cs="Calibri"/>
          <w:szCs w:val="24"/>
        </w:rPr>
        <w:t xml:space="preserve"> rad </w:t>
      </w:r>
      <w:proofErr w:type="spellStart"/>
      <w:r>
        <w:rPr>
          <w:rFonts w:ascii="Calibri" w:hAnsi="Calibri" w:cs="Calibri"/>
          <w:szCs w:val="24"/>
        </w:rPr>
        <w:t>Vrtića</w:t>
      </w:r>
      <w:proofErr w:type="spellEnd"/>
      <w:r>
        <w:rPr>
          <w:rFonts w:ascii="Calibri" w:hAnsi="Calibri" w:cs="Calibri"/>
          <w:szCs w:val="24"/>
        </w:rPr>
        <w:t>.</w:t>
      </w:r>
    </w:p>
    <w:p w14:paraId="33F15EB5" w14:textId="77777777" w:rsidR="00362BC8" w:rsidRDefault="00362BC8" w:rsidP="00362BC8">
      <w:pPr>
        <w:jc w:val="both"/>
        <w:rPr>
          <w:rFonts w:ascii="Calibri" w:hAnsi="Calibri" w:cs="Calibri"/>
          <w:szCs w:val="24"/>
        </w:rPr>
      </w:pPr>
      <w:proofErr w:type="spellStart"/>
      <w:r>
        <w:rPr>
          <w:rFonts w:ascii="Calibri" w:hAnsi="Calibri" w:cs="Calibri"/>
          <w:szCs w:val="24"/>
        </w:rPr>
        <w:t>Redoviti</w:t>
      </w:r>
      <w:proofErr w:type="spellEnd"/>
      <w:r>
        <w:rPr>
          <w:rFonts w:ascii="Calibri" w:hAnsi="Calibri" w:cs="Calibri"/>
          <w:szCs w:val="24"/>
        </w:rPr>
        <w:t xml:space="preserve"> program </w:t>
      </w:r>
      <w:proofErr w:type="spellStart"/>
      <w:r>
        <w:rPr>
          <w:rFonts w:ascii="Calibri" w:hAnsi="Calibri" w:cs="Calibri"/>
          <w:szCs w:val="24"/>
        </w:rPr>
        <w:t>provodi</w:t>
      </w:r>
      <w:proofErr w:type="spellEnd"/>
      <w:r>
        <w:rPr>
          <w:rFonts w:ascii="Calibri" w:hAnsi="Calibri" w:cs="Calibri"/>
          <w:szCs w:val="24"/>
        </w:rPr>
        <w:t xml:space="preserve"> se u </w:t>
      </w:r>
      <w:proofErr w:type="spellStart"/>
      <w:r>
        <w:rPr>
          <w:rFonts w:ascii="Calibri" w:hAnsi="Calibri" w:cs="Calibri"/>
          <w:szCs w:val="24"/>
        </w:rPr>
        <w:t>jednoj</w:t>
      </w:r>
      <w:proofErr w:type="spellEnd"/>
      <w:r>
        <w:rPr>
          <w:rFonts w:ascii="Calibri" w:hAnsi="Calibri" w:cs="Calibri"/>
          <w:szCs w:val="24"/>
        </w:rPr>
        <w:t xml:space="preserve"> </w:t>
      </w:r>
      <w:proofErr w:type="spellStart"/>
      <w:r>
        <w:rPr>
          <w:rFonts w:ascii="Calibri" w:hAnsi="Calibri" w:cs="Calibri"/>
          <w:szCs w:val="24"/>
        </w:rPr>
        <w:t>smjeni</w:t>
      </w:r>
      <w:proofErr w:type="spellEnd"/>
      <w:r>
        <w:rPr>
          <w:rFonts w:ascii="Calibri" w:hAnsi="Calibri" w:cs="Calibri"/>
          <w:szCs w:val="24"/>
        </w:rPr>
        <w:t xml:space="preserve"> u </w:t>
      </w:r>
      <w:proofErr w:type="spellStart"/>
      <w:r>
        <w:rPr>
          <w:rFonts w:ascii="Calibri" w:hAnsi="Calibri" w:cs="Calibri"/>
          <w:szCs w:val="24"/>
        </w:rPr>
        <w:t>desetsatnom</w:t>
      </w:r>
      <w:proofErr w:type="spellEnd"/>
      <w:r>
        <w:rPr>
          <w:rFonts w:ascii="Calibri" w:hAnsi="Calibri" w:cs="Calibri"/>
          <w:szCs w:val="24"/>
        </w:rPr>
        <w:t xml:space="preserve"> </w:t>
      </w:r>
      <w:proofErr w:type="spellStart"/>
      <w:r>
        <w:rPr>
          <w:rFonts w:ascii="Calibri" w:hAnsi="Calibri" w:cs="Calibri"/>
          <w:szCs w:val="24"/>
        </w:rPr>
        <w:t>trajanju</w:t>
      </w:r>
      <w:proofErr w:type="spellEnd"/>
      <w:r>
        <w:rPr>
          <w:rFonts w:ascii="Calibri" w:hAnsi="Calibri" w:cs="Calibri"/>
          <w:szCs w:val="24"/>
        </w:rPr>
        <w:t xml:space="preserve">, </w:t>
      </w:r>
      <w:proofErr w:type="spellStart"/>
      <w:r>
        <w:rPr>
          <w:rFonts w:ascii="Calibri" w:hAnsi="Calibri" w:cs="Calibri"/>
          <w:szCs w:val="24"/>
        </w:rPr>
        <w:t>dok</w:t>
      </w:r>
      <w:proofErr w:type="spellEnd"/>
      <w:r>
        <w:rPr>
          <w:rFonts w:ascii="Calibri" w:hAnsi="Calibri" w:cs="Calibri"/>
          <w:szCs w:val="24"/>
        </w:rPr>
        <w:t xml:space="preserve"> program za </w:t>
      </w:r>
      <w:proofErr w:type="spellStart"/>
      <w:r>
        <w:rPr>
          <w:rFonts w:ascii="Calibri" w:hAnsi="Calibri" w:cs="Calibri"/>
          <w:szCs w:val="24"/>
        </w:rPr>
        <w:t>djecu</w:t>
      </w:r>
      <w:proofErr w:type="spellEnd"/>
      <w:r>
        <w:rPr>
          <w:rFonts w:ascii="Calibri" w:hAnsi="Calibri" w:cs="Calibri"/>
          <w:szCs w:val="24"/>
        </w:rPr>
        <w:t xml:space="preserve"> s </w:t>
      </w:r>
      <w:proofErr w:type="spellStart"/>
      <w:r>
        <w:rPr>
          <w:rFonts w:ascii="Calibri" w:hAnsi="Calibri" w:cs="Calibri"/>
          <w:szCs w:val="24"/>
        </w:rPr>
        <w:t>posebnim</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u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skupini</w:t>
      </w:r>
      <w:proofErr w:type="spellEnd"/>
      <w:r>
        <w:rPr>
          <w:rFonts w:ascii="Calibri" w:hAnsi="Calibri" w:cs="Calibri"/>
          <w:szCs w:val="24"/>
        </w:rPr>
        <w:t xml:space="preserve"> </w:t>
      </w:r>
      <w:proofErr w:type="spellStart"/>
      <w:r>
        <w:rPr>
          <w:rFonts w:ascii="Calibri" w:hAnsi="Calibri" w:cs="Calibri"/>
          <w:szCs w:val="24"/>
        </w:rPr>
        <w:t>traje</w:t>
      </w:r>
      <w:proofErr w:type="spellEnd"/>
      <w:r>
        <w:rPr>
          <w:rFonts w:ascii="Calibri" w:hAnsi="Calibri" w:cs="Calibri"/>
          <w:szCs w:val="24"/>
        </w:rPr>
        <w:t xml:space="preserve"> </w:t>
      </w:r>
      <w:proofErr w:type="gramStart"/>
      <w:r>
        <w:rPr>
          <w:rFonts w:ascii="Calibri" w:hAnsi="Calibri" w:cs="Calibri"/>
          <w:szCs w:val="24"/>
        </w:rPr>
        <w:t xml:space="preserve">pet  </w:t>
      </w:r>
      <w:proofErr w:type="spellStart"/>
      <w:r>
        <w:rPr>
          <w:rFonts w:ascii="Calibri" w:hAnsi="Calibri" w:cs="Calibri"/>
          <w:szCs w:val="24"/>
        </w:rPr>
        <w:t>i</w:t>
      </w:r>
      <w:proofErr w:type="spellEnd"/>
      <w:proofErr w:type="gramEnd"/>
      <w:r>
        <w:rPr>
          <w:rFonts w:ascii="Calibri" w:hAnsi="Calibri" w:cs="Calibri"/>
          <w:szCs w:val="24"/>
        </w:rPr>
        <w:t xml:space="preserve"> pol sati.</w:t>
      </w:r>
    </w:p>
    <w:p w14:paraId="4DCB207E" w14:textId="77777777" w:rsidR="00362BC8" w:rsidRDefault="00362BC8" w:rsidP="00362BC8">
      <w:pPr>
        <w:jc w:val="both"/>
        <w:rPr>
          <w:rFonts w:ascii="Calibri" w:hAnsi="Calibri" w:cs="Calibri"/>
          <w:szCs w:val="24"/>
        </w:rPr>
      </w:pPr>
      <w:proofErr w:type="spellStart"/>
      <w:r>
        <w:rPr>
          <w:rFonts w:ascii="Calibri" w:hAnsi="Calibri" w:cs="Calibri"/>
          <w:szCs w:val="24"/>
        </w:rPr>
        <w:t>Pravilnikom</w:t>
      </w:r>
      <w:proofErr w:type="spellEnd"/>
      <w:r>
        <w:rPr>
          <w:rFonts w:ascii="Calibri" w:hAnsi="Calibri" w:cs="Calibri"/>
          <w:szCs w:val="24"/>
        </w:rPr>
        <w:t xml:space="preserve"> o </w:t>
      </w:r>
      <w:proofErr w:type="spellStart"/>
      <w:r>
        <w:rPr>
          <w:rFonts w:ascii="Calibri" w:hAnsi="Calibri" w:cs="Calibri"/>
          <w:szCs w:val="24"/>
        </w:rPr>
        <w:t>unutarnjem</w:t>
      </w:r>
      <w:proofErr w:type="spellEnd"/>
      <w:r>
        <w:rPr>
          <w:rFonts w:ascii="Calibri" w:hAnsi="Calibri" w:cs="Calibri"/>
          <w:szCs w:val="24"/>
        </w:rPr>
        <w:t xml:space="preserve"> </w:t>
      </w:r>
      <w:proofErr w:type="spellStart"/>
      <w:r>
        <w:rPr>
          <w:rFonts w:ascii="Calibri" w:hAnsi="Calibri" w:cs="Calibri"/>
          <w:szCs w:val="24"/>
        </w:rPr>
        <w:t>ustrojstvu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sistematizaciji</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utvrđena</w:t>
      </w:r>
      <w:proofErr w:type="spellEnd"/>
      <w:proofErr w:type="gram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137 </w:t>
      </w:r>
      <w:proofErr w:type="spellStart"/>
      <w:r>
        <w:rPr>
          <w:rFonts w:ascii="Calibri" w:hAnsi="Calibri" w:cs="Calibri"/>
          <w:szCs w:val="24"/>
        </w:rPr>
        <w:t>radna</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Odlukom</w:t>
      </w:r>
      <w:proofErr w:type="spellEnd"/>
      <w:r>
        <w:rPr>
          <w:rFonts w:ascii="Calibri" w:hAnsi="Calibri" w:cs="Calibri"/>
          <w:szCs w:val="24"/>
        </w:rPr>
        <w:t xml:space="preserve"> </w:t>
      </w:r>
      <w:proofErr w:type="spellStart"/>
      <w:r>
        <w:rPr>
          <w:rFonts w:ascii="Calibri" w:hAnsi="Calibri" w:cs="Calibri"/>
          <w:szCs w:val="24"/>
        </w:rPr>
        <w:t>Upravnog</w:t>
      </w:r>
      <w:proofErr w:type="spellEnd"/>
      <w:r>
        <w:rPr>
          <w:rFonts w:ascii="Calibri" w:hAnsi="Calibri" w:cs="Calibri"/>
          <w:szCs w:val="24"/>
        </w:rPr>
        <w:t xml:space="preserve"> </w:t>
      </w:r>
      <w:proofErr w:type="spellStart"/>
      <w:r>
        <w:rPr>
          <w:rFonts w:ascii="Calibri" w:hAnsi="Calibri" w:cs="Calibri"/>
          <w:szCs w:val="24"/>
        </w:rPr>
        <w:t>vijeća</w:t>
      </w:r>
      <w:proofErr w:type="spellEnd"/>
      <w:r>
        <w:rPr>
          <w:rFonts w:ascii="Calibri" w:hAnsi="Calibri" w:cs="Calibri"/>
          <w:szCs w:val="24"/>
        </w:rPr>
        <w:t xml:space="preserve"> </w:t>
      </w:r>
      <w:proofErr w:type="spellStart"/>
      <w:r>
        <w:rPr>
          <w:rFonts w:ascii="Calibri" w:hAnsi="Calibri" w:cs="Calibri"/>
          <w:szCs w:val="24"/>
        </w:rPr>
        <w:t>zapošljavaju</w:t>
      </w:r>
      <w:proofErr w:type="spellEnd"/>
      <w:r>
        <w:rPr>
          <w:rFonts w:ascii="Calibri" w:hAnsi="Calibri" w:cs="Calibri"/>
          <w:szCs w:val="24"/>
        </w:rPr>
        <w:t xml:space="preserve"> se </w:t>
      </w:r>
      <w:proofErr w:type="spellStart"/>
      <w:r>
        <w:rPr>
          <w:rFonts w:ascii="Calibri" w:hAnsi="Calibri" w:cs="Calibri"/>
          <w:szCs w:val="24"/>
        </w:rPr>
        <w:t>zamjene</w:t>
      </w:r>
      <w:proofErr w:type="spellEnd"/>
      <w:r>
        <w:rPr>
          <w:rFonts w:ascii="Calibri" w:hAnsi="Calibri" w:cs="Calibri"/>
          <w:szCs w:val="24"/>
        </w:rPr>
        <w:t xml:space="preserve"> za </w:t>
      </w:r>
      <w:proofErr w:type="spellStart"/>
      <w:r>
        <w:rPr>
          <w:rFonts w:ascii="Calibri" w:hAnsi="Calibri" w:cs="Calibri"/>
          <w:szCs w:val="24"/>
        </w:rPr>
        <w:t>odsutne</w:t>
      </w:r>
      <w:proofErr w:type="spellEnd"/>
      <w:r>
        <w:rPr>
          <w:rFonts w:ascii="Calibri" w:hAnsi="Calibri" w:cs="Calibri"/>
          <w:szCs w:val="24"/>
        </w:rPr>
        <w:t xml:space="preserve"> </w:t>
      </w:r>
      <w:proofErr w:type="spellStart"/>
      <w:r>
        <w:rPr>
          <w:rFonts w:ascii="Calibri" w:hAnsi="Calibri" w:cs="Calibri"/>
          <w:szCs w:val="24"/>
        </w:rPr>
        <w:t>radnike</w:t>
      </w:r>
      <w:proofErr w:type="spellEnd"/>
      <w:r>
        <w:rPr>
          <w:rFonts w:ascii="Calibri" w:hAnsi="Calibri" w:cs="Calibri"/>
          <w:szCs w:val="24"/>
        </w:rPr>
        <w:t xml:space="preserve"> do </w:t>
      </w:r>
      <w:proofErr w:type="spellStart"/>
      <w:r>
        <w:rPr>
          <w:rFonts w:ascii="Calibri" w:hAnsi="Calibri" w:cs="Calibri"/>
          <w:szCs w:val="24"/>
        </w:rPr>
        <w:t>njihovog</w:t>
      </w:r>
      <w:proofErr w:type="spellEnd"/>
      <w:r>
        <w:rPr>
          <w:rFonts w:ascii="Calibri" w:hAnsi="Calibri" w:cs="Calibri"/>
          <w:szCs w:val="24"/>
        </w:rPr>
        <w:t xml:space="preserve"> </w:t>
      </w:r>
      <w:proofErr w:type="spellStart"/>
      <w:r>
        <w:rPr>
          <w:rFonts w:ascii="Calibri" w:hAnsi="Calibri" w:cs="Calibri"/>
          <w:szCs w:val="24"/>
        </w:rPr>
        <w:t>povratka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rad.</w:t>
      </w:r>
    </w:p>
    <w:p w14:paraId="04AA5A58" w14:textId="77777777" w:rsidR="00362BC8" w:rsidRDefault="00362BC8" w:rsidP="00362BC8">
      <w:pPr>
        <w:jc w:val="both"/>
        <w:rPr>
          <w:rFonts w:ascii="Calibri" w:hAnsi="Calibri" w:cs="Calibri"/>
          <w:szCs w:val="24"/>
        </w:rPr>
      </w:pPr>
      <w:proofErr w:type="spellStart"/>
      <w:r>
        <w:rPr>
          <w:rFonts w:ascii="Calibri" w:hAnsi="Calibri" w:cs="Calibri"/>
          <w:szCs w:val="24"/>
        </w:rPr>
        <w:t>Dijelovi</w:t>
      </w:r>
      <w:proofErr w:type="spellEnd"/>
      <w:r>
        <w:rPr>
          <w:rFonts w:ascii="Calibri" w:hAnsi="Calibri" w:cs="Calibri"/>
          <w:szCs w:val="24"/>
        </w:rPr>
        <w:t xml:space="preserve"> </w:t>
      </w:r>
      <w:proofErr w:type="spellStart"/>
      <w:r>
        <w:rPr>
          <w:rFonts w:ascii="Calibri" w:hAnsi="Calibri" w:cs="Calibri"/>
          <w:szCs w:val="24"/>
        </w:rPr>
        <w:t>procesa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obuhvaćaju</w:t>
      </w:r>
      <w:proofErr w:type="spellEnd"/>
      <w:r>
        <w:rPr>
          <w:rFonts w:ascii="Calibri" w:hAnsi="Calibri" w:cs="Calibri"/>
          <w:szCs w:val="24"/>
        </w:rPr>
        <w:t xml:space="preserve"> </w:t>
      </w:r>
      <w:proofErr w:type="spellStart"/>
      <w:r>
        <w:rPr>
          <w:rFonts w:ascii="Calibri" w:hAnsi="Calibri" w:cs="Calibri"/>
          <w:szCs w:val="24"/>
        </w:rPr>
        <w:t>sljedeće</w:t>
      </w:r>
      <w:proofErr w:type="spellEnd"/>
      <w:r>
        <w:rPr>
          <w:rFonts w:ascii="Calibri" w:hAnsi="Calibri" w:cs="Calibri"/>
          <w:szCs w:val="24"/>
        </w:rPr>
        <w:t xml:space="preserve"> </w:t>
      </w:r>
      <w:proofErr w:type="spellStart"/>
      <w:r>
        <w:rPr>
          <w:rFonts w:ascii="Calibri" w:hAnsi="Calibri" w:cs="Calibri"/>
          <w:szCs w:val="24"/>
        </w:rPr>
        <w:t>skupine</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
    <w:p w14:paraId="165889E9"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organiziranja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vođenja</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ravnateljica</w:t>
      </w:r>
      <w:proofErr w:type="spellEnd"/>
      <w:r>
        <w:rPr>
          <w:rFonts w:ascii="Calibri" w:hAnsi="Calibri" w:cs="Calibri"/>
          <w:szCs w:val="24"/>
        </w:rPr>
        <w:t>)</w:t>
      </w:r>
    </w:p>
    <w:p w14:paraId="5DAF5C00"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lastRenderedPageBreak/>
        <w:t>Stručno</w:t>
      </w:r>
      <w:proofErr w:type="spellEnd"/>
      <w:r>
        <w:rPr>
          <w:rFonts w:ascii="Calibri" w:hAnsi="Calibri" w:cs="Calibri"/>
          <w:szCs w:val="24"/>
        </w:rPr>
        <w:t xml:space="preserve"> – </w:t>
      </w:r>
      <w:proofErr w:type="spellStart"/>
      <w:r>
        <w:rPr>
          <w:rFonts w:ascii="Calibri" w:hAnsi="Calibri" w:cs="Calibri"/>
          <w:szCs w:val="24"/>
        </w:rPr>
        <w:t>pedagoški</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odgojitelji</w:t>
      </w:r>
      <w:proofErr w:type="spellEnd"/>
      <w:r>
        <w:rPr>
          <w:rFonts w:ascii="Calibri" w:hAnsi="Calibri" w:cs="Calibri"/>
          <w:szCs w:val="24"/>
        </w:rPr>
        <w:t xml:space="preserve">, </w:t>
      </w:r>
      <w:proofErr w:type="spellStart"/>
      <w:r>
        <w:rPr>
          <w:rFonts w:ascii="Calibri" w:hAnsi="Calibri" w:cs="Calibri"/>
          <w:szCs w:val="24"/>
        </w:rPr>
        <w:t>stručni</w:t>
      </w:r>
      <w:proofErr w:type="spellEnd"/>
      <w:r>
        <w:rPr>
          <w:rFonts w:ascii="Calibri" w:hAnsi="Calibri" w:cs="Calibri"/>
          <w:szCs w:val="24"/>
        </w:rPr>
        <w:t xml:space="preserve"> </w:t>
      </w:r>
      <w:proofErr w:type="spellStart"/>
      <w:r>
        <w:rPr>
          <w:rFonts w:ascii="Calibri" w:hAnsi="Calibri" w:cs="Calibri"/>
          <w:szCs w:val="24"/>
        </w:rPr>
        <w:t>suradnici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w:t>
      </w:r>
      <w:proofErr w:type="spellStart"/>
      <w:r>
        <w:rPr>
          <w:rFonts w:ascii="Calibri" w:hAnsi="Calibri" w:cs="Calibri"/>
          <w:szCs w:val="24"/>
        </w:rPr>
        <w:t>dvije</w:t>
      </w:r>
      <w:proofErr w:type="spellEnd"/>
      <w:r>
        <w:rPr>
          <w:rFonts w:ascii="Calibri" w:hAnsi="Calibri" w:cs="Calibri"/>
          <w:szCs w:val="24"/>
        </w:rPr>
        <w:t xml:space="preserve"> </w:t>
      </w:r>
      <w:proofErr w:type="spellStart"/>
      <w:r>
        <w:rPr>
          <w:rFonts w:ascii="Calibri" w:hAnsi="Calibri" w:cs="Calibri"/>
          <w:szCs w:val="24"/>
        </w:rPr>
        <w:t>pedagoginje</w:t>
      </w:r>
      <w:proofErr w:type="spellEnd"/>
      <w:r>
        <w:rPr>
          <w:rFonts w:ascii="Calibri" w:hAnsi="Calibri" w:cs="Calibri"/>
          <w:szCs w:val="24"/>
        </w:rPr>
        <w:t xml:space="preserve">, </w:t>
      </w:r>
      <w:proofErr w:type="spellStart"/>
      <w:r>
        <w:rPr>
          <w:rFonts w:ascii="Calibri" w:hAnsi="Calibri" w:cs="Calibri"/>
          <w:szCs w:val="24"/>
        </w:rPr>
        <w:t>jedna</w:t>
      </w:r>
      <w:proofErr w:type="spellEnd"/>
      <w:r>
        <w:rPr>
          <w:rFonts w:ascii="Calibri" w:hAnsi="Calibri" w:cs="Calibri"/>
          <w:szCs w:val="24"/>
        </w:rPr>
        <w:t xml:space="preserve"> </w:t>
      </w:r>
      <w:proofErr w:type="spellStart"/>
      <w:r>
        <w:rPr>
          <w:rFonts w:ascii="Calibri" w:hAnsi="Calibri" w:cs="Calibri"/>
          <w:szCs w:val="24"/>
        </w:rPr>
        <w:t>psihologinja</w:t>
      </w:r>
      <w:proofErr w:type="spellEnd"/>
      <w:r>
        <w:rPr>
          <w:rFonts w:ascii="Calibri" w:hAnsi="Calibri" w:cs="Calibri"/>
          <w:szCs w:val="24"/>
        </w:rPr>
        <w:t xml:space="preserve">, </w:t>
      </w:r>
      <w:proofErr w:type="spellStart"/>
      <w:r>
        <w:rPr>
          <w:rFonts w:ascii="Calibri" w:hAnsi="Calibri" w:cs="Calibri"/>
          <w:szCs w:val="24"/>
        </w:rPr>
        <w:t>defektologinja-odgojitelj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zdravstvena</w:t>
      </w:r>
      <w:proofErr w:type="spellEnd"/>
      <w:r>
        <w:rPr>
          <w:rFonts w:ascii="Calibri" w:hAnsi="Calibri" w:cs="Calibri"/>
          <w:szCs w:val="24"/>
        </w:rPr>
        <w:t xml:space="preserve"> </w:t>
      </w:r>
      <w:proofErr w:type="spellStart"/>
      <w:r>
        <w:rPr>
          <w:rFonts w:ascii="Calibri" w:hAnsi="Calibri" w:cs="Calibri"/>
          <w:szCs w:val="24"/>
        </w:rPr>
        <w:t>voditeljica</w:t>
      </w:r>
      <w:proofErr w:type="spellEnd"/>
      <w:r>
        <w:rPr>
          <w:rFonts w:ascii="Calibri" w:hAnsi="Calibri" w:cs="Calibri"/>
          <w:szCs w:val="24"/>
        </w:rPr>
        <w:t>)</w:t>
      </w:r>
    </w:p>
    <w:p w14:paraId="2B695A39"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Pravni</w:t>
      </w:r>
      <w:proofErr w:type="spellEnd"/>
      <w:r>
        <w:rPr>
          <w:rFonts w:ascii="Calibri" w:hAnsi="Calibri" w:cs="Calibri"/>
          <w:szCs w:val="24"/>
        </w:rPr>
        <w:t xml:space="preserve">, </w:t>
      </w:r>
      <w:proofErr w:type="spellStart"/>
      <w:r>
        <w:rPr>
          <w:rFonts w:ascii="Calibri" w:hAnsi="Calibri" w:cs="Calibri"/>
          <w:szCs w:val="24"/>
        </w:rPr>
        <w:t>administrativni</w:t>
      </w:r>
      <w:proofErr w:type="spellEnd"/>
      <w:r>
        <w:rPr>
          <w:rFonts w:ascii="Calibri" w:hAnsi="Calibri" w:cs="Calibri"/>
          <w:szCs w:val="24"/>
        </w:rPr>
        <w:t xml:space="preserve">, </w:t>
      </w:r>
      <w:proofErr w:type="spellStart"/>
      <w:r>
        <w:rPr>
          <w:rFonts w:ascii="Calibri" w:hAnsi="Calibri" w:cs="Calibri"/>
          <w:szCs w:val="24"/>
        </w:rPr>
        <w:t>računovodstveno-financijski</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tajnica</w:t>
      </w:r>
      <w:proofErr w:type="spellEnd"/>
      <w:r>
        <w:rPr>
          <w:rFonts w:ascii="Calibri" w:hAnsi="Calibri" w:cs="Calibri"/>
          <w:szCs w:val="24"/>
        </w:rPr>
        <w:t xml:space="preserve">, </w:t>
      </w:r>
      <w:proofErr w:type="spellStart"/>
      <w:r>
        <w:rPr>
          <w:rFonts w:ascii="Calibri" w:hAnsi="Calibri" w:cs="Calibri"/>
          <w:szCs w:val="24"/>
        </w:rPr>
        <w:t>voditeljica</w:t>
      </w:r>
      <w:proofErr w:type="spellEnd"/>
      <w:r>
        <w:rPr>
          <w:rFonts w:ascii="Calibri" w:hAnsi="Calibri" w:cs="Calibri"/>
          <w:szCs w:val="24"/>
        </w:rPr>
        <w:t xml:space="preserve"> </w:t>
      </w:r>
      <w:proofErr w:type="spellStart"/>
      <w:r>
        <w:rPr>
          <w:rFonts w:ascii="Calibri" w:hAnsi="Calibri" w:cs="Calibri"/>
          <w:szCs w:val="24"/>
        </w:rPr>
        <w:t>računovodstva</w:t>
      </w:r>
      <w:proofErr w:type="spellEnd"/>
      <w:r>
        <w:rPr>
          <w:rFonts w:ascii="Calibri" w:hAnsi="Calibri" w:cs="Calibri"/>
          <w:szCs w:val="24"/>
        </w:rPr>
        <w:t xml:space="preserve">, </w:t>
      </w:r>
      <w:proofErr w:type="spellStart"/>
      <w:r>
        <w:rPr>
          <w:rFonts w:ascii="Calibri" w:hAnsi="Calibri" w:cs="Calibri"/>
          <w:szCs w:val="24"/>
        </w:rPr>
        <w:t>administrativno-računovodstveni</w:t>
      </w:r>
      <w:proofErr w:type="spellEnd"/>
      <w:r>
        <w:rPr>
          <w:rFonts w:ascii="Calibri" w:hAnsi="Calibri" w:cs="Calibri"/>
          <w:szCs w:val="24"/>
        </w:rPr>
        <w:t xml:space="preserve"> </w:t>
      </w:r>
      <w:proofErr w:type="spellStart"/>
      <w:r>
        <w:rPr>
          <w:rFonts w:ascii="Calibri" w:hAnsi="Calibri" w:cs="Calibri"/>
          <w:szCs w:val="24"/>
        </w:rPr>
        <w:t>radnici</w:t>
      </w:r>
      <w:proofErr w:type="spellEnd"/>
      <w:r>
        <w:rPr>
          <w:rFonts w:ascii="Calibri" w:hAnsi="Calibri" w:cs="Calibri"/>
          <w:szCs w:val="24"/>
        </w:rPr>
        <w:t xml:space="preserve">, </w:t>
      </w:r>
      <w:proofErr w:type="spellStart"/>
      <w:r>
        <w:rPr>
          <w:rFonts w:ascii="Calibri" w:hAnsi="Calibri" w:cs="Calibri"/>
          <w:szCs w:val="24"/>
        </w:rPr>
        <w:t>stručnjak</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w:t>
      </w:r>
    </w:p>
    <w:p w14:paraId="03B6F79B"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čistoće</w:t>
      </w:r>
      <w:proofErr w:type="spellEnd"/>
      <w:r>
        <w:rPr>
          <w:rFonts w:ascii="Calibri" w:hAnsi="Calibri" w:cs="Calibri"/>
          <w:szCs w:val="24"/>
        </w:rPr>
        <w:t xml:space="preserve"> (</w:t>
      </w:r>
      <w:proofErr w:type="spellStart"/>
      <w:r>
        <w:rPr>
          <w:rFonts w:ascii="Calibri" w:hAnsi="Calibri" w:cs="Calibri"/>
          <w:szCs w:val="24"/>
        </w:rPr>
        <w:t>kuhar</w:t>
      </w:r>
      <w:proofErr w:type="spellEnd"/>
      <w:r>
        <w:rPr>
          <w:rFonts w:ascii="Calibri" w:hAnsi="Calibri" w:cs="Calibri"/>
          <w:szCs w:val="24"/>
        </w:rPr>
        <w:t xml:space="preserve">, </w:t>
      </w:r>
      <w:proofErr w:type="spellStart"/>
      <w:r>
        <w:rPr>
          <w:rFonts w:ascii="Calibri" w:hAnsi="Calibri" w:cs="Calibri"/>
          <w:szCs w:val="24"/>
        </w:rPr>
        <w:t>pomoćni</w:t>
      </w:r>
      <w:proofErr w:type="spellEnd"/>
      <w:r>
        <w:rPr>
          <w:rFonts w:ascii="Calibri" w:hAnsi="Calibri" w:cs="Calibri"/>
          <w:szCs w:val="24"/>
        </w:rPr>
        <w:t xml:space="preserve"> </w:t>
      </w:r>
      <w:proofErr w:type="spellStart"/>
      <w:r>
        <w:rPr>
          <w:rFonts w:ascii="Calibri" w:hAnsi="Calibri" w:cs="Calibri"/>
          <w:szCs w:val="24"/>
        </w:rPr>
        <w:t>kuhar</w:t>
      </w:r>
      <w:proofErr w:type="spellEnd"/>
      <w:r>
        <w:rPr>
          <w:rFonts w:ascii="Calibri" w:hAnsi="Calibri" w:cs="Calibri"/>
          <w:szCs w:val="24"/>
        </w:rPr>
        <w:t xml:space="preserve">, </w:t>
      </w:r>
      <w:proofErr w:type="spellStart"/>
      <w:r>
        <w:rPr>
          <w:rFonts w:ascii="Calibri" w:hAnsi="Calibri" w:cs="Calibri"/>
          <w:szCs w:val="24"/>
        </w:rPr>
        <w:t>domar</w:t>
      </w:r>
      <w:proofErr w:type="spellEnd"/>
      <w:r>
        <w:rPr>
          <w:rFonts w:ascii="Calibri" w:hAnsi="Calibri" w:cs="Calibri"/>
          <w:szCs w:val="24"/>
        </w:rPr>
        <w:t xml:space="preserve">, </w:t>
      </w:r>
      <w:proofErr w:type="spellStart"/>
      <w:r>
        <w:rPr>
          <w:rFonts w:ascii="Calibri" w:hAnsi="Calibri" w:cs="Calibri"/>
          <w:szCs w:val="24"/>
        </w:rPr>
        <w:t>spremač</w:t>
      </w:r>
      <w:proofErr w:type="spellEnd"/>
      <w:r>
        <w:rPr>
          <w:rFonts w:ascii="Calibri" w:hAnsi="Calibri" w:cs="Calibri"/>
          <w:szCs w:val="24"/>
        </w:rPr>
        <w:t>)</w:t>
      </w:r>
    </w:p>
    <w:p w14:paraId="1D459FF2" w14:textId="77777777" w:rsidR="00362BC8" w:rsidRDefault="00362BC8" w:rsidP="00362BC8">
      <w:pPr>
        <w:ind w:left="720"/>
        <w:contextualSpacing/>
        <w:jc w:val="both"/>
        <w:rPr>
          <w:rFonts w:ascii="Calibri" w:hAnsi="Calibri" w:cs="Calibri"/>
          <w:szCs w:val="24"/>
        </w:rPr>
      </w:pPr>
    </w:p>
    <w:p w14:paraId="1315C7F4" w14:textId="77777777" w:rsidR="00362BC8" w:rsidRDefault="00362BC8" w:rsidP="00362BC8">
      <w:pPr>
        <w:ind w:left="720"/>
        <w:contextualSpacing/>
        <w:jc w:val="both"/>
        <w:rPr>
          <w:rFonts w:ascii="Calibri" w:hAnsi="Calibri" w:cs="Calibri"/>
          <w:szCs w:val="24"/>
        </w:rPr>
      </w:pPr>
    </w:p>
    <w:p w14:paraId="45A4A898" w14:textId="77777777" w:rsidR="00362BC8" w:rsidRDefault="00362BC8" w:rsidP="00362BC8">
      <w:pPr>
        <w:ind w:left="720"/>
        <w:contextualSpacing/>
        <w:jc w:val="both"/>
        <w:rPr>
          <w:rFonts w:ascii="Calibri" w:hAnsi="Calibri" w:cs="Calibri"/>
          <w:szCs w:val="24"/>
        </w:rPr>
      </w:pPr>
    </w:p>
    <w:p w14:paraId="58E49799" w14:textId="77777777" w:rsidR="00362BC8" w:rsidRDefault="00362BC8" w:rsidP="00362BC8">
      <w:pPr>
        <w:pStyle w:val="Heading2"/>
        <w:numPr>
          <w:ilvl w:val="0"/>
          <w:numId w:val="15"/>
        </w:numPr>
        <w:tabs>
          <w:tab w:val="num" w:pos="1134"/>
        </w:tabs>
        <w:ind w:left="2400" w:hanging="1691"/>
        <w:rPr>
          <w:rFonts w:ascii="Calibri" w:hAnsi="Calibri" w:cs="Calibri"/>
          <w:sz w:val="24"/>
          <w:szCs w:val="24"/>
        </w:rPr>
      </w:pPr>
      <w:bookmarkStart w:id="6" w:name="_Toc19598051"/>
      <w:r>
        <w:rPr>
          <w:rFonts w:ascii="Calibri" w:hAnsi="Calibri" w:cs="Calibri"/>
          <w:sz w:val="24"/>
          <w:szCs w:val="24"/>
        </w:rPr>
        <w:t>OBRAZLOŽENJE PROGRAMA (</w:t>
      </w:r>
      <w:proofErr w:type="spellStart"/>
      <w:r>
        <w:rPr>
          <w:rFonts w:ascii="Calibri" w:hAnsi="Calibri" w:cs="Calibri"/>
          <w:sz w:val="24"/>
          <w:szCs w:val="24"/>
        </w:rPr>
        <w:t>aktivnosti</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 </w:t>
      </w:r>
      <w:proofErr w:type="spellStart"/>
      <w:r>
        <w:rPr>
          <w:rFonts w:ascii="Calibri" w:hAnsi="Calibri" w:cs="Calibri"/>
          <w:sz w:val="24"/>
          <w:szCs w:val="24"/>
        </w:rPr>
        <w:t>projekti</w:t>
      </w:r>
      <w:proofErr w:type="spellEnd"/>
      <w:r>
        <w:rPr>
          <w:rFonts w:ascii="Calibri" w:hAnsi="Calibri" w:cs="Calibri"/>
          <w:sz w:val="24"/>
          <w:szCs w:val="24"/>
        </w:rPr>
        <w:t>)</w:t>
      </w:r>
      <w:bookmarkEnd w:id="6"/>
    </w:p>
    <w:p w14:paraId="5498B441" w14:textId="77777777" w:rsidR="00362BC8" w:rsidRDefault="00362BC8" w:rsidP="00362BC8">
      <w:pPr>
        <w:pStyle w:val="ListParagraph"/>
        <w:jc w:val="both"/>
        <w:rPr>
          <w:rFonts w:eastAsia="Times New Roman" w:cs="Calibri"/>
          <w:b/>
          <w:sz w:val="24"/>
          <w:szCs w:val="24"/>
        </w:rPr>
      </w:pPr>
    </w:p>
    <w:p w14:paraId="0147FC21" w14:textId="77777777" w:rsidR="00362BC8" w:rsidRDefault="00362BC8" w:rsidP="00362BC8">
      <w:pPr>
        <w:pStyle w:val="Heading3"/>
        <w:numPr>
          <w:ilvl w:val="1"/>
          <w:numId w:val="17"/>
        </w:numPr>
        <w:tabs>
          <w:tab w:val="num" w:pos="1560"/>
          <w:tab w:val="left" w:pos="1985"/>
        </w:tabs>
        <w:ind w:left="1620" w:hanging="360"/>
        <w:jc w:val="left"/>
        <w:rPr>
          <w:rFonts w:ascii="Calibri" w:hAnsi="Calibri" w:cs="Calibri"/>
          <w:b w:val="0"/>
          <w:bCs/>
          <w:sz w:val="24"/>
          <w:szCs w:val="24"/>
        </w:rPr>
      </w:pPr>
      <w:bookmarkStart w:id="7" w:name="_Toc19598052"/>
      <w:proofErr w:type="spellStart"/>
      <w:r>
        <w:rPr>
          <w:rFonts w:ascii="Calibri" w:hAnsi="Calibri" w:cs="Calibri"/>
          <w:b w:val="0"/>
          <w:bCs/>
          <w:sz w:val="24"/>
          <w:szCs w:val="24"/>
        </w:rPr>
        <w:t>Opis</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Programa</w:t>
      </w:r>
      <w:bookmarkEnd w:id="7"/>
      <w:proofErr w:type="spellEnd"/>
    </w:p>
    <w:p w14:paraId="41A041A6" w14:textId="77777777" w:rsidR="00362BC8" w:rsidRDefault="00362BC8" w:rsidP="00362BC8">
      <w:pPr>
        <w:jc w:val="both"/>
        <w:rPr>
          <w:rFonts w:ascii="Calibri" w:hAnsi="Calibri" w:cs="Calibri"/>
          <w:szCs w:val="24"/>
        </w:rPr>
      </w:pPr>
    </w:p>
    <w:p w14:paraId="3C0357F8" w14:textId="77777777" w:rsidR="00362BC8" w:rsidRDefault="00362BC8" w:rsidP="00362BC8">
      <w:pPr>
        <w:tabs>
          <w:tab w:val="left" w:pos="1134"/>
        </w:tabs>
        <w:rPr>
          <w:rFonts w:ascii="Calibri" w:hAnsi="Calibri" w:cs="Calibri"/>
          <w:szCs w:val="24"/>
        </w:rPr>
      </w:pPr>
      <w:r>
        <w:rPr>
          <w:rFonts w:ascii="Calibri" w:hAnsi="Calibri" w:cs="Calibri"/>
          <w:szCs w:val="24"/>
        </w:rPr>
        <w:t xml:space="preserve">U </w:t>
      </w:r>
      <w:proofErr w:type="spellStart"/>
      <w:r>
        <w:rPr>
          <w:rFonts w:ascii="Calibri" w:hAnsi="Calibri" w:cs="Calibri"/>
          <w:szCs w:val="24"/>
        </w:rPr>
        <w:t>Financijskom</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svi</w:t>
      </w:r>
      <w:proofErr w:type="spellEnd"/>
      <w:r>
        <w:rPr>
          <w:rFonts w:ascii="Calibri" w:hAnsi="Calibri" w:cs="Calibri"/>
          <w:szCs w:val="24"/>
        </w:rPr>
        <w:t xml:space="preserve"> </w:t>
      </w:r>
      <w:proofErr w:type="spellStart"/>
      <w:r>
        <w:rPr>
          <w:rFonts w:ascii="Calibri" w:hAnsi="Calibri" w:cs="Calibri"/>
          <w:szCs w:val="24"/>
        </w:rPr>
        <w:t>iznosi</w:t>
      </w:r>
      <w:proofErr w:type="spellEnd"/>
      <w:r>
        <w:rPr>
          <w:rFonts w:ascii="Calibri" w:hAnsi="Calibri" w:cs="Calibri"/>
          <w:szCs w:val="24"/>
        </w:rPr>
        <w:t xml:space="preserve"> </w:t>
      </w:r>
      <w:proofErr w:type="spellStart"/>
      <w:r>
        <w:rPr>
          <w:rFonts w:ascii="Calibri" w:hAnsi="Calibri" w:cs="Calibri"/>
          <w:szCs w:val="24"/>
        </w:rPr>
        <w:t>iskazani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eurima</w:t>
      </w:r>
      <w:proofErr w:type="spellEnd"/>
      <w:r>
        <w:rPr>
          <w:rFonts w:ascii="Calibri" w:hAnsi="Calibri" w:cs="Calibri"/>
          <w:szCs w:val="24"/>
        </w:rPr>
        <w:t xml:space="preserve"> (EUR</w:t>
      </w:r>
      <w:proofErr w:type="gramStart"/>
      <w:r>
        <w:rPr>
          <w:rFonts w:ascii="Calibri" w:hAnsi="Calibri" w:cs="Calibri"/>
          <w:szCs w:val="24"/>
        </w:rPr>
        <w:t>).</w:t>
      </w:r>
      <w:proofErr w:type="spellStart"/>
      <w:r>
        <w:rPr>
          <w:rFonts w:ascii="Calibri" w:hAnsi="Calibri" w:cs="Calibri"/>
          <w:szCs w:val="24"/>
        </w:rPr>
        <w:t>Financijskim</w:t>
      </w:r>
      <w:proofErr w:type="spellEnd"/>
      <w:proofErr w:type="gram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r>
        <w:rPr>
          <w:rFonts w:ascii="Calibri" w:hAnsi="Calibri" w:cs="Calibri"/>
          <w:szCs w:val="24"/>
        </w:rPr>
        <w:t>Frankopan</w:t>
      </w:r>
      <w:proofErr w:type="spellEnd"/>
      <w:r>
        <w:rPr>
          <w:rFonts w:ascii="Calibri" w:hAnsi="Calibri" w:cs="Calibri"/>
          <w:szCs w:val="24"/>
        </w:rPr>
        <w:t xml:space="preserve">“ za 2023.-2025.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slijedećih</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w:t>
      </w:r>
    </w:p>
    <w:p w14:paraId="6752A227" w14:textId="77777777" w:rsidR="00362BC8" w:rsidRDefault="00362BC8" w:rsidP="00362BC8">
      <w:pPr>
        <w:tabs>
          <w:tab w:val="left" w:pos="1134"/>
        </w:tabs>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402"/>
        <w:gridCol w:w="1638"/>
        <w:gridCol w:w="1638"/>
        <w:gridCol w:w="1610"/>
      </w:tblGrid>
      <w:tr w:rsidR="00362BC8" w14:paraId="16AE043B" w14:textId="77777777" w:rsidTr="00362BC8">
        <w:trPr>
          <w:trHeight w:val="534"/>
          <w:jc w:val="center"/>
        </w:trPr>
        <w:tc>
          <w:tcPr>
            <w:tcW w:w="77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823A2EF" w14:textId="77777777" w:rsidR="00362BC8" w:rsidRDefault="00362BC8">
            <w:pPr>
              <w:rPr>
                <w:rFonts w:ascii="Calibri" w:hAnsi="Calibri" w:cs="Calibri"/>
                <w:b/>
                <w:bCs/>
                <w:sz w:val="22"/>
                <w:szCs w:val="22"/>
              </w:rPr>
            </w:pPr>
            <w:r>
              <w:rPr>
                <w:rFonts w:ascii="Calibri" w:hAnsi="Calibri" w:cs="Calibri"/>
                <w:b/>
                <w:bCs/>
                <w:sz w:val="22"/>
                <w:szCs w:val="22"/>
              </w:rPr>
              <w:t>R.br.</w:t>
            </w:r>
          </w:p>
        </w:tc>
        <w:tc>
          <w:tcPr>
            <w:tcW w:w="34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A2E92D3" w14:textId="77777777" w:rsidR="00362BC8" w:rsidRDefault="00362BC8">
            <w:pPr>
              <w:rPr>
                <w:rFonts w:ascii="Calibri" w:hAnsi="Calibri" w:cs="Calibri"/>
                <w:b/>
                <w:bCs/>
                <w:sz w:val="22"/>
                <w:szCs w:val="22"/>
              </w:rPr>
            </w:pPr>
            <w:proofErr w:type="spellStart"/>
            <w:r>
              <w:rPr>
                <w:rFonts w:ascii="Calibri" w:hAnsi="Calibri" w:cs="Calibri"/>
                <w:b/>
                <w:bCs/>
                <w:sz w:val="22"/>
                <w:szCs w:val="22"/>
              </w:rPr>
              <w:t>Naziv</w:t>
            </w:r>
            <w:proofErr w:type="spellEnd"/>
            <w:r>
              <w:rPr>
                <w:rFonts w:ascii="Calibri" w:hAnsi="Calibri" w:cs="Calibri"/>
                <w:b/>
                <w:bCs/>
                <w:sz w:val="22"/>
                <w:szCs w:val="22"/>
              </w:rPr>
              <w:t xml:space="preserve"> </w:t>
            </w:r>
            <w:proofErr w:type="spellStart"/>
            <w:r>
              <w:rPr>
                <w:rFonts w:ascii="Calibri" w:hAnsi="Calibri" w:cs="Calibri"/>
                <w:b/>
                <w:bCs/>
                <w:sz w:val="22"/>
                <w:szCs w:val="22"/>
              </w:rPr>
              <w:t>programa</w:t>
            </w:r>
            <w:proofErr w:type="spellEnd"/>
          </w:p>
        </w:tc>
        <w:tc>
          <w:tcPr>
            <w:tcW w:w="163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7C386FD" w14:textId="77777777" w:rsidR="00362BC8" w:rsidRDefault="00362BC8">
            <w:pPr>
              <w:rPr>
                <w:rFonts w:ascii="Calibri" w:hAnsi="Calibri" w:cs="Calibri"/>
                <w:b/>
                <w:bCs/>
                <w:sz w:val="22"/>
                <w:szCs w:val="22"/>
              </w:rPr>
            </w:pPr>
            <w:r>
              <w:rPr>
                <w:rFonts w:ascii="Calibri" w:hAnsi="Calibri" w:cs="Calibri"/>
                <w:b/>
                <w:bCs/>
                <w:sz w:val="22"/>
                <w:szCs w:val="22"/>
              </w:rPr>
              <w:t>2023.</w:t>
            </w:r>
          </w:p>
        </w:tc>
        <w:tc>
          <w:tcPr>
            <w:tcW w:w="163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31E65B0" w14:textId="77777777" w:rsidR="00362BC8" w:rsidRDefault="00362BC8">
            <w:pPr>
              <w:rPr>
                <w:rFonts w:ascii="Calibri" w:hAnsi="Calibri" w:cs="Calibri"/>
                <w:b/>
                <w:bCs/>
                <w:sz w:val="22"/>
                <w:szCs w:val="22"/>
              </w:rPr>
            </w:pPr>
            <w:r>
              <w:rPr>
                <w:rFonts w:ascii="Calibri" w:hAnsi="Calibri" w:cs="Calibri"/>
                <w:b/>
                <w:bCs/>
                <w:sz w:val="22"/>
                <w:szCs w:val="22"/>
              </w:rPr>
              <w:t>2024.</w:t>
            </w:r>
          </w:p>
        </w:tc>
        <w:tc>
          <w:tcPr>
            <w:tcW w:w="16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02FD93F" w14:textId="77777777" w:rsidR="00362BC8" w:rsidRDefault="00362BC8">
            <w:pPr>
              <w:rPr>
                <w:rFonts w:ascii="Calibri" w:hAnsi="Calibri" w:cs="Calibri"/>
                <w:b/>
                <w:bCs/>
                <w:sz w:val="22"/>
                <w:szCs w:val="22"/>
              </w:rPr>
            </w:pPr>
            <w:r>
              <w:rPr>
                <w:rFonts w:ascii="Calibri" w:hAnsi="Calibri" w:cs="Calibri"/>
                <w:b/>
                <w:bCs/>
                <w:sz w:val="22"/>
                <w:szCs w:val="22"/>
              </w:rPr>
              <w:t>2025.</w:t>
            </w:r>
          </w:p>
        </w:tc>
      </w:tr>
      <w:tr w:rsidR="00362BC8" w14:paraId="27414788" w14:textId="77777777" w:rsidTr="00362BC8">
        <w:trPr>
          <w:trHeight w:val="869"/>
          <w:jc w:val="center"/>
        </w:trPr>
        <w:tc>
          <w:tcPr>
            <w:tcW w:w="774" w:type="dxa"/>
            <w:tcBorders>
              <w:top w:val="single" w:sz="4" w:space="0" w:color="auto"/>
              <w:left w:val="single" w:sz="4" w:space="0" w:color="auto"/>
              <w:bottom w:val="single" w:sz="4" w:space="0" w:color="auto"/>
              <w:right w:val="single" w:sz="4" w:space="0" w:color="auto"/>
            </w:tcBorders>
          </w:tcPr>
          <w:p w14:paraId="2CE503B5" w14:textId="77777777" w:rsidR="00362BC8" w:rsidRDefault="00362BC8">
            <w:pPr>
              <w:rPr>
                <w:rFonts w:ascii="Calibri" w:hAnsi="Calibri" w:cs="Calibri"/>
                <w:sz w:val="22"/>
                <w:szCs w:val="22"/>
              </w:rPr>
            </w:pPr>
          </w:p>
          <w:p w14:paraId="68CBFA0A" w14:textId="77777777" w:rsidR="00362BC8" w:rsidRDefault="00362BC8">
            <w:pPr>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4442FD1" w14:textId="77777777" w:rsidR="00362BC8" w:rsidRDefault="00362BC8">
            <w:pPr>
              <w:rPr>
                <w:rFonts w:ascii="Calibri" w:hAnsi="Calibri" w:cs="Calibri"/>
                <w:sz w:val="22"/>
                <w:szCs w:val="22"/>
              </w:rPr>
            </w:pPr>
          </w:p>
          <w:p w14:paraId="76EB4B20" w14:textId="77777777" w:rsidR="00362BC8" w:rsidRDefault="00362BC8">
            <w:pPr>
              <w:rPr>
                <w:rFonts w:ascii="Calibri" w:hAnsi="Calibri" w:cs="Calibri"/>
                <w:sz w:val="22"/>
                <w:szCs w:val="22"/>
              </w:rPr>
            </w:pPr>
            <w:proofErr w:type="spellStart"/>
            <w:r>
              <w:rPr>
                <w:rFonts w:ascii="Calibri" w:hAnsi="Calibri" w:cs="Calibri"/>
                <w:sz w:val="22"/>
                <w:szCs w:val="22"/>
              </w:rPr>
              <w:t>Redovna</w:t>
            </w:r>
            <w:proofErr w:type="spellEnd"/>
            <w:r>
              <w:rPr>
                <w:rFonts w:ascii="Calibri" w:hAnsi="Calibri" w:cs="Calibri"/>
                <w:sz w:val="22"/>
                <w:szCs w:val="22"/>
              </w:rPr>
              <w:t xml:space="preserve"> </w:t>
            </w:r>
            <w:proofErr w:type="spellStart"/>
            <w:r>
              <w:rPr>
                <w:rFonts w:ascii="Calibri" w:hAnsi="Calibri" w:cs="Calibri"/>
                <w:sz w:val="22"/>
                <w:szCs w:val="22"/>
              </w:rPr>
              <w:t>djelatnost</w:t>
            </w:r>
            <w:proofErr w:type="spellEnd"/>
            <w:r>
              <w:rPr>
                <w:rFonts w:ascii="Calibri" w:hAnsi="Calibri" w:cs="Calibri"/>
                <w:sz w:val="22"/>
                <w:szCs w:val="22"/>
              </w:rPr>
              <w:t xml:space="preserve"> </w:t>
            </w:r>
            <w:proofErr w:type="spellStart"/>
            <w:r>
              <w:rPr>
                <w:rFonts w:ascii="Calibri" w:hAnsi="Calibri" w:cs="Calibri"/>
                <w:sz w:val="22"/>
                <w:szCs w:val="22"/>
              </w:rPr>
              <w:t>Dječjeg</w:t>
            </w:r>
            <w:proofErr w:type="spellEnd"/>
            <w:r>
              <w:rPr>
                <w:rFonts w:ascii="Calibri" w:hAnsi="Calibri" w:cs="Calibri"/>
                <w:sz w:val="22"/>
                <w:szCs w:val="22"/>
              </w:rPr>
              <w:t xml:space="preserve"> </w:t>
            </w:r>
            <w:proofErr w:type="spellStart"/>
            <w:r>
              <w:rPr>
                <w:rFonts w:ascii="Calibri" w:hAnsi="Calibri" w:cs="Calibri"/>
                <w:sz w:val="22"/>
                <w:szCs w:val="22"/>
              </w:rPr>
              <w:t>vrtića</w:t>
            </w:r>
            <w:proofErr w:type="spellEnd"/>
          </w:p>
          <w:p w14:paraId="3BAE0189" w14:textId="77777777" w:rsidR="00362BC8" w:rsidRDefault="00362BC8">
            <w:pPr>
              <w:rPr>
                <w:rFonts w:ascii="Calibri" w:hAnsi="Calibri" w:cs="Calibri"/>
                <w:sz w:val="22"/>
                <w:szCs w:val="22"/>
              </w:rPr>
            </w:pPr>
            <w:r>
              <w:rPr>
                <w:rFonts w:ascii="Calibri" w:hAnsi="Calibri" w:cs="Calibri"/>
                <w:sz w:val="22"/>
                <w:szCs w:val="22"/>
              </w:rPr>
              <w:t xml:space="preserve">A400101-A400103-A400105 </w:t>
            </w:r>
          </w:p>
          <w:p w14:paraId="1D7DC8CD" w14:textId="77777777" w:rsidR="00362BC8" w:rsidRDefault="00362BC8">
            <w:pPr>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D8D26C1" w14:textId="77777777" w:rsidR="00362BC8" w:rsidRDefault="00362BC8">
            <w:pPr>
              <w:jc w:val="right"/>
              <w:rPr>
                <w:rFonts w:ascii="Calibri" w:hAnsi="Calibri" w:cs="Calibri"/>
                <w:sz w:val="22"/>
                <w:szCs w:val="22"/>
              </w:rPr>
            </w:pPr>
          </w:p>
          <w:p w14:paraId="2B14A27D" w14:textId="77777777" w:rsidR="00362BC8" w:rsidRDefault="00362BC8">
            <w:pPr>
              <w:jc w:val="right"/>
              <w:rPr>
                <w:rFonts w:ascii="Calibri" w:hAnsi="Calibri" w:cs="Calibri"/>
                <w:sz w:val="22"/>
                <w:szCs w:val="22"/>
              </w:rPr>
            </w:pPr>
            <w:r>
              <w:rPr>
                <w:rFonts w:ascii="Calibri" w:hAnsi="Calibri" w:cs="Calibri"/>
                <w:sz w:val="22"/>
                <w:szCs w:val="22"/>
              </w:rPr>
              <w:t>3.380.600,00</w:t>
            </w:r>
          </w:p>
          <w:p w14:paraId="51AA704C" w14:textId="77777777" w:rsidR="00362BC8" w:rsidRDefault="00362BC8">
            <w:pPr>
              <w:jc w:val="right"/>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2A2FA1D" w14:textId="77777777" w:rsidR="00362BC8" w:rsidRDefault="00362BC8">
            <w:pPr>
              <w:jc w:val="right"/>
              <w:rPr>
                <w:rFonts w:ascii="Calibri" w:hAnsi="Calibri" w:cs="Calibri"/>
                <w:sz w:val="22"/>
                <w:szCs w:val="22"/>
              </w:rPr>
            </w:pPr>
          </w:p>
          <w:p w14:paraId="1161F099" w14:textId="77777777" w:rsidR="00362BC8" w:rsidRDefault="00362BC8">
            <w:pPr>
              <w:jc w:val="right"/>
              <w:rPr>
                <w:rFonts w:ascii="Calibri" w:hAnsi="Calibri" w:cs="Calibri"/>
                <w:sz w:val="22"/>
                <w:szCs w:val="22"/>
              </w:rPr>
            </w:pPr>
            <w:r>
              <w:rPr>
                <w:rFonts w:ascii="Calibri" w:hAnsi="Calibri" w:cs="Calibri"/>
                <w:sz w:val="22"/>
                <w:szCs w:val="22"/>
              </w:rPr>
              <w:t>3.432.210,00</w:t>
            </w:r>
          </w:p>
          <w:p w14:paraId="7557CAB0" w14:textId="77777777" w:rsidR="00362BC8" w:rsidRDefault="00362BC8">
            <w:pPr>
              <w:jc w:val="right"/>
              <w:rPr>
                <w:rFonts w:ascii="Calibri" w:hAnsi="Calibri" w:cs="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4407A91D" w14:textId="77777777" w:rsidR="00362BC8" w:rsidRDefault="00362BC8">
            <w:pPr>
              <w:jc w:val="right"/>
              <w:rPr>
                <w:rFonts w:ascii="Calibri" w:hAnsi="Calibri" w:cs="Calibri"/>
                <w:sz w:val="22"/>
                <w:szCs w:val="22"/>
              </w:rPr>
            </w:pPr>
          </w:p>
          <w:p w14:paraId="74EF9C04" w14:textId="77777777" w:rsidR="00362BC8" w:rsidRDefault="00362BC8">
            <w:pPr>
              <w:jc w:val="right"/>
              <w:rPr>
                <w:rFonts w:ascii="Calibri" w:hAnsi="Calibri" w:cs="Calibri"/>
                <w:sz w:val="22"/>
                <w:szCs w:val="22"/>
              </w:rPr>
            </w:pPr>
            <w:r>
              <w:rPr>
                <w:rFonts w:ascii="Calibri" w:hAnsi="Calibri" w:cs="Calibri"/>
                <w:sz w:val="22"/>
                <w:szCs w:val="22"/>
              </w:rPr>
              <w:t>3.432.210,00</w:t>
            </w:r>
          </w:p>
        </w:tc>
      </w:tr>
      <w:tr w:rsidR="00362BC8" w14:paraId="7A4B2592" w14:textId="77777777" w:rsidTr="00362BC8">
        <w:trPr>
          <w:trHeight w:val="869"/>
          <w:jc w:val="center"/>
        </w:trPr>
        <w:tc>
          <w:tcPr>
            <w:tcW w:w="774" w:type="dxa"/>
            <w:tcBorders>
              <w:top w:val="single" w:sz="4" w:space="0" w:color="auto"/>
              <w:left w:val="single" w:sz="4" w:space="0" w:color="auto"/>
              <w:bottom w:val="single" w:sz="4" w:space="0" w:color="auto"/>
              <w:right w:val="single" w:sz="4" w:space="0" w:color="auto"/>
            </w:tcBorders>
          </w:tcPr>
          <w:p w14:paraId="0E61EC79" w14:textId="77777777" w:rsidR="00362BC8" w:rsidRDefault="00362BC8">
            <w:pPr>
              <w:rPr>
                <w:rFonts w:ascii="Calibri" w:hAnsi="Calibri" w:cs="Calibri"/>
                <w:sz w:val="22"/>
                <w:szCs w:val="22"/>
              </w:rPr>
            </w:pPr>
          </w:p>
          <w:p w14:paraId="5DB99D0C" w14:textId="77777777" w:rsidR="00362BC8" w:rsidRDefault="00362BC8">
            <w:pPr>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34CAACF4" w14:textId="77777777" w:rsidR="00362BC8" w:rsidRDefault="00362BC8">
            <w:pPr>
              <w:rPr>
                <w:rFonts w:ascii="Calibri" w:hAnsi="Calibri" w:cs="Calibri"/>
                <w:sz w:val="22"/>
                <w:szCs w:val="22"/>
              </w:rPr>
            </w:pPr>
          </w:p>
          <w:p w14:paraId="5E59CD14" w14:textId="77777777" w:rsidR="00362BC8" w:rsidRDefault="00362BC8">
            <w:pPr>
              <w:rPr>
                <w:rFonts w:ascii="Calibri" w:hAnsi="Calibri" w:cs="Calibri"/>
                <w:sz w:val="22"/>
                <w:szCs w:val="22"/>
              </w:rPr>
            </w:pPr>
            <w:proofErr w:type="spellStart"/>
            <w:r>
              <w:rPr>
                <w:rFonts w:ascii="Calibri" w:hAnsi="Calibri" w:cs="Calibri"/>
                <w:sz w:val="22"/>
                <w:szCs w:val="22"/>
              </w:rPr>
              <w:t>Kapitalni</w:t>
            </w:r>
            <w:proofErr w:type="spellEnd"/>
            <w:r>
              <w:rPr>
                <w:rFonts w:ascii="Calibri" w:hAnsi="Calibri" w:cs="Calibri"/>
                <w:sz w:val="22"/>
                <w:szCs w:val="22"/>
              </w:rPr>
              <w:t xml:space="preserve"> </w:t>
            </w:r>
            <w:proofErr w:type="spellStart"/>
            <w:r>
              <w:rPr>
                <w:rFonts w:ascii="Calibri" w:hAnsi="Calibri" w:cs="Calibri"/>
                <w:sz w:val="22"/>
                <w:szCs w:val="22"/>
              </w:rPr>
              <w:t>projekt</w:t>
            </w:r>
            <w:proofErr w:type="spellEnd"/>
            <w:r>
              <w:rPr>
                <w:rFonts w:ascii="Calibri" w:hAnsi="Calibri" w:cs="Calibri"/>
                <w:sz w:val="22"/>
                <w:szCs w:val="22"/>
              </w:rPr>
              <w:t xml:space="preserve"> </w:t>
            </w:r>
            <w:proofErr w:type="spellStart"/>
            <w:r>
              <w:rPr>
                <w:rFonts w:ascii="Calibri" w:hAnsi="Calibri" w:cs="Calibri"/>
                <w:sz w:val="22"/>
                <w:szCs w:val="22"/>
              </w:rPr>
              <w:t>obnova</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opremanje</w:t>
            </w:r>
            <w:proofErr w:type="spellEnd"/>
            <w:r>
              <w:rPr>
                <w:rFonts w:ascii="Calibri" w:hAnsi="Calibri" w:cs="Calibri"/>
                <w:sz w:val="22"/>
                <w:szCs w:val="22"/>
              </w:rPr>
              <w:t xml:space="preserve"> K400102 </w:t>
            </w:r>
            <w:proofErr w:type="spellStart"/>
            <w:r>
              <w:rPr>
                <w:rFonts w:ascii="Calibri" w:hAnsi="Calibri" w:cs="Calibri"/>
                <w:sz w:val="22"/>
                <w:szCs w:val="22"/>
              </w:rPr>
              <w:t>i</w:t>
            </w:r>
            <w:proofErr w:type="spellEnd"/>
            <w:r>
              <w:rPr>
                <w:rFonts w:ascii="Calibri" w:hAnsi="Calibri" w:cs="Calibri"/>
                <w:sz w:val="22"/>
                <w:szCs w:val="22"/>
              </w:rPr>
              <w:t xml:space="preserve"> K400104</w:t>
            </w:r>
          </w:p>
          <w:p w14:paraId="361D5A33" w14:textId="77777777" w:rsidR="00362BC8" w:rsidRDefault="00362BC8">
            <w:pPr>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F1A1984" w14:textId="77777777" w:rsidR="00362BC8" w:rsidRDefault="00362BC8">
            <w:pPr>
              <w:jc w:val="right"/>
              <w:rPr>
                <w:rFonts w:ascii="Calibri" w:hAnsi="Calibri" w:cs="Calibri"/>
                <w:sz w:val="22"/>
                <w:szCs w:val="22"/>
              </w:rPr>
            </w:pPr>
          </w:p>
          <w:p w14:paraId="47519F44" w14:textId="77777777" w:rsidR="00362BC8" w:rsidRDefault="00362BC8">
            <w:pPr>
              <w:jc w:val="right"/>
              <w:rPr>
                <w:rFonts w:ascii="Calibri" w:hAnsi="Calibri" w:cs="Calibri"/>
                <w:sz w:val="22"/>
                <w:szCs w:val="22"/>
              </w:rPr>
            </w:pPr>
            <w:r>
              <w:rPr>
                <w:rFonts w:ascii="Calibri" w:hAnsi="Calibri" w:cs="Calibri"/>
                <w:sz w:val="22"/>
                <w:szCs w:val="22"/>
              </w:rPr>
              <w:t>28.000,00</w:t>
            </w:r>
          </w:p>
          <w:p w14:paraId="2157C407" w14:textId="77777777" w:rsidR="00362BC8" w:rsidRDefault="00362BC8">
            <w:pPr>
              <w:jc w:val="right"/>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F080F98" w14:textId="77777777" w:rsidR="00362BC8" w:rsidRDefault="00362BC8">
            <w:pPr>
              <w:jc w:val="right"/>
              <w:rPr>
                <w:rFonts w:ascii="Calibri" w:hAnsi="Calibri" w:cs="Calibri"/>
                <w:sz w:val="22"/>
                <w:szCs w:val="22"/>
              </w:rPr>
            </w:pPr>
          </w:p>
          <w:p w14:paraId="334B05E6" w14:textId="77777777" w:rsidR="00362BC8" w:rsidRDefault="00362BC8">
            <w:pPr>
              <w:jc w:val="right"/>
              <w:rPr>
                <w:rFonts w:ascii="Calibri" w:hAnsi="Calibri" w:cs="Calibri"/>
                <w:sz w:val="22"/>
                <w:szCs w:val="22"/>
              </w:rPr>
            </w:pPr>
            <w:r>
              <w:rPr>
                <w:rFonts w:ascii="Calibri" w:hAnsi="Calibri" w:cs="Calibri"/>
                <w:sz w:val="22"/>
                <w:szCs w:val="22"/>
              </w:rPr>
              <w:t>31.190,00</w:t>
            </w:r>
          </w:p>
          <w:p w14:paraId="602E0D90" w14:textId="77777777" w:rsidR="00362BC8" w:rsidRDefault="00362BC8">
            <w:pPr>
              <w:jc w:val="both"/>
              <w:rPr>
                <w:rFonts w:ascii="Calibri" w:hAnsi="Calibri" w:cs="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1CB3250" w14:textId="77777777" w:rsidR="00362BC8" w:rsidRDefault="00362BC8">
            <w:pPr>
              <w:jc w:val="right"/>
              <w:rPr>
                <w:rFonts w:ascii="Calibri" w:hAnsi="Calibri" w:cs="Calibri"/>
                <w:sz w:val="22"/>
                <w:szCs w:val="22"/>
              </w:rPr>
            </w:pPr>
          </w:p>
          <w:p w14:paraId="4B562192" w14:textId="77777777" w:rsidR="00362BC8" w:rsidRDefault="00362BC8">
            <w:pPr>
              <w:jc w:val="right"/>
              <w:rPr>
                <w:rFonts w:ascii="Calibri" w:hAnsi="Calibri" w:cs="Calibri"/>
                <w:sz w:val="22"/>
                <w:szCs w:val="22"/>
              </w:rPr>
            </w:pPr>
            <w:r>
              <w:rPr>
                <w:rFonts w:ascii="Calibri" w:hAnsi="Calibri" w:cs="Calibri"/>
                <w:sz w:val="22"/>
                <w:szCs w:val="22"/>
              </w:rPr>
              <w:t>31.190,00</w:t>
            </w:r>
          </w:p>
          <w:p w14:paraId="4252B734" w14:textId="77777777" w:rsidR="00362BC8" w:rsidRDefault="00362BC8">
            <w:pPr>
              <w:jc w:val="right"/>
              <w:rPr>
                <w:rFonts w:ascii="Calibri" w:hAnsi="Calibri" w:cs="Calibri"/>
                <w:sz w:val="22"/>
                <w:szCs w:val="22"/>
              </w:rPr>
            </w:pPr>
          </w:p>
        </w:tc>
      </w:tr>
      <w:tr w:rsidR="00362BC8" w14:paraId="6B3DE11F" w14:textId="77777777" w:rsidTr="00362BC8">
        <w:trPr>
          <w:jc w:val="center"/>
        </w:trPr>
        <w:tc>
          <w:tcPr>
            <w:tcW w:w="774" w:type="dxa"/>
            <w:tcBorders>
              <w:top w:val="single" w:sz="4" w:space="0" w:color="auto"/>
              <w:left w:val="single" w:sz="4" w:space="0" w:color="auto"/>
              <w:bottom w:val="single" w:sz="4" w:space="0" w:color="auto"/>
              <w:right w:val="nil"/>
            </w:tcBorders>
            <w:shd w:val="pct15" w:color="auto" w:fill="auto"/>
          </w:tcPr>
          <w:p w14:paraId="2FED5085" w14:textId="77777777" w:rsidR="00362BC8" w:rsidRDefault="00362BC8">
            <w:pPr>
              <w:rPr>
                <w:rFonts w:ascii="Calibri" w:hAnsi="Calibri" w:cs="Calibri"/>
                <w:sz w:val="22"/>
                <w:szCs w:val="22"/>
              </w:rPr>
            </w:pPr>
          </w:p>
        </w:tc>
        <w:tc>
          <w:tcPr>
            <w:tcW w:w="3402" w:type="dxa"/>
            <w:tcBorders>
              <w:top w:val="single" w:sz="4" w:space="0" w:color="auto"/>
              <w:left w:val="nil"/>
              <w:bottom w:val="single" w:sz="4" w:space="0" w:color="auto"/>
              <w:right w:val="single" w:sz="4" w:space="0" w:color="auto"/>
            </w:tcBorders>
            <w:shd w:val="pct15" w:color="auto" w:fill="auto"/>
          </w:tcPr>
          <w:p w14:paraId="3E36C92C" w14:textId="77777777" w:rsidR="00362BC8" w:rsidRDefault="00362BC8">
            <w:pPr>
              <w:rPr>
                <w:rFonts w:ascii="Calibri" w:hAnsi="Calibri" w:cs="Calibri"/>
                <w:b/>
                <w:bCs/>
                <w:sz w:val="22"/>
                <w:szCs w:val="22"/>
              </w:rPr>
            </w:pPr>
          </w:p>
          <w:p w14:paraId="56D06211" w14:textId="77777777" w:rsidR="00362BC8" w:rsidRDefault="00362BC8">
            <w:pPr>
              <w:rPr>
                <w:rFonts w:ascii="Calibri" w:hAnsi="Calibri" w:cs="Calibri"/>
                <w:b/>
                <w:bCs/>
                <w:sz w:val="22"/>
                <w:szCs w:val="22"/>
              </w:rPr>
            </w:pPr>
            <w:proofErr w:type="spellStart"/>
            <w:r>
              <w:rPr>
                <w:rFonts w:ascii="Calibri" w:hAnsi="Calibri" w:cs="Calibri"/>
                <w:b/>
                <w:bCs/>
                <w:sz w:val="22"/>
                <w:szCs w:val="22"/>
              </w:rPr>
              <w:t>Ukupno</w:t>
            </w:r>
            <w:proofErr w:type="spellEnd"/>
            <w:r>
              <w:rPr>
                <w:rFonts w:ascii="Calibri" w:hAnsi="Calibri" w:cs="Calibri"/>
                <w:b/>
                <w:bCs/>
                <w:sz w:val="22"/>
                <w:szCs w:val="22"/>
              </w:rPr>
              <w:t xml:space="preserve"> EUR:</w:t>
            </w:r>
          </w:p>
          <w:p w14:paraId="134F1227" w14:textId="77777777" w:rsidR="00362BC8" w:rsidRDefault="00362BC8">
            <w:pPr>
              <w:rPr>
                <w:rFonts w:ascii="Calibri" w:hAnsi="Calibri" w:cs="Calibri"/>
                <w:b/>
                <w:bCs/>
                <w:sz w:val="22"/>
                <w:szCs w:val="22"/>
              </w:rPr>
            </w:pPr>
          </w:p>
        </w:tc>
        <w:tc>
          <w:tcPr>
            <w:tcW w:w="1638" w:type="dxa"/>
            <w:tcBorders>
              <w:top w:val="single" w:sz="4" w:space="0" w:color="auto"/>
              <w:left w:val="single" w:sz="4" w:space="0" w:color="auto"/>
              <w:bottom w:val="single" w:sz="4" w:space="0" w:color="auto"/>
              <w:right w:val="single" w:sz="4" w:space="0" w:color="auto"/>
            </w:tcBorders>
            <w:shd w:val="pct15" w:color="auto" w:fill="auto"/>
          </w:tcPr>
          <w:p w14:paraId="5B780BD4" w14:textId="77777777" w:rsidR="00362BC8" w:rsidRDefault="00362BC8">
            <w:pPr>
              <w:jc w:val="right"/>
              <w:rPr>
                <w:rFonts w:ascii="Calibri" w:hAnsi="Calibri" w:cs="Calibri"/>
                <w:b/>
                <w:bCs/>
                <w:sz w:val="22"/>
                <w:szCs w:val="22"/>
              </w:rPr>
            </w:pPr>
          </w:p>
          <w:p w14:paraId="276A9D8F" w14:textId="77777777" w:rsidR="00362BC8" w:rsidRDefault="00362BC8">
            <w:pPr>
              <w:jc w:val="right"/>
              <w:rPr>
                <w:rFonts w:ascii="Calibri" w:hAnsi="Calibri" w:cs="Calibri"/>
                <w:b/>
                <w:bCs/>
                <w:sz w:val="22"/>
                <w:szCs w:val="22"/>
              </w:rPr>
            </w:pPr>
            <w:r>
              <w:rPr>
                <w:rFonts w:ascii="Calibri" w:hAnsi="Calibri" w:cs="Calibri"/>
                <w:b/>
                <w:bCs/>
                <w:sz w:val="22"/>
                <w:szCs w:val="22"/>
              </w:rPr>
              <w:t>3.408.600,00</w:t>
            </w:r>
          </w:p>
        </w:tc>
        <w:tc>
          <w:tcPr>
            <w:tcW w:w="1638" w:type="dxa"/>
            <w:tcBorders>
              <w:top w:val="single" w:sz="4" w:space="0" w:color="auto"/>
              <w:left w:val="single" w:sz="4" w:space="0" w:color="auto"/>
              <w:bottom w:val="single" w:sz="4" w:space="0" w:color="auto"/>
              <w:right w:val="single" w:sz="4" w:space="0" w:color="auto"/>
            </w:tcBorders>
            <w:shd w:val="pct15" w:color="auto" w:fill="auto"/>
          </w:tcPr>
          <w:p w14:paraId="402B2CC0" w14:textId="77777777" w:rsidR="00362BC8" w:rsidRDefault="00362BC8">
            <w:pPr>
              <w:jc w:val="right"/>
              <w:rPr>
                <w:rFonts w:ascii="Calibri" w:hAnsi="Calibri" w:cs="Calibri"/>
                <w:b/>
                <w:bCs/>
                <w:sz w:val="22"/>
                <w:szCs w:val="22"/>
              </w:rPr>
            </w:pPr>
          </w:p>
          <w:p w14:paraId="53608542" w14:textId="77777777" w:rsidR="00362BC8" w:rsidRDefault="00362BC8">
            <w:pPr>
              <w:jc w:val="right"/>
              <w:rPr>
                <w:rFonts w:ascii="Calibri" w:hAnsi="Calibri" w:cs="Calibri"/>
                <w:b/>
                <w:bCs/>
                <w:sz w:val="22"/>
                <w:szCs w:val="22"/>
              </w:rPr>
            </w:pPr>
            <w:r>
              <w:rPr>
                <w:rFonts w:ascii="Calibri" w:hAnsi="Calibri" w:cs="Calibri"/>
                <w:b/>
                <w:bCs/>
                <w:sz w:val="22"/>
                <w:szCs w:val="22"/>
              </w:rPr>
              <w:t>3.463.400,00</w:t>
            </w:r>
          </w:p>
        </w:tc>
        <w:tc>
          <w:tcPr>
            <w:tcW w:w="1610" w:type="dxa"/>
            <w:tcBorders>
              <w:top w:val="single" w:sz="4" w:space="0" w:color="auto"/>
              <w:left w:val="single" w:sz="4" w:space="0" w:color="auto"/>
              <w:bottom w:val="single" w:sz="4" w:space="0" w:color="auto"/>
              <w:right w:val="single" w:sz="4" w:space="0" w:color="auto"/>
            </w:tcBorders>
            <w:shd w:val="pct15" w:color="auto" w:fill="auto"/>
          </w:tcPr>
          <w:p w14:paraId="38E52811" w14:textId="77777777" w:rsidR="00362BC8" w:rsidRDefault="00362BC8">
            <w:pPr>
              <w:jc w:val="right"/>
              <w:rPr>
                <w:rFonts w:ascii="Calibri" w:hAnsi="Calibri" w:cs="Calibri"/>
                <w:b/>
                <w:bCs/>
                <w:sz w:val="22"/>
                <w:szCs w:val="22"/>
              </w:rPr>
            </w:pPr>
          </w:p>
          <w:p w14:paraId="4A3EEE04" w14:textId="77777777" w:rsidR="00362BC8" w:rsidRDefault="00362BC8">
            <w:pPr>
              <w:jc w:val="right"/>
              <w:rPr>
                <w:rFonts w:ascii="Calibri" w:hAnsi="Calibri" w:cs="Calibri"/>
                <w:b/>
                <w:bCs/>
                <w:sz w:val="22"/>
                <w:szCs w:val="22"/>
              </w:rPr>
            </w:pPr>
            <w:r>
              <w:rPr>
                <w:rFonts w:ascii="Calibri" w:hAnsi="Calibri" w:cs="Calibri"/>
                <w:b/>
                <w:bCs/>
                <w:sz w:val="22"/>
                <w:szCs w:val="22"/>
              </w:rPr>
              <w:t>3.463.400,00</w:t>
            </w:r>
          </w:p>
        </w:tc>
      </w:tr>
    </w:tbl>
    <w:p w14:paraId="3FF26204" w14:textId="77777777" w:rsidR="00362BC8" w:rsidRDefault="00362BC8" w:rsidP="00362BC8">
      <w:pPr>
        <w:pStyle w:val="Heading3"/>
        <w:ind w:left="1620"/>
        <w:jc w:val="left"/>
        <w:rPr>
          <w:bCs/>
          <w:sz w:val="24"/>
          <w:szCs w:val="28"/>
          <w:lang w:eastAsia="en-US"/>
        </w:rPr>
      </w:pPr>
      <w:bookmarkStart w:id="8" w:name="_Toc19598053"/>
    </w:p>
    <w:p w14:paraId="50A701C1" w14:textId="77777777" w:rsidR="00362BC8" w:rsidRDefault="00362BC8" w:rsidP="00362BC8">
      <w:pPr>
        <w:rPr>
          <w:lang w:eastAsia="en-US"/>
        </w:rPr>
      </w:pPr>
    </w:p>
    <w:p w14:paraId="31FB1BD6" w14:textId="77777777" w:rsidR="00362BC8" w:rsidRDefault="00362BC8" w:rsidP="00362BC8">
      <w:pPr>
        <w:pStyle w:val="Heading3"/>
        <w:numPr>
          <w:ilvl w:val="1"/>
          <w:numId w:val="17"/>
        </w:numPr>
        <w:tabs>
          <w:tab w:val="num" w:pos="1560"/>
          <w:tab w:val="left" w:pos="1843"/>
        </w:tabs>
        <w:ind w:left="1620" w:hanging="360"/>
        <w:jc w:val="left"/>
        <w:rPr>
          <w:rFonts w:ascii="Calibri" w:hAnsi="Calibri" w:cs="Calibri"/>
          <w:bCs/>
          <w:sz w:val="24"/>
          <w:szCs w:val="24"/>
          <w:lang w:eastAsia="en-US"/>
        </w:rPr>
      </w:pPr>
      <w:proofErr w:type="spellStart"/>
      <w:r>
        <w:rPr>
          <w:rFonts w:ascii="Calibri" w:hAnsi="Calibri" w:cs="Calibri"/>
          <w:b w:val="0"/>
          <w:bCs/>
          <w:sz w:val="24"/>
          <w:szCs w:val="24"/>
        </w:rPr>
        <w:t>Cilj</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provedbe</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programa</w:t>
      </w:r>
      <w:proofErr w:type="spellEnd"/>
      <w:r>
        <w:rPr>
          <w:rFonts w:ascii="Calibri" w:hAnsi="Calibri" w:cs="Calibri"/>
          <w:b w:val="0"/>
          <w:bCs/>
          <w:sz w:val="24"/>
          <w:szCs w:val="24"/>
        </w:rPr>
        <w:t xml:space="preserve"> s </w:t>
      </w:r>
      <w:proofErr w:type="spellStart"/>
      <w:r>
        <w:rPr>
          <w:rFonts w:ascii="Calibri" w:hAnsi="Calibri" w:cs="Calibri"/>
          <w:b w:val="0"/>
          <w:bCs/>
          <w:sz w:val="24"/>
          <w:szCs w:val="24"/>
        </w:rPr>
        <w:t>pokazateljima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uspješnost</w:t>
      </w:r>
      <w:bookmarkEnd w:id="8"/>
      <w:proofErr w:type="spellEnd"/>
    </w:p>
    <w:p w14:paraId="0967A89A" w14:textId="77777777" w:rsidR="00362BC8" w:rsidRDefault="00362BC8" w:rsidP="00362BC8">
      <w:pPr>
        <w:rPr>
          <w:rFonts w:ascii="Calibri" w:hAnsi="Calibri" w:cs="Calibri"/>
          <w:szCs w:val="24"/>
        </w:rPr>
      </w:pPr>
      <w:r>
        <w:rPr>
          <w:rFonts w:ascii="Calibri" w:hAnsi="Calibri" w:cs="Calibri"/>
          <w:szCs w:val="24"/>
        </w:rPr>
        <w:t xml:space="preserve">     </w:t>
      </w:r>
    </w:p>
    <w:p w14:paraId="68BBD6D6" w14:textId="77777777" w:rsidR="00362BC8" w:rsidRDefault="00362BC8" w:rsidP="00362BC8">
      <w:pPr>
        <w:jc w:val="both"/>
        <w:rPr>
          <w:rFonts w:ascii="Calibri" w:hAnsi="Calibri" w:cs="Calibri"/>
          <w:szCs w:val="24"/>
        </w:rPr>
      </w:pPr>
      <w:r>
        <w:rPr>
          <w:rFonts w:ascii="Calibri" w:hAnsi="Calibri" w:cs="Calibri"/>
          <w:b/>
          <w:szCs w:val="24"/>
        </w:rPr>
        <w:t xml:space="preserve"> </w:t>
      </w:r>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cjeloviti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djeteta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potencijala</w:t>
      </w:r>
      <w:proofErr w:type="spellEnd"/>
      <w:r>
        <w:rPr>
          <w:rFonts w:ascii="Calibri" w:hAnsi="Calibri" w:cs="Calibri"/>
          <w:szCs w:val="24"/>
        </w:rPr>
        <w:t xml:space="preserve"> za </w:t>
      </w:r>
      <w:proofErr w:type="spellStart"/>
      <w:r>
        <w:rPr>
          <w:rFonts w:ascii="Calibri" w:hAnsi="Calibri" w:cs="Calibri"/>
          <w:szCs w:val="24"/>
        </w:rPr>
        <w:t>cjeloživotno</w:t>
      </w:r>
      <w:proofErr w:type="spellEnd"/>
      <w:r>
        <w:rPr>
          <w:rFonts w:ascii="Calibri" w:hAnsi="Calibri" w:cs="Calibri"/>
          <w:szCs w:val="24"/>
        </w:rPr>
        <w:t xml:space="preserve"> </w:t>
      </w:r>
      <w:proofErr w:type="spellStart"/>
      <w:r>
        <w:rPr>
          <w:rFonts w:ascii="Calibri" w:hAnsi="Calibri" w:cs="Calibri"/>
          <w:szCs w:val="24"/>
        </w:rPr>
        <w:t>učenje</w:t>
      </w:r>
      <w:proofErr w:type="spellEnd"/>
      <w:r>
        <w:rPr>
          <w:rFonts w:ascii="Calibri" w:hAnsi="Calibri" w:cs="Calibri"/>
          <w:szCs w:val="24"/>
        </w:rPr>
        <w:t xml:space="preserve">. </w:t>
      </w:r>
      <w:proofErr w:type="spellStart"/>
      <w:r>
        <w:rPr>
          <w:rFonts w:ascii="Calibri" w:hAnsi="Calibri" w:cs="Calibri"/>
          <w:szCs w:val="24"/>
        </w:rPr>
        <w:t>Redovitim</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w:t>
      </w:r>
      <w:proofErr w:type="spellStart"/>
      <w:r>
        <w:rPr>
          <w:rFonts w:ascii="Calibri" w:hAnsi="Calibri" w:cs="Calibri"/>
          <w:szCs w:val="24"/>
        </w:rPr>
        <w:t>zadovoljiti</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interes</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njihovih</w:t>
      </w:r>
      <w:proofErr w:type="spellEnd"/>
      <w:r>
        <w:rPr>
          <w:rFonts w:ascii="Calibri" w:hAnsi="Calibri" w:cs="Calibri"/>
          <w:szCs w:val="24"/>
        </w:rPr>
        <w:t xml:space="preserve"> </w:t>
      </w:r>
      <w:proofErr w:type="spellStart"/>
      <w:r>
        <w:rPr>
          <w:rFonts w:ascii="Calibri" w:hAnsi="Calibri" w:cs="Calibri"/>
          <w:szCs w:val="24"/>
        </w:rPr>
        <w:t>roditelja</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pred </w:t>
      </w:r>
      <w:proofErr w:type="spellStart"/>
      <w:r>
        <w:rPr>
          <w:rFonts w:ascii="Calibri" w:hAnsi="Calibri" w:cs="Calibri"/>
          <w:szCs w:val="24"/>
        </w:rPr>
        <w:t>polazak</w:t>
      </w:r>
      <w:proofErr w:type="spellEnd"/>
      <w:r>
        <w:rPr>
          <w:rFonts w:ascii="Calibri" w:hAnsi="Calibri" w:cs="Calibri"/>
          <w:szCs w:val="24"/>
        </w:rPr>
        <w:t xml:space="preserve"> u </w:t>
      </w:r>
      <w:proofErr w:type="spellStart"/>
      <w:r>
        <w:rPr>
          <w:rFonts w:ascii="Calibri" w:hAnsi="Calibri" w:cs="Calibri"/>
          <w:szCs w:val="24"/>
        </w:rPr>
        <w:t>školu</w:t>
      </w:r>
      <w:proofErr w:type="spellEnd"/>
      <w:r>
        <w:rPr>
          <w:rFonts w:ascii="Calibri" w:hAnsi="Calibri" w:cs="Calibri"/>
          <w:szCs w:val="24"/>
        </w:rPr>
        <w:t xml:space="preserve"> </w:t>
      </w:r>
      <w:proofErr w:type="spellStart"/>
      <w:r>
        <w:rPr>
          <w:rFonts w:ascii="Calibri" w:hAnsi="Calibri" w:cs="Calibri"/>
          <w:szCs w:val="24"/>
        </w:rPr>
        <w:t>zakonski</w:t>
      </w:r>
      <w:proofErr w:type="spellEnd"/>
      <w:r>
        <w:rPr>
          <w:rFonts w:ascii="Calibri" w:hAnsi="Calibri" w:cs="Calibri"/>
          <w:szCs w:val="24"/>
        </w:rPr>
        <w:t xml:space="preserve"> je </w:t>
      </w:r>
      <w:proofErr w:type="spellStart"/>
      <w:r>
        <w:rPr>
          <w:rFonts w:ascii="Calibri" w:hAnsi="Calibri" w:cs="Calibri"/>
          <w:szCs w:val="24"/>
        </w:rPr>
        <w:t>obvezan</w:t>
      </w:r>
      <w:proofErr w:type="spellEnd"/>
      <w:r>
        <w:rPr>
          <w:rFonts w:ascii="Calibri" w:hAnsi="Calibri" w:cs="Calibri"/>
          <w:szCs w:val="24"/>
        </w:rPr>
        <w:t xml:space="preserve"> Program </w:t>
      </w:r>
      <w:proofErr w:type="spellStart"/>
      <w:r>
        <w:rPr>
          <w:rFonts w:ascii="Calibri" w:hAnsi="Calibri" w:cs="Calibri"/>
          <w:szCs w:val="24"/>
        </w:rPr>
        <w:t>predškole</w:t>
      </w:r>
      <w:proofErr w:type="spellEnd"/>
      <w:r>
        <w:rPr>
          <w:rFonts w:ascii="Calibri" w:hAnsi="Calibri" w:cs="Calibri"/>
          <w:szCs w:val="24"/>
        </w:rPr>
        <w:t xml:space="preserve"> </w:t>
      </w:r>
      <w:proofErr w:type="spellStart"/>
      <w:r>
        <w:rPr>
          <w:rFonts w:ascii="Calibri" w:hAnsi="Calibri" w:cs="Calibri"/>
          <w:szCs w:val="24"/>
        </w:rPr>
        <w:t>kojim</w:t>
      </w:r>
      <w:proofErr w:type="spellEnd"/>
      <w:r>
        <w:rPr>
          <w:rFonts w:ascii="Calibri" w:hAnsi="Calibri" w:cs="Calibri"/>
          <w:szCs w:val="24"/>
        </w:rPr>
        <w:t xml:space="preserve"> se </w:t>
      </w:r>
      <w:proofErr w:type="spellStart"/>
      <w:r>
        <w:rPr>
          <w:rFonts w:ascii="Calibri" w:hAnsi="Calibri" w:cs="Calibri"/>
          <w:szCs w:val="24"/>
        </w:rPr>
        <w:t>nastoji</w:t>
      </w:r>
      <w:proofErr w:type="spellEnd"/>
      <w:r>
        <w:rPr>
          <w:rFonts w:ascii="Calibri" w:hAnsi="Calibri" w:cs="Calibri"/>
          <w:szCs w:val="24"/>
        </w:rPr>
        <w:t xml:space="preserve"> </w:t>
      </w:r>
      <w:proofErr w:type="spellStart"/>
      <w:r>
        <w:rPr>
          <w:rFonts w:ascii="Calibri" w:hAnsi="Calibri" w:cs="Calibri"/>
          <w:szCs w:val="24"/>
        </w:rPr>
        <w:t>svakom</w:t>
      </w:r>
      <w:proofErr w:type="spellEnd"/>
      <w:r>
        <w:rPr>
          <w:rFonts w:ascii="Calibri" w:hAnsi="Calibri" w:cs="Calibri"/>
          <w:szCs w:val="24"/>
        </w:rPr>
        <w:t xml:space="preserve"> </w:t>
      </w:r>
      <w:proofErr w:type="spellStart"/>
      <w:r>
        <w:rPr>
          <w:rFonts w:ascii="Calibri" w:hAnsi="Calibri" w:cs="Calibri"/>
          <w:szCs w:val="24"/>
        </w:rPr>
        <w:t>djetetu</w:t>
      </w:r>
      <w:proofErr w:type="spellEnd"/>
      <w:r>
        <w:rPr>
          <w:rFonts w:ascii="Calibri" w:hAnsi="Calibri" w:cs="Calibri"/>
          <w:szCs w:val="24"/>
        </w:rPr>
        <w:t xml:space="preserve"> </w:t>
      </w:r>
      <w:proofErr w:type="spellStart"/>
      <w:r>
        <w:rPr>
          <w:rFonts w:ascii="Calibri" w:hAnsi="Calibri" w:cs="Calibri"/>
          <w:szCs w:val="24"/>
        </w:rPr>
        <w:t>pružiti</w:t>
      </w:r>
      <w:proofErr w:type="spellEnd"/>
      <w:r>
        <w:rPr>
          <w:rFonts w:ascii="Calibri" w:hAnsi="Calibri" w:cs="Calibri"/>
          <w:szCs w:val="24"/>
        </w:rPr>
        <w:t xml:space="preserve"> </w:t>
      </w:r>
      <w:proofErr w:type="spellStart"/>
      <w:r>
        <w:rPr>
          <w:rFonts w:ascii="Calibri" w:hAnsi="Calibri" w:cs="Calibri"/>
          <w:szCs w:val="24"/>
        </w:rPr>
        <w:t>optimalne</w:t>
      </w:r>
      <w:proofErr w:type="spellEnd"/>
      <w:r>
        <w:rPr>
          <w:rFonts w:ascii="Calibri" w:hAnsi="Calibri" w:cs="Calibri"/>
          <w:szCs w:val="24"/>
        </w:rPr>
        <w:t xml:space="preserve"> </w:t>
      </w:r>
      <w:proofErr w:type="spellStart"/>
      <w:r>
        <w:rPr>
          <w:rFonts w:ascii="Calibri" w:hAnsi="Calibri" w:cs="Calibri"/>
          <w:szCs w:val="24"/>
        </w:rPr>
        <w:t>uvjete</w:t>
      </w:r>
      <w:proofErr w:type="spellEnd"/>
      <w:r>
        <w:rPr>
          <w:rFonts w:ascii="Calibri" w:hAnsi="Calibri" w:cs="Calibri"/>
          <w:szCs w:val="24"/>
        </w:rPr>
        <w:t xml:space="preserve"> za </w:t>
      </w:r>
      <w:proofErr w:type="spellStart"/>
      <w:r>
        <w:rPr>
          <w:rFonts w:ascii="Calibri" w:hAnsi="Calibri" w:cs="Calibri"/>
          <w:szCs w:val="24"/>
        </w:rPr>
        <w:t>razvijanje</w:t>
      </w:r>
      <w:proofErr w:type="spellEnd"/>
      <w:r>
        <w:rPr>
          <w:rFonts w:ascii="Calibri" w:hAnsi="Calibri" w:cs="Calibri"/>
          <w:szCs w:val="24"/>
        </w:rPr>
        <w:t xml:space="preserve"> </w:t>
      </w:r>
      <w:proofErr w:type="spellStart"/>
      <w:r>
        <w:rPr>
          <w:rFonts w:ascii="Calibri" w:hAnsi="Calibri" w:cs="Calibri"/>
          <w:szCs w:val="24"/>
        </w:rPr>
        <w:t>vještina</w:t>
      </w:r>
      <w:proofErr w:type="spellEnd"/>
      <w:r>
        <w:rPr>
          <w:rFonts w:ascii="Calibri" w:hAnsi="Calibri" w:cs="Calibri"/>
          <w:szCs w:val="24"/>
        </w:rPr>
        <w:t xml:space="preserve">, </w:t>
      </w:r>
      <w:proofErr w:type="spellStart"/>
      <w:r>
        <w:rPr>
          <w:rFonts w:ascii="Calibri" w:hAnsi="Calibri" w:cs="Calibri"/>
          <w:szCs w:val="24"/>
        </w:rPr>
        <w:t>navika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znanja</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za </w:t>
      </w:r>
      <w:proofErr w:type="spellStart"/>
      <w:r>
        <w:rPr>
          <w:rFonts w:ascii="Calibri" w:hAnsi="Calibri" w:cs="Calibri"/>
          <w:szCs w:val="24"/>
        </w:rPr>
        <w:t>razvoj</w:t>
      </w:r>
      <w:proofErr w:type="spellEnd"/>
      <w:r>
        <w:rPr>
          <w:rFonts w:ascii="Calibri" w:hAnsi="Calibri" w:cs="Calibri"/>
          <w:szCs w:val="24"/>
        </w:rPr>
        <w:t xml:space="preserve"> u </w:t>
      </w:r>
      <w:proofErr w:type="spellStart"/>
      <w:r>
        <w:rPr>
          <w:rFonts w:ascii="Calibri" w:hAnsi="Calibri" w:cs="Calibri"/>
          <w:szCs w:val="24"/>
        </w:rPr>
        <w:t>školskom</w:t>
      </w:r>
      <w:proofErr w:type="spellEnd"/>
      <w:r>
        <w:rPr>
          <w:rFonts w:ascii="Calibri" w:hAnsi="Calibri" w:cs="Calibri"/>
          <w:szCs w:val="24"/>
        </w:rPr>
        <w:t xml:space="preserve"> </w:t>
      </w:r>
      <w:proofErr w:type="spellStart"/>
      <w:r>
        <w:rPr>
          <w:rFonts w:ascii="Calibri" w:hAnsi="Calibri" w:cs="Calibri"/>
          <w:szCs w:val="24"/>
        </w:rPr>
        <w:t>okruženju</w:t>
      </w:r>
      <w:proofErr w:type="spellEnd"/>
      <w:r>
        <w:rPr>
          <w:rFonts w:ascii="Calibri" w:hAnsi="Calibri" w:cs="Calibri"/>
          <w:szCs w:val="24"/>
        </w:rPr>
        <w:t>.</w:t>
      </w:r>
    </w:p>
    <w:p w14:paraId="092DC71B"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b/>
          <w:bCs/>
          <w:i/>
          <w:iCs/>
          <w:kern w:val="0"/>
          <w:lang w:eastAsia="en-US" w:bidi="ar-SA"/>
        </w:rPr>
        <w:t>Prioritet:</w:t>
      </w:r>
      <w:r>
        <w:rPr>
          <w:rFonts w:ascii="Calibri" w:eastAsia="Times New Roman" w:hAnsi="Calibri" w:cs="Calibri"/>
          <w:kern w:val="0"/>
          <w:lang w:eastAsia="en-US" w:bidi="ar-SA"/>
        </w:rPr>
        <w:t xml:space="preserve"> Podizanje kvalitete rada predškolske ustanove kako bi se osigurali uvjeti za ostvarivanje strateškog cilja.</w:t>
      </w:r>
    </w:p>
    <w:p w14:paraId="3C3C17D9" w14:textId="77777777" w:rsidR="00362BC8" w:rsidRDefault="00362BC8" w:rsidP="00362BC8">
      <w:pPr>
        <w:pStyle w:val="Standard"/>
        <w:rPr>
          <w:rFonts w:ascii="Calibri" w:eastAsia="Times New Roman" w:hAnsi="Calibri" w:cs="Calibri"/>
          <w:b/>
          <w:bCs/>
          <w:i/>
          <w:iCs/>
          <w:kern w:val="0"/>
          <w:lang w:eastAsia="en-US" w:bidi="ar-SA"/>
        </w:rPr>
      </w:pPr>
      <w:r>
        <w:rPr>
          <w:rFonts w:ascii="Calibri" w:eastAsia="Times New Roman" w:hAnsi="Calibri" w:cs="Calibri"/>
          <w:b/>
          <w:bCs/>
          <w:i/>
          <w:iCs/>
          <w:kern w:val="0"/>
          <w:lang w:eastAsia="en-US" w:bidi="ar-SA"/>
        </w:rPr>
        <w:t>Poseban cilj:</w:t>
      </w:r>
    </w:p>
    <w:p w14:paraId="686BACC8"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Cilj nam je pružanje usluge odgoja i obrazovanja djece rane i predškolske dobi, odnosno redovitog deset satnog cjelovitog razvojnog programa odgoja i obrazovanja djece od navršene godine dana do polaska u školu. Cilj programa je zadovoljavanje potreba djece i osiguravanje uvjeta za njihov optimalan rast i razvoj, a također i zadovoljavanje potreba roditelja korisnika usluga vrtića.</w:t>
      </w:r>
    </w:p>
    <w:p w14:paraId="05D06367"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 xml:space="preserve">Na dijete se ne gleda kao na objekt u odgojnom procesu, već je socijalni subjekt koji participira, </w:t>
      </w:r>
      <w:r>
        <w:rPr>
          <w:rFonts w:ascii="Calibri" w:eastAsia="Times New Roman" w:hAnsi="Calibri" w:cs="Calibri"/>
          <w:kern w:val="0"/>
          <w:lang w:eastAsia="en-US" w:bidi="ar-SA"/>
        </w:rPr>
        <w:lastRenderedPageBreak/>
        <w:t xml:space="preserve">konstruira i u velikoj mjeri  određuje svoj vlastiti život i razvoj. </w:t>
      </w:r>
    </w:p>
    <w:p w14:paraId="26822BBB"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 xml:space="preserve">Sukladno tome, djetinjstvo nije samo pripremna faza za budući život, već je životno razdoblje koje ima svoje vrijednosti i svoju kulturu. </w:t>
      </w:r>
    </w:p>
    <w:p w14:paraId="6AD45915" w14:textId="77777777" w:rsidR="00362BC8" w:rsidRDefault="00362BC8" w:rsidP="00362BC8">
      <w:pPr>
        <w:pStyle w:val="Standard"/>
        <w:spacing w:line="360" w:lineRule="auto"/>
        <w:jc w:val="both"/>
        <w:rPr>
          <w:rFonts w:ascii="Calibri" w:eastAsia="Times New Roman" w:hAnsi="Calibri" w:cs="Calibri"/>
          <w:kern w:val="0"/>
          <w:lang w:eastAsia="en-US" w:bidi="ar-SA"/>
        </w:rPr>
      </w:pPr>
    </w:p>
    <w:p w14:paraId="6F6A64A6" w14:textId="77777777" w:rsidR="00362BC8" w:rsidRDefault="00362BC8" w:rsidP="00362BC8">
      <w:pPr>
        <w:pStyle w:val="Standard"/>
        <w:spacing w:line="276" w:lineRule="auto"/>
        <w:jc w:val="both"/>
        <w:rPr>
          <w:rFonts w:ascii="Bookman Old Style" w:eastAsia="Times New Roman" w:hAnsi="Bookman Old Style" w:cs="Times New Roman"/>
          <w:kern w:val="0"/>
          <w:sz w:val="22"/>
          <w:szCs w:val="22"/>
          <w:lang w:eastAsia="en-US" w:bidi="ar-SA"/>
        </w:rPr>
      </w:pPr>
    </w:p>
    <w:p w14:paraId="5FA43568" w14:textId="77777777" w:rsidR="001A1798" w:rsidRDefault="001A1798" w:rsidP="00362BC8">
      <w:pPr>
        <w:pStyle w:val="Standard"/>
        <w:spacing w:line="276" w:lineRule="auto"/>
        <w:jc w:val="both"/>
        <w:rPr>
          <w:rFonts w:ascii="Bookman Old Style" w:eastAsia="Times New Roman" w:hAnsi="Bookman Old Style" w:cs="Times New Roman"/>
          <w:kern w:val="0"/>
          <w:sz w:val="22"/>
          <w:szCs w:val="22"/>
          <w:lang w:eastAsia="en-US" w:bidi="ar-SA"/>
        </w:rPr>
      </w:pPr>
    </w:p>
    <w:p w14:paraId="39A1AF6C" w14:textId="77777777" w:rsidR="00362BC8" w:rsidRDefault="00362BC8" w:rsidP="00362BC8">
      <w:pPr>
        <w:pStyle w:val="Heading2"/>
        <w:numPr>
          <w:ilvl w:val="0"/>
          <w:numId w:val="17"/>
        </w:numPr>
        <w:tabs>
          <w:tab w:val="num" w:pos="851"/>
        </w:tabs>
        <w:ind w:left="1620" w:hanging="1053"/>
        <w:rPr>
          <w:rFonts w:ascii="Calibri" w:hAnsi="Calibri" w:cs="Calibri"/>
          <w:sz w:val="24"/>
          <w:szCs w:val="24"/>
          <w:lang w:eastAsia="en-US"/>
        </w:rPr>
      </w:pPr>
      <w:bookmarkStart w:id="9" w:name="_Toc19598054"/>
      <w:r>
        <w:rPr>
          <w:rFonts w:ascii="Calibri" w:hAnsi="Calibri" w:cs="Calibri"/>
          <w:sz w:val="24"/>
          <w:szCs w:val="24"/>
        </w:rPr>
        <w:t>ZAKONSKE I DRUGE PRAVNE OSNOVE NA KOJIMA SE PROGRAM ZASNIVA</w:t>
      </w:r>
      <w:bookmarkEnd w:id="9"/>
    </w:p>
    <w:p w14:paraId="0AD39782" w14:textId="77777777" w:rsidR="00362BC8" w:rsidRDefault="00362BC8" w:rsidP="00362BC8">
      <w:pPr>
        <w:pStyle w:val="Standard"/>
        <w:spacing w:line="276" w:lineRule="auto"/>
        <w:rPr>
          <w:rFonts w:ascii="Calibri" w:eastAsia="Times New Roman" w:hAnsi="Calibri" w:cs="Calibri"/>
          <w:kern w:val="0"/>
          <w:lang w:eastAsia="en-US" w:bidi="ar-SA"/>
        </w:rPr>
      </w:pPr>
    </w:p>
    <w:p w14:paraId="7267FE76" w14:textId="77777777" w:rsidR="00362BC8" w:rsidRDefault="00362BC8" w:rsidP="00362BC8">
      <w:pPr>
        <w:pStyle w:val="Standard"/>
        <w:rPr>
          <w:rFonts w:ascii="Calibri" w:eastAsia="Times New Roman" w:hAnsi="Calibri" w:cs="Calibri"/>
          <w:kern w:val="0"/>
          <w:lang w:eastAsia="en-US" w:bidi="ar-SA"/>
        </w:rPr>
      </w:pPr>
      <w:r>
        <w:rPr>
          <w:rFonts w:ascii="Calibri" w:eastAsia="Times New Roman" w:hAnsi="Calibri" w:cs="Calibri"/>
          <w:kern w:val="0"/>
          <w:lang w:eastAsia="en-US" w:bidi="ar-SA"/>
        </w:rPr>
        <w:t>Djelatnost predškolske ustanove ostvaruje se u skladu sa slijedećim zakonskim regulativama:</w:t>
      </w:r>
    </w:p>
    <w:p w14:paraId="1A99E377"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Zakon o predškolskom odgoju i obrazovanju (NN 10/97,107/07, 94/13</w:t>
      </w:r>
      <w:r w:rsidRPr="000C742A">
        <w:rPr>
          <w:rFonts w:ascii="Calibri" w:eastAsia="Times New Roman" w:hAnsi="Calibri" w:cs="Calibri"/>
        </w:rPr>
        <w:t>, 98/19 i 57/22</w:t>
      </w:r>
      <w:r w:rsidRPr="000C742A">
        <w:rPr>
          <w:rFonts w:ascii="Calibri" w:eastAsia="Times New Roman" w:hAnsi="Calibri" w:cs="Calibri"/>
          <w:kern w:val="0"/>
          <w:lang w:eastAsia="en-US" w:bidi="ar-SA"/>
        </w:rPr>
        <w:t xml:space="preserve"> )</w:t>
      </w:r>
    </w:p>
    <w:p w14:paraId="1CB8039B"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 Programsko usmjerenje odgoja i obrazovanja djece predškolske dobi,</w:t>
      </w:r>
    </w:p>
    <w:p w14:paraId="5A6F0DB3"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Državni pedagoški standard predškolskog odgoja i naobrazbe ( NN 63/08 i 90/10)</w:t>
      </w:r>
    </w:p>
    <w:p w14:paraId="716D754D"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Zakon o ustanovama (NN </w:t>
      </w:r>
      <w:r w:rsidRPr="000C742A">
        <w:rPr>
          <w:rFonts w:ascii="Calibri" w:hAnsi="Calibri" w:cs="Calibri"/>
        </w:rPr>
        <w:t>76/93, 29/97, 47/99, 35/08 i 127/19)</w:t>
      </w:r>
    </w:p>
    <w:p w14:paraId="0F39ECAF"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Zakon o proračunu (NN 144/21)</w:t>
      </w:r>
    </w:p>
    <w:p w14:paraId="3C39A3A8"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 o proračunskim klasifikacijama (NN 26/10, 120/13 i 1/20)</w:t>
      </w:r>
    </w:p>
    <w:p w14:paraId="0A4832B6"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 o proračunskom računovodstvu i računskom planu (NN 124/14 do 108/20)</w:t>
      </w:r>
    </w:p>
    <w:p w14:paraId="0ECE18F5"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Godišnji plan i program odgojno-obrazovnog rada Dječjeg vrtića „Katarina    Frankopan“ </w:t>
      </w:r>
    </w:p>
    <w:p w14:paraId="13A02242"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Pravilnikom o unutarnjoj organizaciji i sistematizaciji radnih mjesta</w:t>
      </w:r>
    </w:p>
    <w:p w14:paraId="014EFABF"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Statut Grad Krk, Dječji vrtić „Katarina Frankopan“.</w:t>
      </w:r>
    </w:p>
    <w:p w14:paraId="4DF630C7" w14:textId="77777777" w:rsidR="00362BC8" w:rsidRPr="000C742A" w:rsidRDefault="00362BC8" w:rsidP="00362BC8">
      <w:pPr>
        <w:pStyle w:val="Standard"/>
        <w:jc w:val="both"/>
        <w:rPr>
          <w:rFonts w:ascii="Calibri" w:eastAsia="Times New Roman" w:hAnsi="Calibri" w:cs="Calibri"/>
          <w:kern w:val="0"/>
          <w:lang w:eastAsia="en-US" w:bidi="ar-SA"/>
        </w:rPr>
      </w:pPr>
      <w:r w:rsidRPr="000C742A">
        <w:rPr>
          <w:rFonts w:ascii="Calibri" w:eastAsia="Times New Roman" w:hAnsi="Calibri" w:cs="Calibri"/>
          <w:kern w:val="0"/>
          <w:lang w:eastAsia="en-US" w:bidi="ar-SA"/>
        </w:rPr>
        <w:t>Osnovni dokument koji Ustanova svake pedagoške godine usvaja na Odgojiteljskom vijeću, a prihvaća ga Upravno vijeće jest Godišnji plan i program odgojno-obrazovnog rada Dječjeg vrtića "Katarina Frankopan". Pored Godišnjeg plana, osnovni je dokument Kurikulum Dječjeg vrtića "Katarina Frankopan" te Statut Dječjeg vrtića "Katarina Frankopan".</w:t>
      </w:r>
    </w:p>
    <w:p w14:paraId="78BA0F64" w14:textId="77777777" w:rsidR="00362BC8" w:rsidRPr="000C742A" w:rsidRDefault="00362BC8" w:rsidP="00362BC8">
      <w:pPr>
        <w:pStyle w:val="Standard"/>
        <w:spacing w:line="276" w:lineRule="auto"/>
        <w:jc w:val="both"/>
        <w:rPr>
          <w:rFonts w:ascii="Calibri" w:eastAsia="Times New Roman" w:hAnsi="Calibri" w:cs="Calibri"/>
          <w:kern w:val="0"/>
          <w:sz w:val="22"/>
          <w:szCs w:val="22"/>
          <w:lang w:eastAsia="en-US" w:bidi="ar-SA"/>
        </w:rPr>
      </w:pPr>
    </w:p>
    <w:p w14:paraId="14ED777A" w14:textId="77777777" w:rsidR="00362BC8" w:rsidRPr="000C742A" w:rsidRDefault="00362BC8" w:rsidP="00362BC8">
      <w:pPr>
        <w:pStyle w:val="Standard"/>
        <w:spacing w:line="276" w:lineRule="auto"/>
        <w:jc w:val="both"/>
        <w:rPr>
          <w:rFonts w:ascii="Calibri" w:eastAsia="Times New Roman" w:hAnsi="Calibri" w:cs="Calibri"/>
          <w:kern w:val="0"/>
          <w:sz w:val="22"/>
          <w:szCs w:val="22"/>
          <w:lang w:eastAsia="en-US" w:bidi="ar-SA"/>
        </w:rPr>
      </w:pPr>
    </w:p>
    <w:p w14:paraId="750D3871" w14:textId="77777777" w:rsidR="00362BC8" w:rsidRDefault="00362BC8" w:rsidP="00362BC8">
      <w:pPr>
        <w:pStyle w:val="Heading1"/>
        <w:numPr>
          <w:ilvl w:val="0"/>
          <w:numId w:val="17"/>
        </w:numPr>
        <w:tabs>
          <w:tab w:val="num" w:pos="993"/>
        </w:tabs>
        <w:ind w:left="993" w:hanging="284"/>
        <w:rPr>
          <w:rFonts w:ascii="Calibri" w:hAnsi="Calibri" w:cs="Calibri"/>
          <w:szCs w:val="28"/>
          <w:lang w:eastAsia="en-US"/>
        </w:rPr>
      </w:pPr>
      <w:bookmarkStart w:id="10" w:name="_Toc19598055"/>
      <w:r>
        <w:rPr>
          <w:rFonts w:ascii="Calibri" w:hAnsi="Calibri" w:cs="Calibri"/>
          <w:caps/>
        </w:rPr>
        <w:t xml:space="preserve">ISHODIŠTE I POKAZATELJI NA KOJIMA SE ZASNIVAJU IZRAČUNI I </w:t>
      </w:r>
      <w:proofErr w:type="gramStart"/>
      <w:r>
        <w:rPr>
          <w:rFonts w:ascii="Calibri" w:hAnsi="Calibri" w:cs="Calibri"/>
          <w:caps/>
        </w:rPr>
        <w:t>OCJENE  POTREBNIH</w:t>
      </w:r>
      <w:proofErr w:type="gramEnd"/>
      <w:r>
        <w:rPr>
          <w:rFonts w:ascii="Calibri" w:hAnsi="Calibri" w:cs="Calibri"/>
          <w:caps/>
        </w:rPr>
        <w:t xml:space="preserve">  SREDSTAVA ZA PROVOĐENJE PROGRAMA</w:t>
      </w:r>
      <w:bookmarkEnd w:id="10"/>
    </w:p>
    <w:p w14:paraId="173B3EF0" w14:textId="77777777" w:rsidR="00362BC8" w:rsidRDefault="00362BC8" w:rsidP="00362BC8">
      <w:pPr>
        <w:rPr>
          <w:rFonts w:ascii="Bookman Old Style" w:hAnsi="Bookman Old Style"/>
          <w:sz w:val="22"/>
        </w:rPr>
      </w:pPr>
    </w:p>
    <w:p w14:paraId="56EA48A4" w14:textId="77777777" w:rsidR="00362BC8" w:rsidRDefault="00362BC8" w:rsidP="00362BC8">
      <w:pPr>
        <w:rPr>
          <w:rFonts w:ascii="Calibri" w:hAnsi="Calibri" w:cs="Calibri"/>
          <w:szCs w:val="24"/>
        </w:rPr>
      </w:pP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primitaka</w:t>
      </w:r>
      <w:proofErr w:type="spellEnd"/>
      <w:r>
        <w:rPr>
          <w:rFonts w:ascii="Calibri" w:hAnsi="Calibri" w:cs="Calibri"/>
          <w:szCs w:val="24"/>
        </w:rPr>
        <w:t xml:space="preserve">  za</w:t>
      </w:r>
      <w:proofErr w:type="gramEnd"/>
      <w:r>
        <w:rPr>
          <w:rFonts w:ascii="Calibri" w:hAnsi="Calibri" w:cs="Calibri"/>
          <w:szCs w:val="24"/>
        </w:rPr>
        <w:t xml:space="preserve"> period 2023.- 2025.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sadržani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slijedeći</w:t>
      </w:r>
      <w:proofErr w:type="spellEnd"/>
      <w:r>
        <w:rPr>
          <w:rFonts w:ascii="Calibri" w:hAnsi="Calibri" w:cs="Calibri"/>
          <w:szCs w:val="24"/>
        </w:rPr>
        <w:t xml:space="preserve"> </w:t>
      </w:r>
      <w:proofErr w:type="spellStart"/>
      <w:r>
        <w:rPr>
          <w:rFonts w:ascii="Calibri" w:hAnsi="Calibri" w:cs="Calibri"/>
          <w:szCs w:val="24"/>
        </w:rPr>
        <w:t>prihodi</w:t>
      </w:r>
      <w:proofErr w:type="spellEnd"/>
      <w:r>
        <w:rPr>
          <w:rFonts w:ascii="Calibri" w:hAnsi="Calibri" w:cs="Calibri"/>
          <w:szCs w:val="24"/>
        </w:rPr>
        <w:t>:</w:t>
      </w:r>
    </w:p>
    <w:p w14:paraId="74F1920B" w14:textId="77777777" w:rsidR="00362BC8" w:rsidRDefault="00362BC8" w:rsidP="00362BC8">
      <w:pPr>
        <w:spacing w:line="360" w:lineRule="auto"/>
        <w:rPr>
          <w:rFonts w:ascii="Calibri" w:hAnsi="Calibri" w:cs="Calibri"/>
          <w:szCs w:val="24"/>
        </w:rPr>
      </w:pPr>
    </w:p>
    <w:p w14:paraId="727CA15C" w14:textId="77777777" w:rsidR="00362BC8" w:rsidRDefault="00362BC8" w:rsidP="00362BC8">
      <w:pPr>
        <w:pStyle w:val="ListParagraph"/>
        <w:numPr>
          <w:ilvl w:val="0"/>
          <w:numId w:val="36"/>
        </w:numPr>
        <w:spacing w:after="0" w:line="240" w:lineRule="auto"/>
        <w:ind w:left="357"/>
        <w:jc w:val="both"/>
        <w:rPr>
          <w:rFonts w:eastAsia="Times New Roman" w:cs="Calibri"/>
          <w:sz w:val="24"/>
          <w:szCs w:val="24"/>
        </w:rPr>
      </w:pPr>
      <w:r>
        <w:rPr>
          <w:rFonts w:eastAsia="Times New Roman" w:cs="Calibri"/>
          <w:b/>
          <w:sz w:val="24"/>
          <w:szCs w:val="24"/>
        </w:rPr>
        <w:t>Prihodi iz  nadležnog proračuna za financiranje rashoda poslovanja</w:t>
      </w:r>
    </w:p>
    <w:p w14:paraId="32473FE2" w14:textId="77777777" w:rsidR="00362BC8" w:rsidRDefault="00362BC8" w:rsidP="00362BC8">
      <w:pPr>
        <w:pStyle w:val="ListParagraph"/>
        <w:spacing w:line="240" w:lineRule="auto"/>
        <w:ind w:left="357"/>
        <w:jc w:val="both"/>
        <w:rPr>
          <w:rFonts w:eastAsia="Times New Roman" w:cs="Calibri"/>
          <w:sz w:val="24"/>
          <w:szCs w:val="24"/>
        </w:rPr>
      </w:pPr>
      <w:r>
        <w:rPr>
          <w:rFonts w:eastAsia="Times New Roman" w:cs="Calibri"/>
          <w:sz w:val="24"/>
          <w:szCs w:val="24"/>
        </w:rPr>
        <w:t xml:space="preserve">To su prihodi Grada Krka za financiranje redovne djelatnosti matičnog vrtića Krk, područnog vrtića Vrh i Krk te dijela zajedničke službe odnosno uprave. Za financiranje rashoda poslovanja u 2023.godini planiran je  iznos od 1.005.600,00 kn za redovnu djelatnost i 12.000,00 EUR za nabavu nefinancijske imovine. Za 2024. godinu planirani prihodi za financiranje redovne djelatnosti matičnog vrtića Krk i područnih  vrtića Vrh i Krk zajedno sa dijelom zajedničke službe (uprave) iznose 1.031.210,00 EUR i 11.810,00 EUR za nabavu nefinancijske imovine, te za 2025.godinu iznose 1.031.210,00 EUR za redovnu djelatnost i 11.810,00 EUR za nabavu nefinancijske imovine . Plan se temelji na Uputama za izradu proračuna Grada Krka za razdoblje 2023.-2025. godine.   </w:t>
      </w:r>
    </w:p>
    <w:p w14:paraId="726A8582" w14:textId="77777777" w:rsidR="00362BC8" w:rsidRDefault="00362BC8" w:rsidP="00362BC8">
      <w:pPr>
        <w:pStyle w:val="ListParagraph"/>
        <w:spacing w:line="360" w:lineRule="auto"/>
        <w:ind w:left="360"/>
        <w:jc w:val="both"/>
        <w:rPr>
          <w:rFonts w:eastAsia="Times New Roman" w:cs="Calibri"/>
          <w:sz w:val="24"/>
          <w:szCs w:val="24"/>
        </w:rPr>
      </w:pPr>
    </w:p>
    <w:p w14:paraId="7B90C635" w14:textId="77777777" w:rsidR="00362BC8" w:rsidRDefault="00362BC8" w:rsidP="00362BC8">
      <w:pPr>
        <w:pStyle w:val="ListParagraph"/>
        <w:numPr>
          <w:ilvl w:val="0"/>
          <w:numId w:val="36"/>
        </w:numPr>
        <w:spacing w:after="0" w:line="240" w:lineRule="auto"/>
        <w:ind w:left="357"/>
        <w:jc w:val="both"/>
        <w:rPr>
          <w:rFonts w:eastAsia="Times New Roman" w:cs="Calibri"/>
          <w:sz w:val="24"/>
          <w:szCs w:val="24"/>
        </w:rPr>
      </w:pPr>
      <w:r>
        <w:rPr>
          <w:rFonts w:eastAsia="Times New Roman" w:cs="Calibri"/>
          <w:b/>
          <w:sz w:val="24"/>
          <w:szCs w:val="24"/>
        </w:rPr>
        <w:t>Tekuće pomoći proračunskim korisnicima iz proračuna koji im nije nadležan</w:t>
      </w:r>
    </w:p>
    <w:p w14:paraId="7C10D45D" w14:textId="77777777" w:rsidR="00362BC8" w:rsidRDefault="00362BC8" w:rsidP="00362BC8">
      <w:pPr>
        <w:pStyle w:val="ListParagraph"/>
        <w:spacing w:line="240" w:lineRule="auto"/>
        <w:ind w:left="357"/>
        <w:jc w:val="both"/>
        <w:rPr>
          <w:rFonts w:eastAsia="Times New Roman" w:cs="Calibri"/>
          <w:sz w:val="24"/>
          <w:szCs w:val="24"/>
        </w:rPr>
      </w:pPr>
      <w:r>
        <w:rPr>
          <w:rFonts w:eastAsia="Times New Roman" w:cs="Calibri"/>
          <w:sz w:val="24"/>
          <w:szCs w:val="24"/>
        </w:rPr>
        <w:t xml:space="preserve">Iznos od 1.800.300,00 EUR odnosi se na prihode ostalih JLS za redovnu djelatnost  i 16.000,00 EUR za nabavu nefinancijske imovine za 2023. godinu te 1.836.130,00 EUR za 2024.godinu kao i za 2025. godinu. Svaka JLS financira redovnu djelatnost svog područnog </w:t>
      </w:r>
      <w:r>
        <w:rPr>
          <w:rFonts w:eastAsia="Times New Roman" w:cs="Calibri"/>
          <w:sz w:val="24"/>
          <w:szCs w:val="24"/>
        </w:rPr>
        <w:lastRenderedPageBreak/>
        <w:t xml:space="preserve">vrtića sa pripadajućim dijelom zajedničke službe. Tako Općina Omišalj financira područni vrtić Omišalj i Njivice, Općina Malinska-Dubašnica područni vrtić Malinska, Općina Vrbnik područni vrtić Vrbnik, Općina Baška područni vrtić Baška, Općina Punat područni vrtić Punat i Općina Dobrinj područni vrtić Polje. U tekućim pomoćima proračunskim korisnicima iz proračuna koji im nije nadležan sadržani su i prihodi od Ministarstva znanosti i obrazovanja u iznosu od 12.500,00 EUR namijenjenih djeci s teškoćama u razvoju i djeci uključenoj u program predškole. </w:t>
      </w:r>
    </w:p>
    <w:p w14:paraId="2CAFF064" w14:textId="77777777" w:rsidR="00362BC8" w:rsidRDefault="00362BC8" w:rsidP="00362BC8">
      <w:pPr>
        <w:spacing w:line="360" w:lineRule="auto"/>
        <w:rPr>
          <w:rFonts w:ascii="Calibri" w:hAnsi="Calibri" w:cs="Calibri"/>
          <w:szCs w:val="24"/>
        </w:rPr>
      </w:pPr>
    </w:p>
    <w:p w14:paraId="74A608DD" w14:textId="77777777" w:rsidR="00362BC8" w:rsidRDefault="00362BC8" w:rsidP="00362BC8">
      <w:pPr>
        <w:pStyle w:val="ListParagraph"/>
        <w:numPr>
          <w:ilvl w:val="0"/>
          <w:numId w:val="37"/>
        </w:numPr>
        <w:spacing w:after="0" w:line="240" w:lineRule="auto"/>
        <w:ind w:left="357"/>
        <w:jc w:val="both"/>
        <w:rPr>
          <w:rFonts w:eastAsia="Times New Roman" w:cs="Calibri"/>
          <w:sz w:val="24"/>
          <w:szCs w:val="24"/>
        </w:rPr>
      </w:pPr>
      <w:r>
        <w:rPr>
          <w:rFonts w:eastAsia="Times New Roman" w:cs="Calibri"/>
          <w:b/>
          <w:sz w:val="24"/>
          <w:szCs w:val="24"/>
        </w:rPr>
        <w:t>Prihodi za posebne namjene-roditeljska uplata</w:t>
      </w:r>
      <w:r>
        <w:rPr>
          <w:rFonts w:eastAsia="Times New Roman" w:cs="Calibri"/>
          <w:sz w:val="24"/>
          <w:szCs w:val="24"/>
        </w:rPr>
        <w:t xml:space="preserve"> planirani su u iznosu 574.700,00 EUR za 2023. godinu te 564.870,00 EUR za 2024. i  za 2025. godinu.</w:t>
      </w:r>
    </w:p>
    <w:p w14:paraId="20AEECA4" w14:textId="77777777" w:rsidR="00362BC8" w:rsidRPr="00362BC8" w:rsidRDefault="00362BC8" w:rsidP="00362BC8">
      <w:pPr>
        <w:pStyle w:val="ListParagraph"/>
        <w:spacing w:line="240" w:lineRule="auto"/>
        <w:ind w:left="357"/>
        <w:jc w:val="both"/>
        <w:rPr>
          <w:rFonts w:eastAsia="Times New Roman" w:cs="Calibri"/>
          <w:sz w:val="24"/>
          <w:szCs w:val="24"/>
        </w:rPr>
      </w:pPr>
      <w:r>
        <w:rPr>
          <w:rFonts w:cs="Calibri"/>
          <w:sz w:val="24"/>
          <w:szCs w:val="24"/>
        </w:rPr>
        <w:t>U nastavku dajemo pregled plana roditeljske uplate za 2023.godinu   – red. br. 7 prihoda:</w:t>
      </w:r>
    </w:p>
    <w:p w14:paraId="71B907D9" w14:textId="77777777" w:rsidR="00362BC8" w:rsidRDefault="00362BC8" w:rsidP="00362BC8">
      <w:pPr>
        <w:pStyle w:val="ListParagraph"/>
        <w:spacing w:line="360" w:lineRule="auto"/>
        <w:ind w:left="360"/>
        <w:jc w:val="both"/>
        <w:rPr>
          <w:rFonts w:ascii="Bookman Old Style" w:eastAsia="Times New Roman" w:hAnsi="Bookman Old Style"/>
          <w:i/>
        </w:rPr>
      </w:pPr>
    </w:p>
    <w:p w14:paraId="626EF97B" w14:textId="77777777" w:rsidR="00362BC8" w:rsidRDefault="00362BC8" w:rsidP="00362BC8">
      <w:pPr>
        <w:pStyle w:val="ListParagraph"/>
        <w:spacing w:line="360" w:lineRule="auto"/>
        <w:ind w:left="360"/>
        <w:jc w:val="both"/>
        <w:rPr>
          <w:rFonts w:ascii="Bookman Old Style" w:hAnsi="Bookman Old Style"/>
        </w:rPr>
      </w:pPr>
      <w:r>
        <w:rPr>
          <w:rFonts w:ascii="Bookman Old Style" w:eastAsia="Times New Roman" w:hAnsi="Bookman Old Style"/>
          <w:i/>
        </w:rPr>
        <w:t>Tablica 1. Roditeljske uplate</w:t>
      </w:r>
    </w:p>
    <w:tbl>
      <w:tblPr>
        <w:tblW w:w="9000" w:type="dxa"/>
        <w:jc w:val="center"/>
        <w:tblLook w:val="04A0" w:firstRow="1" w:lastRow="0" w:firstColumn="1" w:lastColumn="0" w:noHBand="0" w:noVBand="1"/>
      </w:tblPr>
      <w:tblGrid>
        <w:gridCol w:w="1260"/>
        <w:gridCol w:w="1179"/>
        <w:gridCol w:w="272"/>
        <w:gridCol w:w="1080"/>
        <w:gridCol w:w="721"/>
        <w:gridCol w:w="720"/>
        <w:gridCol w:w="1139"/>
        <w:gridCol w:w="2640"/>
      </w:tblGrid>
      <w:tr w:rsidR="00362BC8" w14:paraId="26719AC9" w14:textId="77777777" w:rsidTr="00362BC8">
        <w:trPr>
          <w:trHeight w:val="402"/>
          <w:jc w:val="center"/>
        </w:trPr>
        <w:tc>
          <w:tcPr>
            <w:tcW w:w="2439" w:type="dxa"/>
            <w:gridSpan w:val="2"/>
            <w:tcBorders>
              <w:top w:val="double" w:sz="4" w:space="0" w:color="auto"/>
              <w:left w:val="double" w:sz="4" w:space="0" w:color="auto"/>
              <w:bottom w:val="double" w:sz="4" w:space="0" w:color="auto"/>
              <w:right w:val="nil"/>
            </w:tcBorders>
            <w:shd w:val="pct12" w:color="auto" w:fill="auto"/>
            <w:noWrap/>
            <w:vAlign w:val="center"/>
            <w:hideMark/>
          </w:tcPr>
          <w:p w14:paraId="5665C204" w14:textId="77777777" w:rsidR="00362BC8" w:rsidRDefault="00362BC8">
            <w:pPr>
              <w:rPr>
                <w:rFonts w:ascii="Arial" w:hAnsi="Arial" w:cs="Arial"/>
                <w:sz w:val="20"/>
              </w:rPr>
            </w:pPr>
            <w:proofErr w:type="spellStart"/>
            <w:r>
              <w:rPr>
                <w:rFonts w:ascii="Arial" w:hAnsi="Arial" w:cs="Arial"/>
                <w:sz w:val="20"/>
              </w:rPr>
              <w:t>Dječji</w:t>
            </w:r>
            <w:proofErr w:type="spellEnd"/>
            <w:r>
              <w:rPr>
                <w:rFonts w:ascii="Arial" w:hAnsi="Arial" w:cs="Arial"/>
                <w:sz w:val="20"/>
              </w:rPr>
              <w:t xml:space="preserve"> </w:t>
            </w:r>
            <w:proofErr w:type="spellStart"/>
            <w:r>
              <w:rPr>
                <w:rFonts w:ascii="Arial" w:hAnsi="Arial" w:cs="Arial"/>
                <w:sz w:val="20"/>
              </w:rPr>
              <w:t>vrtić</w:t>
            </w:r>
            <w:proofErr w:type="spellEnd"/>
            <w:r>
              <w:rPr>
                <w:rFonts w:ascii="Arial" w:hAnsi="Arial" w:cs="Arial"/>
                <w:sz w:val="20"/>
              </w:rPr>
              <w:t>:</w:t>
            </w:r>
          </w:p>
        </w:tc>
        <w:tc>
          <w:tcPr>
            <w:tcW w:w="261" w:type="dxa"/>
            <w:tcBorders>
              <w:top w:val="double" w:sz="4" w:space="0" w:color="auto"/>
              <w:left w:val="nil"/>
              <w:bottom w:val="double" w:sz="4" w:space="0" w:color="auto"/>
              <w:right w:val="single" w:sz="4" w:space="0" w:color="auto"/>
            </w:tcBorders>
            <w:shd w:val="pct12" w:color="auto" w:fill="auto"/>
            <w:noWrap/>
            <w:vAlign w:val="center"/>
            <w:hideMark/>
          </w:tcPr>
          <w:p w14:paraId="18D10798" w14:textId="77777777" w:rsidR="00362BC8" w:rsidRDefault="00362BC8">
            <w:pPr>
              <w:rPr>
                <w:rFonts w:ascii="Arial" w:hAnsi="Arial" w:cs="Arial"/>
                <w:sz w:val="20"/>
              </w:rPr>
            </w:pPr>
            <w:r>
              <w:rPr>
                <w:rFonts w:ascii="Arial" w:hAnsi="Arial" w:cs="Arial"/>
                <w:sz w:val="20"/>
              </w:rPr>
              <w:t> </w:t>
            </w:r>
          </w:p>
        </w:tc>
        <w:tc>
          <w:tcPr>
            <w:tcW w:w="1080" w:type="dxa"/>
            <w:tcBorders>
              <w:top w:val="double" w:sz="4" w:space="0" w:color="auto"/>
              <w:left w:val="nil"/>
              <w:bottom w:val="double" w:sz="4" w:space="0" w:color="auto"/>
              <w:right w:val="single" w:sz="4" w:space="0" w:color="auto"/>
            </w:tcBorders>
            <w:shd w:val="pct12" w:color="auto" w:fill="auto"/>
            <w:noWrap/>
            <w:vAlign w:val="center"/>
            <w:hideMark/>
          </w:tcPr>
          <w:p w14:paraId="261D1A87" w14:textId="77777777" w:rsidR="00362BC8" w:rsidRDefault="00362BC8">
            <w:pPr>
              <w:rPr>
                <w:rFonts w:ascii="Arial" w:hAnsi="Arial" w:cs="Arial"/>
                <w:sz w:val="20"/>
              </w:rPr>
            </w:pPr>
            <w:proofErr w:type="spellStart"/>
            <w:r>
              <w:rPr>
                <w:rFonts w:ascii="Arial" w:hAnsi="Arial" w:cs="Arial"/>
                <w:sz w:val="20"/>
              </w:rPr>
              <w:t>Cijena</w:t>
            </w:r>
            <w:proofErr w:type="spellEnd"/>
            <w:r>
              <w:rPr>
                <w:rFonts w:ascii="Arial" w:hAnsi="Arial" w:cs="Arial"/>
                <w:sz w:val="20"/>
              </w:rPr>
              <w:t xml:space="preserve"> EUR</w:t>
            </w:r>
          </w:p>
        </w:tc>
        <w:tc>
          <w:tcPr>
            <w:tcW w:w="721" w:type="dxa"/>
            <w:tcBorders>
              <w:top w:val="double" w:sz="4" w:space="0" w:color="auto"/>
              <w:left w:val="nil"/>
              <w:bottom w:val="double" w:sz="4" w:space="0" w:color="auto"/>
              <w:right w:val="single" w:sz="4" w:space="0" w:color="auto"/>
            </w:tcBorders>
            <w:shd w:val="pct12" w:color="auto" w:fill="auto"/>
            <w:noWrap/>
            <w:vAlign w:val="center"/>
            <w:hideMark/>
          </w:tcPr>
          <w:p w14:paraId="458F6B62" w14:textId="77777777" w:rsidR="00362BC8" w:rsidRDefault="00362BC8">
            <w:pPr>
              <w:rPr>
                <w:rFonts w:ascii="Arial" w:hAnsi="Arial" w:cs="Arial"/>
                <w:sz w:val="20"/>
              </w:rPr>
            </w:pPr>
            <w:r>
              <w:rPr>
                <w:rFonts w:ascii="Arial" w:hAnsi="Arial" w:cs="Arial"/>
                <w:sz w:val="20"/>
              </w:rPr>
              <w:t xml:space="preserve">br. </w:t>
            </w:r>
            <w:proofErr w:type="spellStart"/>
            <w:r>
              <w:rPr>
                <w:rFonts w:ascii="Arial" w:hAnsi="Arial" w:cs="Arial"/>
                <w:sz w:val="20"/>
              </w:rPr>
              <w:t>djece</w:t>
            </w:r>
            <w:proofErr w:type="spellEnd"/>
          </w:p>
        </w:tc>
        <w:tc>
          <w:tcPr>
            <w:tcW w:w="720" w:type="dxa"/>
            <w:tcBorders>
              <w:top w:val="double" w:sz="4" w:space="0" w:color="auto"/>
              <w:left w:val="nil"/>
              <w:bottom w:val="double" w:sz="4" w:space="0" w:color="auto"/>
              <w:right w:val="single" w:sz="4" w:space="0" w:color="auto"/>
            </w:tcBorders>
            <w:shd w:val="pct12" w:color="auto" w:fill="auto"/>
            <w:noWrap/>
            <w:vAlign w:val="center"/>
            <w:hideMark/>
          </w:tcPr>
          <w:p w14:paraId="2A176D3D" w14:textId="77777777" w:rsidR="00362BC8" w:rsidRDefault="00362BC8">
            <w:pPr>
              <w:rPr>
                <w:rFonts w:ascii="Arial" w:hAnsi="Arial" w:cs="Arial"/>
                <w:sz w:val="20"/>
              </w:rPr>
            </w:pPr>
            <w:proofErr w:type="spellStart"/>
            <w:r>
              <w:rPr>
                <w:rFonts w:ascii="Arial" w:hAnsi="Arial" w:cs="Arial"/>
                <w:sz w:val="20"/>
              </w:rPr>
              <w:t>mj</w:t>
            </w:r>
            <w:proofErr w:type="spellEnd"/>
          </w:p>
        </w:tc>
        <w:tc>
          <w:tcPr>
            <w:tcW w:w="1139" w:type="dxa"/>
            <w:tcBorders>
              <w:top w:val="double" w:sz="4" w:space="0" w:color="auto"/>
              <w:left w:val="nil"/>
              <w:bottom w:val="double" w:sz="4" w:space="0" w:color="auto"/>
              <w:right w:val="single" w:sz="4" w:space="0" w:color="auto"/>
            </w:tcBorders>
            <w:shd w:val="pct12" w:color="auto" w:fill="auto"/>
            <w:noWrap/>
            <w:vAlign w:val="center"/>
            <w:hideMark/>
          </w:tcPr>
          <w:p w14:paraId="5FC68072" w14:textId="77777777" w:rsidR="00362BC8" w:rsidRDefault="00362BC8">
            <w:pPr>
              <w:rPr>
                <w:rFonts w:ascii="Arial" w:hAnsi="Arial" w:cs="Arial"/>
                <w:sz w:val="20"/>
              </w:rPr>
            </w:pPr>
            <w:proofErr w:type="spellStart"/>
            <w:r>
              <w:rPr>
                <w:rFonts w:ascii="Arial" w:hAnsi="Arial" w:cs="Arial"/>
                <w:sz w:val="20"/>
              </w:rPr>
              <w:t>umanjenja</w:t>
            </w:r>
            <w:proofErr w:type="spellEnd"/>
            <w:r>
              <w:rPr>
                <w:rFonts w:ascii="Arial" w:hAnsi="Arial" w:cs="Arial"/>
                <w:sz w:val="20"/>
              </w:rPr>
              <w:t xml:space="preserve"> </w:t>
            </w:r>
          </w:p>
        </w:tc>
        <w:tc>
          <w:tcPr>
            <w:tcW w:w="2640" w:type="dxa"/>
            <w:tcBorders>
              <w:top w:val="double" w:sz="4" w:space="0" w:color="auto"/>
              <w:left w:val="nil"/>
              <w:bottom w:val="double" w:sz="4" w:space="0" w:color="auto"/>
              <w:right w:val="double" w:sz="4" w:space="0" w:color="auto"/>
            </w:tcBorders>
            <w:shd w:val="pct12" w:color="auto" w:fill="auto"/>
            <w:noWrap/>
            <w:vAlign w:val="center"/>
            <w:hideMark/>
          </w:tcPr>
          <w:p w14:paraId="5D3A7399" w14:textId="77777777" w:rsidR="00362BC8" w:rsidRDefault="00362BC8">
            <w:pPr>
              <w:rPr>
                <w:rFonts w:ascii="Arial" w:hAnsi="Arial" w:cs="Arial"/>
                <w:b/>
                <w:bCs/>
                <w:sz w:val="20"/>
              </w:rPr>
            </w:pPr>
            <w:r>
              <w:rPr>
                <w:rFonts w:ascii="Arial" w:hAnsi="Arial" w:cs="Arial"/>
                <w:b/>
                <w:bCs/>
                <w:sz w:val="20"/>
              </w:rPr>
              <w:t>UKUPNO EUR</w:t>
            </w:r>
          </w:p>
        </w:tc>
      </w:tr>
      <w:tr w:rsidR="00362BC8" w14:paraId="59BCF5D6" w14:textId="77777777" w:rsidTr="00362BC8">
        <w:trPr>
          <w:trHeight w:val="402"/>
          <w:jc w:val="center"/>
        </w:trPr>
        <w:tc>
          <w:tcPr>
            <w:tcW w:w="2700" w:type="dxa"/>
            <w:gridSpan w:val="3"/>
            <w:vMerge w:val="restart"/>
            <w:tcBorders>
              <w:top w:val="double" w:sz="4" w:space="0" w:color="auto"/>
              <w:left w:val="double" w:sz="4" w:space="0" w:color="auto"/>
              <w:bottom w:val="single" w:sz="4" w:space="0" w:color="auto"/>
              <w:right w:val="single" w:sz="4" w:space="0" w:color="auto"/>
            </w:tcBorders>
            <w:noWrap/>
            <w:vAlign w:val="bottom"/>
          </w:tcPr>
          <w:p w14:paraId="6F4BE191" w14:textId="77777777" w:rsidR="00362BC8" w:rsidRDefault="00362BC8">
            <w:pPr>
              <w:rPr>
                <w:rFonts w:ascii="Arial" w:hAnsi="Arial" w:cs="Arial"/>
                <w:sz w:val="20"/>
              </w:rPr>
            </w:pPr>
            <w:r>
              <w:rPr>
                <w:rFonts w:ascii="Arial" w:hAnsi="Arial" w:cs="Arial"/>
                <w:sz w:val="20"/>
              </w:rPr>
              <w:t xml:space="preserve">Krk                  </w:t>
            </w:r>
            <w:proofErr w:type="spellStart"/>
            <w:r>
              <w:rPr>
                <w:rFonts w:ascii="Arial" w:hAnsi="Arial" w:cs="Arial"/>
                <w:sz w:val="20"/>
              </w:rPr>
              <w:t>vrtić</w:t>
            </w:r>
            <w:proofErr w:type="spellEnd"/>
          </w:p>
          <w:p w14:paraId="4D195BA1" w14:textId="77777777" w:rsidR="00362BC8" w:rsidRDefault="00362BC8">
            <w:pPr>
              <w:rPr>
                <w:rFonts w:ascii="Arial" w:hAnsi="Arial" w:cs="Arial"/>
                <w:sz w:val="20"/>
              </w:rPr>
            </w:pPr>
            <w:r>
              <w:rPr>
                <w:rFonts w:ascii="Arial" w:hAnsi="Arial" w:cs="Arial"/>
                <w:sz w:val="20"/>
              </w:rPr>
              <w:t xml:space="preserve">                      </w:t>
            </w:r>
          </w:p>
          <w:p w14:paraId="60DD1550" w14:textId="77777777" w:rsidR="00362BC8" w:rsidRDefault="00362BC8">
            <w:pPr>
              <w:rPr>
                <w:rFonts w:ascii="Arial" w:hAnsi="Arial" w:cs="Arial"/>
                <w:sz w:val="20"/>
              </w:rPr>
            </w:pPr>
            <w:r>
              <w:rPr>
                <w:rFonts w:ascii="Arial" w:hAnsi="Arial" w:cs="Arial"/>
                <w:sz w:val="20"/>
              </w:rPr>
              <w:t xml:space="preserve">                       </w:t>
            </w:r>
            <w:proofErr w:type="spellStart"/>
            <w:r>
              <w:rPr>
                <w:rFonts w:ascii="Arial" w:hAnsi="Arial" w:cs="Arial"/>
                <w:sz w:val="20"/>
              </w:rPr>
              <w:t>jaslice</w:t>
            </w:r>
            <w:proofErr w:type="spellEnd"/>
          </w:p>
          <w:p w14:paraId="1C87987F" w14:textId="77777777" w:rsidR="00362BC8" w:rsidRDefault="00362BC8">
            <w:pPr>
              <w:rPr>
                <w:rFonts w:ascii="Arial" w:hAnsi="Arial" w:cs="Arial"/>
                <w:sz w:val="20"/>
              </w:rPr>
            </w:pPr>
          </w:p>
          <w:p w14:paraId="18F21256" w14:textId="77777777" w:rsidR="00362BC8" w:rsidRDefault="00362BC8">
            <w:pPr>
              <w:rPr>
                <w:rFonts w:ascii="Arial" w:hAnsi="Arial" w:cs="Arial"/>
                <w:sz w:val="20"/>
              </w:rPr>
            </w:pPr>
            <w:r>
              <w:rPr>
                <w:rFonts w:ascii="Arial" w:hAnsi="Arial" w:cs="Arial"/>
                <w:sz w:val="20"/>
              </w:rPr>
              <w:t xml:space="preserve">                       </w:t>
            </w:r>
            <w:proofErr w:type="spellStart"/>
            <w:r>
              <w:rPr>
                <w:rFonts w:ascii="Arial" w:hAnsi="Arial" w:cs="Arial"/>
                <w:sz w:val="20"/>
              </w:rPr>
              <w:t>vrtić</w:t>
            </w:r>
            <w:proofErr w:type="spellEnd"/>
          </w:p>
        </w:tc>
        <w:tc>
          <w:tcPr>
            <w:tcW w:w="1080" w:type="dxa"/>
            <w:tcBorders>
              <w:top w:val="double" w:sz="4" w:space="0" w:color="auto"/>
              <w:left w:val="single" w:sz="4" w:space="0" w:color="auto"/>
              <w:bottom w:val="single" w:sz="4" w:space="0" w:color="auto"/>
              <w:right w:val="single" w:sz="4" w:space="0" w:color="auto"/>
            </w:tcBorders>
            <w:noWrap/>
            <w:vAlign w:val="bottom"/>
            <w:hideMark/>
          </w:tcPr>
          <w:p w14:paraId="19B62AB0" w14:textId="77777777" w:rsidR="00362BC8" w:rsidRDefault="00362BC8">
            <w:pPr>
              <w:rPr>
                <w:rFonts w:ascii="Arial" w:hAnsi="Arial" w:cs="Arial"/>
                <w:sz w:val="20"/>
              </w:rPr>
            </w:pPr>
            <w:r>
              <w:rPr>
                <w:rFonts w:ascii="Arial" w:hAnsi="Arial" w:cs="Arial"/>
                <w:sz w:val="20"/>
              </w:rPr>
              <w:t>79,63</w:t>
            </w:r>
          </w:p>
        </w:tc>
        <w:tc>
          <w:tcPr>
            <w:tcW w:w="721" w:type="dxa"/>
            <w:tcBorders>
              <w:top w:val="double" w:sz="4" w:space="0" w:color="auto"/>
              <w:left w:val="nil"/>
              <w:bottom w:val="single" w:sz="4" w:space="0" w:color="auto"/>
              <w:right w:val="single" w:sz="4" w:space="0" w:color="auto"/>
            </w:tcBorders>
            <w:noWrap/>
            <w:vAlign w:val="bottom"/>
            <w:hideMark/>
          </w:tcPr>
          <w:p w14:paraId="7C905350" w14:textId="77777777" w:rsidR="00362BC8" w:rsidRDefault="00362BC8">
            <w:pPr>
              <w:rPr>
                <w:rFonts w:ascii="Arial" w:hAnsi="Arial" w:cs="Arial"/>
                <w:sz w:val="20"/>
              </w:rPr>
            </w:pPr>
            <w:r>
              <w:rPr>
                <w:rFonts w:ascii="Arial" w:hAnsi="Arial" w:cs="Arial"/>
                <w:sz w:val="20"/>
              </w:rPr>
              <w:t>159</w:t>
            </w:r>
          </w:p>
        </w:tc>
        <w:tc>
          <w:tcPr>
            <w:tcW w:w="720" w:type="dxa"/>
            <w:tcBorders>
              <w:top w:val="double" w:sz="4" w:space="0" w:color="auto"/>
              <w:left w:val="nil"/>
              <w:bottom w:val="single" w:sz="4" w:space="0" w:color="auto"/>
              <w:right w:val="single" w:sz="4" w:space="0" w:color="auto"/>
            </w:tcBorders>
            <w:noWrap/>
            <w:vAlign w:val="bottom"/>
            <w:hideMark/>
          </w:tcPr>
          <w:p w14:paraId="47D918CD" w14:textId="77777777" w:rsidR="00362BC8" w:rsidRDefault="00362BC8">
            <w:pPr>
              <w:rPr>
                <w:rFonts w:ascii="Arial" w:hAnsi="Arial" w:cs="Arial"/>
                <w:sz w:val="20"/>
              </w:rPr>
            </w:pPr>
            <w:r>
              <w:rPr>
                <w:rFonts w:ascii="Arial" w:hAnsi="Arial" w:cs="Arial"/>
                <w:sz w:val="20"/>
              </w:rPr>
              <w:t>12</w:t>
            </w:r>
          </w:p>
        </w:tc>
        <w:tc>
          <w:tcPr>
            <w:tcW w:w="1139" w:type="dxa"/>
            <w:tcBorders>
              <w:top w:val="double" w:sz="4" w:space="0" w:color="auto"/>
              <w:left w:val="nil"/>
              <w:bottom w:val="single" w:sz="4" w:space="0" w:color="auto"/>
              <w:right w:val="single" w:sz="4" w:space="0" w:color="auto"/>
            </w:tcBorders>
            <w:noWrap/>
            <w:vAlign w:val="bottom"/>
            <w:hideMark/>
          </w:tcPr>
          <w:p w14:paraId="6E994A4F" w14:textId="77777777" w:rsidR="00362BC8" w:rsidRDefault="00362BC8">
            <w:pPr>
              <w:rPr>
                <w:rFonts w:ascii="Arial" w:hAnsi="Arial" w:cs="Arial"/>
                <w:sz w:val="20"/>
              </w:rPr>
            </w:pPr>
            <w:r>
              <w:rPr>
                <w:rFonts w:ascii="Arial" w:hAnsi="Arial" w:cs="Arial"/>
                <w:sz w:val="20"/>
              </w:rPr>
              <w:t>-10%</w:t>
            </w:r>
          </w:p>
        </w:tc>
        <w:tc>
          <w:tcPr>
            <w:tcW w:w="2640" w:type="dxa"/>
            <w:tcBorders>
              <w:top w:val="double" w:sz="4" w:space="0" w:color="auto"/>
              <w:left w:val="nil"/>
              <w:bottom w:val="single" w:sz="4" w:space="0" w:color="auto"/>
              <w:right w:val="double" w:sz="4" w:space="0" w:color="auto"/>
            </w:tcBorders>
            <w:noWrap/>
            <w:vAlign w:val="bottom"/>
            <w:hideMark/>
          </w:tcPr>
          <w:p w14:paraId="09C4B0BD" w14:textId="77777777" w:rsidR="00362BC8" w:rsidRDefault="00362BC8" w:rsidP="009D5A01">
            <w:pPr>
              <w:jc w:val="both"/>
              <w:rPr>
                <w:rFonts w:ascii="Arial" w:hAnsi="Arial" w:cs="Arial"/>
                <w:b/>
                <w:bCs/>
                <w:sz w:val="20"/>
              </w:rPr>
            </w:pPr>
            <w:r>
              <w:rPr>
                <w:rFonts w:ascii="Arial" w:hAnsi="Arial" w:cs="Arial"/>
                <w:b/>
                <w:bCs/>
                <w:sz w:val="20"/>
              </w:rPr>
              <w:t xml:space="preserve">136.730,00 </w:t>
            </w:r>
          </w:p>
        </w:tc>
      </w:tr>
      <w:tr w:rsidR="00362BC8" w14:paraId="06AC3754" w14:textId="77777777" w:rsidTr="00362BC8">
        <w:trPr>
          <w:trHeight w:val="402"/>
          <w:jc w:val="center"/>
        </w:trPr>
        <w:tc>
          <w:tcPr>
            <w:tcW w:w="0" w:type="auto"/>
            <w:gridSpan w:val="3"/>
            <w:vMerge/>
            <w:tcBorders>
              <w:top w:val="double" w:sz="4" w:space="0" w:color="auto"/>
              <w:left w:val="double" w:sz="4" w:space="0" w:color="auto"/>
              <w:bottom w:val="single" w:sz="4" w:space="0" w:color="auto"/>
              <w:right w:val="single" w:sz="4" w:space="0" w:color="auto"/>
            </w:tcBorders>
            <w:vAlign w:val="center"/>
            <w:hideMark/>
          </w:tcPr>
          <w:p w14:paraId="412FEEE7" w14:textId="77777777" w:rsidR="00362BC8" w:rsidRDefault="00362BC8">
            <w:pPr>
              <w:rPr>
                <w:rFonts w:ascii="Arial" w:hAnsi="Arial" w:cs="Arial"/>
                <w:sz w:val="20"/>
              </w:rPr>
            </w:pPr>
          </w:p>
        </w:tc>
        <w:tc>
          <w:tcPr>
            <w:tcW w:w="1080" w:type="dxa"/>
            <w:tcBorders>
              <w:top w:val="nil"/>
              <w:left w:val="single" w:sz="4" w:space="0" w:color="auto"/>
              <w:bottom w:val="single" w:sz="4" w:space="0" w:color="auto"/>
              <w:right w:val="single" w:sz="4" w:space="0" w:color="auto"/>
            </w:tcBorders>
            <w:noWrap/>
            <w:vAlign w:val="bottom"/>
            <w:hideMark/>
          </w:tcPr>
          <w:p w14:paraId="66ECFDCA"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2CD12179" w14:textId="77777777" w:rsidR="00362BC8" w:rsidRDefault="00362BC8">
            <w:pPr>
              <w:rPr>
                <w:rFonts w:ascii="Arial" w:hAnsi="Arial" w:cs="Arial"/>
                <w:sz w:val="20"/>
              </w:rPr>
            </w:pPr>
            <w:r>
              <w:rPr>
                <w:rFonts w:ascii="Arial" w:hAnsi="Arial" w:cs="Arial"/>
                <w:sz w:val="20"/>
              </w:rPr>
              <w:t>59</w:t>
            </w:r>
          </w:p>
        </w:tc>
        <w:tc>
          <w:tcPr>
            <w:tcW w:w="720" w:type="dxa"/>
            <w:tcBorders>
              <w:top w:val="nil"/>
              <w:left w:val="nil"/>
              <w:bottom w:val="single" w:sz="4" w:space="0" w:color="auto"/>
              <w:right w:val="single" w:sz="4" w:space="0" w:color="auto"/>
            </w:tcBorders>
            <w:noWrap/>
            <w:vAlign w:val="bottom"/>
            <w:hideMark/>
          </w:tcPr>
          <w:p w14:paraId="6DFDF8CB"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433E7BC8"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F1F8132" w14:textId="77777777" w:rsidR="00362BC8" w:rsidRDefault="00362BC8" w:rsidP="009D5A01">
            <w:pPr>
              <w:jc w:val="both"/>
              <w:rPr>
                <w:rFonts w:ascii="Arial" w:hAnsi="Arial" w:cs="Arial"/>
                <w:b/>
                <w:bCs/>
                <w:sz w:val="20"/>
              </w:rPr>
            </w:pPr>
            <w:r>
              <w:rPr>
                <w:rFonts w:ascii="Arial" w:hAnsi="Arial" w:cs="Arial"/>
                <w:b/>
                <w:bCs/>
                <w:sz w:val="20"/>
              </w:rPr>
              <w:t xml:space="preserve"> 59.180,00 </w:t>
            </w:r>
          </w:p>
        </w:tc>
      </w:tr>
      <w:tr w:rsidR="00362BC8" w14:paraId="4AD1C61B" w14:textId="77777777" w:rsidTr="00362BC8">
        <w:trPr>
          <w:trHeight w:val="402"/>
          <w:jc w:val="center"/>
        </w:trPr>
        <w:tc>
          <w:tcPr>
            <w:tcW w:w="0" w:type="auto"/>
            <w:gridSpan w:val="3"/>
            <w:vMerge/>
            <w:tcBorders>
              <w:top w:val="double" w:sz="4" w:space="0" w:color="auto"/>
              <w:left w:val="double" w:sz="4" w:space="0" w:color="auto"/>
              <w:bottom w:val="single" w:sz="4" w:space="0" w:color="auto"/>
              <w:right w:val="single" w:sz="4" w:space="0" w:color="auto"/>
            </w:tcBorders>
            <w:vAlign w:val="center"/>
            <w:hideMark/>
          </w:tcPr>
          <w:p w14:paraId="17D35507" w14:textId="77777777" w:rsidR="00362BC8" w:rsidRDefault="00362BC8">
            <w:pPr>
              <w:rPr>
                <w:rFonts w:ascii="Arial" w:hAnsi="Arial" w:cs="Arial"/>
                <w:sz w:val="20"/>
              </w:rPr>
            </w:pPr>
          </w:p>
        </w:tc>
        <w:tc>
          <w:tcPr>
            <w:tcW w:w="1080" w:type="dxa"/>
            <w:tcBorders>
              <w:top w:val="nil"/>
              <w:left w:val="single" w:sz="4" w:space="0" w:color="auto"/>
              <w:bottom w:val="single" w:sz="4" w:space="0" w:color="auto"/>
              <w:right w:val="single" w:sz="4" w:space="0" w:color="auto"/>
            </w:tcBorders>
            <w:noWrap/>
            <w:vAlign w:val="bottom"/>
            <w:hideMark/>
          </w:tcPr>
          <w:p w14:paraId="2171BA46" w14:textId="77777777" w:rsidR="00362BC8" w:rsidRDefault="00362BC8">
            <w:pPr>
              <w:rPr>
                <w:rFonts w:ascii="Arial" w:hAnsi="Arial" w:cs="Arial"/>
                <w:sz w:val="20"/>
              </w:rPr>
            </w:pPr>
            <w:r>
              <w:rPr>
                <w:rFonts w:ascii="Arial" w:hAnsi="Arial" w:cs="Arial"/>
                <w:sz w:val="20"/>
              </w:rPr>
              <w:t>39,82</w:t>
            </w:r>
          </w:p>
        </w:tc>
        <w:tc>
          <w:tcPr>
            <w:tcW w:w="721" w:type="dxa"/>
            <w:tcBorders>
              <w:top w:val="nil"/>
              <w:left w:val="nil"/>
              <w:bottom w:val="single" w:sz="4" w:space="0" w:color="auto"/>
              <w:right w:val="single" w:sz="4" w:space="0" w:color="auto"/>
            </w:tcBorders>
            <w:noWrap/>
            <w:vAlign w:val="bottom"/>
            <w:hideMark/>
          </w:tcPr>
          <w:p w14:paraId="2303C2E8" w14:textId="77777777" w:rsidR="00362BC8" w:rsidRDefault="00362BC8">
            <w:pPr>
              <w:rPr>
                <w:rFonts w:ascii="Arial" w:hAnsi="Arial" w:cs="Arial"/>
                <w:sz w:val="20"/>
              </w:rPr>
            </w:pPr>
            <w:r>
              <w:rPr>
                <w:rFonts w:ascii="Arial" w:hAnsi="Arial" w:cs="Arial"/>
                <w:sz w:val="20"/>
              </w:rPr>
              <w:t>3</w:t>
            </w:r>
          </w:p>
        </w:tc>
        <w:tc>
          <w:tcPr>
            <w:tcW w:w="720" w:type="dxa"/>
            <w:tcBorders>
              <w:top w:val="nil"/>
              <w:left w:val="nil"/>
              <w:bottom w:val="single" w:sz="4" w:space="0" w:color="auto"/>
              <w:right w:val="single" w:sz="4" w:space="0" w:color="auto"/>
            </w:tcBorders>
            <w:noWrap/>
            <w:vAlign w:val="bottom"/>
            <w:hideMark/>
          </w:tcPr>
          <w:p w14:paraId="62590FF4"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0DC5DD09"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7ABD4A21" w14:textId="77777777" w:rsidR="00362BC8" w:rsidRDefault="00362BC8" w:rsidP="009D5A01">
            <w:pPr>
              <w:jc w:val="both"/>
              <w:rPr>
                <w:rFonts w:ascii="Arial" w:hAnsi="Arial" w:cs="Arial"/>
                <w:b/>
                <w:bCs/>
                <w:sz w:val="20"/>
              </w:rPr>
            </w:pPr>
            <w:r>
              <w:rPr>
                <w:rFonts w:ascii="Arial" w:hAnsi="Arial" w:cs="Arial"/>
                <w:b/>
                <w:bCs/>
                <w:sz w:val="20"/>
              </w:rPr>
              <w:t xml:space="preserve">   1.290,00 </w:t>
            </w:r>
          </w:p>
        </w:tc>
      </w:tr>
      <w:tr w:rsidR="00362BC8" w14:paraId="63C6DCBF" w14:textId="77777777" w:rsidTr="00362BC8">
        <w:trPr>
          <w:trHeight w:val="402"/>
          <w:jc w:val="center"/>
        </w:trPr>
        <w:tc>
          <w:tcPr>
            <w:tcW w:w="1260" w:type="dxa"/>
            <w:tcBorders>
              <w:top w:val="nil"/>
              <w:left w:val="double" w:sz="4" w:space="0" w:color="auto"/>
              <w:bottom w:val="single" w:sz="4" w:space="0" w:color="auto"/>
              <w:right w:val="nil"/>
            </w:tcBorders>
            <w:noWrap/>
            <w:vAlign w:val="bottom"/>
            <w:hideMark/>
          </w:tcPr>
          <w:p w14:paraId="6CA9C5DC" w14:textId="77777777" w:rsidR="00362BC8" w:rsidRDefault="00362BC8">
            <w:pPr>
              <w:rPr>
                <w:rFonts w:ascii="Arial" w:hAnsi="Arial" w:cs="Arial"/>
                <w:sz w:val="20"/>
              </w:rPr>
            </w:pPr>
            <w:proofErr w:type="spellStart"/>
            <w:r>
              <w:rPr>
                <w:rFonts w:ascii="Arial" w:hAnsi="Arial" w:cs="Arial"/>
                <w:sz w:val="20"/>
              </w:rPr>
              <w:t>Omišalj</w:t>
            </w:r>
            <w:proofErr w:type="spellEnd"/>
          </w:p>
        </w:tc>
        <w:tc>
          <w:tcPr>
            <w:tcW w:w="1440" w:type="dxa"/>
            <w:gridSpan w:val="2"/>
            <w:tcBorders>
              <w:top w:val="nil"/>
              <w:left w:val="nil"/>
              <w:bottom w:val="single" w:sz="4" w:space="0" w:color="auto"/>
              <w:right w:val="single" w:sz="4" w:space="0" w:color="auto"/>
            </w:tcBorders>
            <w:noWrap/>
            <w:vAlign w:val="bottom"/>
          </w:tcPr>
          <w:p w14:paraId="481870C6" w14:textId="77777777" w:rsidR="00362BC8" w:rsidRDefault="00362BC8">
            <w:pPr>
              <w:rPr>
                <w:rFonts w:ascii="Arial" w:hAnsi="Arial" w:cs="Arial"/>
                <w:sz w:val="20"/>
              </w:rPr>
            </w:pPr>
          </w:p>
          <w:p w14:paraId="6CAB2C7A" w14:textId="77777777" w:rsidR="00362BC8" w:rsidRDefault="00362BC8">
            <w:pPr>
              <w:rPr>
                <w:rFonts w:ascii="Arial" w:hAnsi="Arial" w:cs="Arial"/>
                <w:sz w:val="20"/>
              </w:rPr>
            </w:pPr>
            <w:proofErr w:type="spellStart"/>
            <w:r>
              <w:rPr>
                <w:rFonts w:ascii="Arial" w:hAnsi="Arial" w:cs="Arial"/>
                <w:sz w:val="20"/>
              </w:rPr>
              <w:t>vrtić</w:t>
            </w:r>
            <w:proofErr w:type="spellEnd"/>
          </w:p>
          <w:p w14:paraId="7DD62845" w14:textId="77777777" w:rsidR="00362BC8" w:rsidRDefault="00362BC8">
            <w:pPr>
              <w:rPr>
                <w:rFonts w:ascii="Arial" w:hAnsi="Arial" w:cs="Arial"/>
                <w:sz w:val="20"/>
              </w:rPr>
            </w:pPr>
          </w:p>
          <w:p w14:paraId="1BD3EB43"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tcPr>
          <w:p w14:paraId="2BF5171F" w14:textId="77777777" w:rsidR="00362BC8" w:rsidRDefault="00362BC8">
            <w:pPr>
              <w:rPr>
                <w:rFonts w:ascii="Arial" w:hAnsi="Arial" w:cs="Arial"/>
                <w:sz w:val="20"/>
              </w:rPr>
            </w:pPr>
            <w:r>
              <w:rPr>
                <w:rFonts w:ascii="Arial" w:hAnsi="Arial" w:cs="Arial"/>
                <w:sz w:val="20"/>
              </w:rPr>
              <w:t>79,63</w:t>
            </w:r>
          </w:p>
          <w:p w14:paraId="7484D96C" w14:textId="77777777" w:rsidR="00362BC8" w:rsidRDefault="00362BC8">
            <w:pPr>
              <w:rPr>
                <w:rFonts w:ascii="Arial" w:hAnsi="Arial" w:cs="Arial"/>
                <w:sz w:val="20"/>
              </w:rPr>
            </w:pPr>
          </w:p>
          <w:p w14:paraId="27960A48"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tcPr>
          <w:p w14:paraId="42154459" w14:textId="77777777" w:rsidR="00362BC8" w:rsidRDefault="00362BC8">
            <w:pPr>
              <w:rPr>
                <w:rFonts w:ascii="Arial" w:hAnsi="Arial" w:cs="Arial"/>
                <w:sz w:val="20"/>
              </w:rPr>
            </w:pPr>
          </w:p>
          <w:p w14:paraId="44EBDC27" w14:textId="77777777" w:rsidR="00362BC8" w:rsidRDefault="00362BC8">
            <w:pPr>
              <w:rPr>
                <w:rFonts w:ascii="Arial" w:hAnsi="Arial" w:cs="Arial"/>
                <w:sz w:val="20"/>
              </w:rPr>
            </w:pPr>
            <w:r>
              <w:rPr>
                <w:rFonts w:ascii="Arial" w:hAnsi="Arial" w:cs="Arial"/>
                <w:sz w:val="20"/>
              </w:rPr>
              <w:t>70</w:t>
            </w:r>
          </w:p>
          <w:p w14:paraId="2769AB7F" w14:textId="77777777" w:rsidR="00362BC8" w:rsidRDefault="00362BC8">
            <w:pPr>
              <w:rPr>
                <w:rFonts w:ascii="Arial" w:hAnsi="Arial" w:cs="Arial"/>
                <w:sz w:val="20"/>
              </w:rPr>
            </w:pPr>
          </w:p>
          <w:p w14:paraId="1BE4ED1F" w14:textId="77777777" w:rsidR="00362BC8" w:rsidRDefault="00362BC8">
            <w:pPr>
              <w:rPr>
                <w:rFonts w:ascii="Arial" w:hAnsi="Arial" w:cs="Arial"/>
                <w:sz w:val="20"/>
              </w:rPr>
            </w:pPr>
            <w:r>
              <w:rPr>
                <w:rFonts w:ascii="Arial" w:hAnsi="Arial" w:cs="Arial"/>
                <w:sz w:val="20"/>
              </w:rPr>
              <w:t>23</w:t>
            </w:r>
          </w:p>
        </w:tc>
        <w:tc>
          <w:tcPr>
            <w:tcW w:w="720" w:type="dxa"/>
            <w:tcBorders>
              <w:top w:val="nil"/>
              <w:left w:val="nil"/>
              <w:bottom w:val="single" w:sz="4" w:space="0" w:color="auto"/>
              <w:right w:val="single" w:sz="4" w:space="0" w:color="auto"/>
            </w:tcBorders>
            <w:noWrap/>
            <w:vAlign w:val="bottom"/>
          </w:tcPr>
          <w:p w14:paraId="38698AC4" w14:textId="77777777" w:rsidR="00362BC8" w:rsidRDefault="00362BC8">
            <w:pPr>
              <w:rPr>
                <w:rFonts w:ascii="Arial" w:hAnsi="Arial" w:cs="Arial"/>
                <w:sz w:val="20"/>
              </w:rPr>
            </w:pPr>
            <w:r>
              <w:rPr>
                <w:rFonts w:ascii="Arial" w:hAnsi="Arial" w:cs="Arial"/>
                <w:sz w:val="20"/>
              </w:rPr>
              <w:t>12</w:t>
            </w:r>
          </w:p>
          <w:p w14:paraId="43FD4623" w14:textId="77777777" w:rsidR="00362BC8" w:rsidRDefault="00362BC8">
            <w:pPr>
              <w:rPr>
                <w:rFonts w:ascii="Arial" w:hAnsi="Arial" w:cs="Arial"/>
                <w:sz w:val="20"/>
              </w:rPr>
            </w:pPr>
          </w:p>
          <w:p w14:paraId="66788ABF"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tcPr>
          <w:p w14:paraId="396FC004" w14:textId="77777777" w:rsidR="00362BC8" w:rsidRDefault="00362BC8">
            <w:pPr>
              <w:rPr>
                <w:rFonts w:ascii="Arial" w:hAnsi="Arial" w:cs="Arial"/>
                <w:sz w:val="20"/>
              </w:rPr>
            </w:pPr>
            <w:r>
              <w:rPr>
                <w:rFonts w:ascii="Arial" w:hAnsi="Arial" w:cs="Arial"/>
                <w:sz w:val="20"/>
              </w:rPr>
              <w:t>-10%</w:t>
            </w:r>
          </w:p>
          <w:p w14:paraId="0F26323F" w14:textId="77777777" w:rsidR="00362BC8" w:rsidRDefault="00362BC8">
            <w:pPr>
              <w:rPr>
                <w:rFonts w:ascii="Arial" w:hAnsi="Arial" w:cs="Arial"/>
                <w:sz w:val="20"/>
              </w:rPr>
            </w:pPr>
          </w:p>
          <w:p w14:paraId="476257B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tcPr>
          <w:p w14:paraId="22CC674B" w14:textId="77777777" w:rsidR="00362BC8" w:rsidRDefault="00362BC8" w:rsidP="009D5A01">
            <w:pPr>
              <w:jc w:val="both"/>
              <w:rPr>
                <w:rFonts w:ascii="Arial" w:hAnsi="Arial" w:cs="Arial"/>
                <w:b/>
                <w:bCs/>
                <w:sz w:val="20"/>
              </w:rPr>
            </w:pPr>
            <w:r>
              <w:rPr>
                <w:rFonts w:ascii="Arial" w:hAnsi="Arial" w:cs="Arial"/>
                <w:b/>
                <w:bCs/>
                <w:sz w:val="20"/>
              </w:rPr>
              <w:t xml:space="preserve">  60.000,00 </w:t>
            </w:r>
          </w:p>
          <w:p w14:paraId="16A3713B" w14:textId="77777777" w:rsidR="00362BC8" w:rsidRDefault="00362BC8" w:rsidP="009D5A01">
            <w:pPr>
              <w:jc w:val="both"/>
              <w:rPr>
                <w:rFonts w:ascii="Arial" w:hAnsi="Arial" w:cs="Arial"/>
                <w:b/>
                <w:bCs/>
                <w:sz w:val="20"/>
              </w:rPr>
            </w:pPr>
          </w:p>
          <w:p w14:paraId="173B94C4" w14:textId="77777777" w:rsidR="00362BC8" w:rsidRDefault="00362BC8" w:rsidP="009D5A01">
            <w:pPr>
              <w:jc w:val="both"/>
              <w:rPr>
                <w:rFonts w:ascii="Arial" w:hAnsi="Arial" w:cs="Arial"/>
                <w:b/>
                <w:bCs/>
                <w:sz w:val="20"/>
              </w:rPr>
            </w:pPr>
            <w:r>
              <w:rPr>
                <w:rFonts w:ascii="Arial" w:hAnsi="Arial" w:cs="Arial"/>
                <w:b/>
                <w:bCs/>
                <w:sz w:val="20"/>
              </w:rPr>
              <w:t xml:space="preserve">   22.800,00 </w:t>
            </w:r>
          </w:p>
        </w:tc>
      </w:tr>
      <w:tr w:rsidR="00362BC8" w14:paraId="63BE24D8" w14:textId="77777777" w:rsidTr="00362BC8">
        <w:trPr>
          <w:trHeight w:val="402"/>
          <w:jc w:val="center"/>
        </w:trPr>
        <w:tc>
          <w:tcPr>
            <w:tcW w:w="1260" w:type="dxa"/>
            <w:tcBorders>
              <w:top w:val="nil"/>
              <w:left w:val="double" w:sz="4" w:space="0" w:color="auto"/>
              <w:bottom w:val="nil"/>
              <w:right w:val="nil"/>
            </w:tcBorders>
            <w:noWrap/>
            <w:vAlign w:val="bottom"/>
            <w:hideMark/>
          </w:tcPr>
          <w:p w14:paraId="5F0F7868" w14:textId="77777777" w:rsidR="00362BC8" w:rsidRDefault="00362BC8">
            <w:pPr>
              <w:rPr>
                <w:rFonts w:ascii="Arial" w:hAnsi="Arial" w:cs="Arial"/>
                <w:sz w:val="20"/>
              </w:rPr>
            </w:pPr>
            <w:proofErr w:type="spellStart"/>
            <w:r>
              <w:rPr>
                <w:rFonts w:ascii="Arial" w:hAnsi="Arial" w:cs="Arial"/>
                <w:sz w:val="20"/>
              </w:rPr>
              <w:t>Njivice</w:t>
            </w:r>
            <w:proofErr w:type="spellEnd"/>
          </w:p>
        </w:tc>
        <w:tc>
          <w:tcPr>
            <w:tcW w:w="1440" w:type="dxa"/>
            <w:gridSpan w:val="2"/>
            <w:tcBorders>
              <w:top w:val="nil"/>
              <w:left w:val="nil"/>
              <w:bottom w:val="nil"/>
              <w:right w:val="single" w:sz="4" w:space="0" w:color="auto"/>
            </w:tcBorders>
            <w:noWrap/>
            <w:vAlign w:val="bottom"/>
            <w:hideMark/>
          </w:tcPr>
          <w:p w14:paraId="6F8B12A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4556BD6C"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2BADB9B8" w14:textId="77777777" w:rsidR="00362BC8" w:rsidRDefault="00362BC8">
            <w:pPr>
              <w:rPr>
                <w:rFonts w:ascii="Arial" w:hAnsi="Arial" w:cs="Arial"/>
                <w:sz w:val="20"/>
              </w:rPr>
            </w:pPr>
            <w:r>
              <w:rPr>
                <w:rFonts w:ascii="Arial" w:hAnsi="Arial" w:cs="Arial"/>
                <w:sz w:val="20"/>
              </w:rPr>
              <w:t>20</w:t>
            </w:r>
          </w:p>
        </w:tc>
        <w:tc>
          <w:tcPr>
            <w:tcW w:w="720" w:type="dxa"/>
            <w:tcBorders>
              <w:top w:val="nil"/>
              <w:left w:val="nil"/>
              <w:bottom w:val="single" w:sz="4" w:space="0" w:color="auto"/>
              <w:right w:val="single" w:sz="4" w:space="0" w:color="auto"/>
            </w:tcBorders>
            <w:noWrap/>
            <w:vAlign w:val="bottom"/>
            <w:hideMark/>
          </w:tcPr>
          <w:p w14:paraId="42BA876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08E895A5"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5DC182A7" w14:textId="77777777" w:rsidR="00362BC8" w:rsidRDefault="00362BC8" w:rsidP="009D5A01">
            <w:pPr>
              <w:jc w:val="both"/>
              <w:rPr>
                <w:rFonts w:ascii="Arial" w:hAnsi="Arial" w:cs="Arial"/>
                <w:b/>
                <w:bCs/>
                <w:sz w:val="20"/>
              </w:rPr>
            </w:pPr>
            <w:r>
              <w:rPr>
                <w:rFonts w:ascii="Arial" w:hAnsi="Arial" w:cs="Arial"/>
                <w:b/>
                <w:bCs/>
                <w:sz w:val="20"/>
              </w:rPr>
              <w:t xml:space="preserve">   15.500,00 </w:t>
            </w:r>
          </w:p>
        </w:tc>
      </w:tr>
      <w:tr w:rsidR="00362BC8" w14:paraId="263D0049" w14:textId="77777777" w:rsidTr="00362BC8">
        <w:trPr>
          <w:trHeight w:val="402"/>
          <w:jc w:val="center"/>
        </w:trPr>
        <w:tc>
          <w:tcPr>
            <w:tcW w:w="1260" w:type="dxa"/>
            <w:tcBorders>
              <w:top w:val="nil"/>
              <w:left w:val="double" w:sz="4" w:space="0" w:color="auto"/>
              <w:bottom w:val="nil"/>
              <w:right w:val="nil"/>
            </w:tcBorders>
            <w:noWrap/>
            <w:vAlign w:val="bottom"/>
            <w:hideMark/>
          </w:tcPr>
          <w:p w14:paraId="10986D0E" w14:textId="77777777" w:rsidR="00362BC8" w:rsidRDefault="00362BC8">
            <w:pPr>
              <w:rPr>
                <w:rFonts w:ascii="Arial" w:hAnsi="Arial" w:cs="Arial"/>
                <w:sz w:val="20"/>
              </w:rPr>
            </w:pPr>
            <w:r>
              <w:rPr>
                <w:rFonts w:ascii="Arial" w:hAnsi="Arial" w:cs="Arial"/>
                <w:sz w:val="20"/>
              </w:rPr>
              <w:t> </w:t>
            </w:r>
          </w:p>
        </w:tc>
        <w:tc>
          <w:tcPr>
            <w:tcW w:w="1440" w:type="dxa"/>
            <w:gridSpan w:val="2"/>
            <w:tcBorders>
              <w:top w:val="nil"/>
              <w:left w:val="nil"/>
              <w:bottom w:val="nil"/>
              <w:right w:val="single" w:sz="4" w:space="0" w:color="auto"/>
            </w:tcBorders>
            <w:noWrap/>
            <w:vAlign w:val="bottom"/>
            <w:hideMark/>
          </w:tcPr>
          <w:p w14:paraId="429C6BDB"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05E28C20"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5F2659C0" w14:textId="77777777" w:rsidR="00362BC8" w:rsidRDefault="00362BC8">
            <w:pPr>
              <w:rPr>
                <w:rFonts w:ascii="Arial" w:hAnsi="Arial" w:cs="Arial"/>
                <w:sz w:val="20"/>
              </w:rPr>
            </w:pPr>
            <w:r>
              <w:rPr>
                <w:rFonts w:ascii="Arial" w:hAnsi="Arial" w:cs="Arial"/>
                <w:sz w:val="20"/>
              </w:rPr>
              <w:t>12</w:t>
            </w:r>
          </w:p>
        </w:tc>
        <w:tc>
          <w:tcPr>
            <w:tcW w:w="720" w:type="dxa"/>
            <w:tcBorders>
              <w:top w:val="nil"/>
              <w:left w:val="nil"/>
              <w:bottom w:val="single" w:sz="4" w:space="0" w:color="auto"/>
              <w:right w:val="single" w:sz="4" w:space="0" w:color="auto"/>
            </w:tcBorders>
            <w:noWrap/>
            <w:vAlign w:val="bottom"/>
            <w:hideMark/>
          </w:tcPr>
          <w:p w14:paraId="5D4E087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15A6D442"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3C29AF75" w14:textId="77777777" w:rsidR="00362BC8" w:rsidRDefault="00362BC8" w:rsidP="009D5A01">
            <w:pPr>
              <w:jc w:val="both"/>
              <w:rPr>
                <w:rFonts w:ascii="Arial" w:hAnsi="Arial" w:cs="Arial"/>
                <w:b/>
                <w:bCs/>
                <w:sz w:val="20"/>
              </w:rPr>
            </w:pPr>
            <w:r>
              <w:rPr>
                <w:rFonts w:ascii="Arial" w:hAnsi="Arial" w:cs="Arial"/>
                <w:b/>
                <w:bCs/>
                <w:sz w:val="20"/>
              </w:rPr>
              <w:t xml:space="preserve">   11.000,00 </w:t>
            </w:r>
          </w:p>
        </w:tc>
      </w:tr>
      <w:tr w:rsidR="00362BC8" w14:paraId="4542AF74"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0D40AFC3" w14:textId="77777777" w:rsidR="00362BC8" w:rsidRDefault="00362BC8">
            <w:pPr>
              <w:rPr>
                <w:rFonts w:ascii="Arial" w:hAnsi="Arial" w:cs="Arial"/>
                <w:sz w:val="20"/>
              </w:rPr>
            </w:pPr>
            <w:proofErr w:type="spellStart"/>
            <w:r>
              <w:rPr>
                <w:rFonts w:ascii="Arial" w:hAnsi="Arial" w:cs="Arial"/>
                <w:sz w:val="20"/>
              </w:rPr>
              <w:t>Malinska</w:t>
            </w:r>
            <w:proofErr w:type="spellEnd"/>
          </w:p>
        </w:tc>
        <w:tc>
          <w:tcPr>
            <w:tcW w:w="1440" w:type="dxa"/>
            <w:gridSpan w:val="2"/>
            <w:tcBorders>
              <w:top w:val="single" w:sz="4" w:space="0" w:color="auto"/>
              <w:left w:val="nil"/>
              <w:bottom w:val="single" w:sz="4" w:space="0" w:color="auto"/>
              <w:right w:val="single" w:sz="4" w:space="0" w:color="auto"/>
            </w:tcBorders>
            <w:noWrap/>
            <w:vAlign w:val="bottom"/>
            <w:hideMark/>
          </w:tcPr>
          <w:p w14:paraId="05A38B0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6E1883EC" w14:textId="77777777" w:rsidR="00362BC8" w:rsidRDefault="00362BC8">
            <w:pPr>
              <w:jc w:val="both"/>
              <w:rPr>
                <w:rFonts w:ascii="Arial" w:hAnsi="Arial" w:cs="Arial"/>
                <w:sz w:val="20"/>
              </w:rPr>
            </w:pPr>
            <w:r>
              <w:rPr>
                <w:rFonts w:ascii="Arial" w:hAnsi="Arial" w:cs="Arial"/>
                <w:sz w:val="20"/>
              </w:rPr>
              <w:t xml:space="preserve">    79,63</w:t>
            </w:r>
          </w:p>
        </w:tc>
        <w:tc>
          <w:tcPr>
            <w:tcW w:w="721" w:type="dxa"/>
            <w:tcBorders>
              <w:top w:val="nil"/>
              <w:left w:val="nil"/>
              <w:bottom w:val="single" w:sz="4" w:space="0" w:color="auto"/>
              <w:right w:val="single" w:sz="4" w:space="0" w:color="auto"/>
            </w:tcBorders>
            <w:noWrap/>
            <w:vAlign w:val="bottom"/>
            <w:hideMark/>
          </w:tcPr>
          <w:p w14:paraId="3D89D76A" w14:textId="77777777" w:rsidR="00362BC8" w:rsidRDefault="00362BC8">
            <w:pPr>
              <w:rPr>
                <w:rFonts w:ascii="Arial" w:hAnsi="Arial" w:cs="Arial"/>
                <w:sz w:val="20"/>
              </w:rPr>
            </w:pPr>
            <w:r>
              <w:rPr>
                <w:rFonts w:ascii="Arial" w:hAnsi="Arial" w:cs="Arial"/>
                <w:sz w:val="20"/>
              </w:rPr>
              <w:t>93</w:t>
            </w:r>
          </w:p>
        </w:tc>
        <w:tc>
          <w:tcPr>
            <w:tcW w:w="720" w:type="dxa"/>
            <w:tcBorders>
              <w:top w:val="nil"/>
              <w:left w:val="nil"/>
              <w:bottom w:val="single" w:sz="4" w:space="0" w:color="auto"/>
              <w:right w:val="single" w:sz="4" w:space="0" w:color="auto"/>
            </w:tcBorders>
            <w:noWrap/>
            <w:vAlign w:val="bottom"/>
            <w:hideMark/>
          </w:tcPr>
          <w:p w14:paraId="6C19DFE3"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37AEF443"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DDD7E4A" w14:textId="77777777" w:rsidR="00362BC8" w:rsidRDefault="00362BC8" w:rsidP="009D5A01">
            <w:pPr>
              <w:jc w:val="both"/>
              <w:rPr>
                <w:rFonts w:ascii="Arial" w:hAnsi="Arial" w:cs="Arial"/>
                <w:b/>
                <w:bCs/>
                <w:sz w:val="20"/>
              </w:rPr>
            </w:pPr>
            <w:r>
              <w:rPr>
                <w:rFonts w:ascii="Arial" w:hAnsi="Arial" w:cs="Arial"/>
                <w:b/>
                <w:bCs/>
                <w:sz w:val="20"/>
              </w:rPr>
              <w:t xml:space="preserve">   79.500,00 </w:t>
            </w:r>
          </w:p>
        </w:tc>
      </w:tr>
      <w:tr w:rsidR="00362BC8" w14:paraId="7949B461"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tcPr>
          <w:p w14:paraId="2A51D56D" w14:textId="77777777" w:rsidR="00362BC8" w:rsidRDefault="00362BC8">
            <w:pPr>
              <w:rPr>
                <w:rFonts w:ascii="Arial" w:hAnsi="Arial" w:cs="Arial"/>
                <w:sz w:val="20"/>
              </w:rPr>
            </w:pPr>
          </w:p>
        </w:tc>
        <w:tc>
          <w:tcPr>
            <w:tcW w:w="1440" w:type="dxa"/>
            <w:gridSpan w:val="2"/>
            <w:tcBorders>
              <w:top w:val="single" w:sz="4" w:space="0" w:color="auto"/>
              <w:left w:val="nil"/>
              <w:bottom w:val="single" w:sz="4" w:space="0" w:color="auto"/>
              <w:right w:val="single" w:sz="4" w:space="0" w:color="auto"/>
            </w:tcBorders>
            <w:noWrap/>
            <w:vAlign w:val="bottom"/>
            <w:hideMark/>
          </w:tcPr>
          <w:p w14:paraId="207579BC"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55CBF18B"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0BFE4FF2" w14:textId="77777777" w:rsidR="00362BC8" w:rsidRDefault="00362BC8">
            <w:pPr>
              <w:rPr>
                <w:rFonts w:ascii="Arial" w:hAnsi="Arial" w:cs="Arial"/>
                <w:sz w:val="20"/>
              </w:rPr>
            </w:pPr>
            <w:r>
              <w:rPr>
                <w:rFonts w:ascii="Arial" w:hAnsi="Arial" w:cs="Arial"/>
                <w:sz w:val="20"/>
              </w:rPr>
              <w:t>37</w:t>
            </w:r>
          </w:p>
        </w:tc>
        <w:tc>
          <w:tcPr>
            <w:tcW w:w="720" w:type="dxa"/>
            <w:tcBorders>
              <w:top w:val="nil"/>
              <w:left w:val="nil"/>
              <w:bottom w:val="single" w:sz="4" w:space="0" w:color="auto"/>
              <w:right w:val="single" w:sz="4" w:space="0" w:color="auto"/>
            </w:tcBorders>
            <w:noWrap/>
            <w:vAlign w:val="bottom"/>
            <w:hideMark/>
          </w:tcPr>
          <w:p w14:paraId="364DA05A"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5B0D6154"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2B5BBC0B" w14:textId="77777777" w:rsidR="00362BC8" w:rsidRDefault="00362BC8" w:rsidP="009D5A01">
            <w:pPr>
              <w:jc w:val="both"/>
              <w:rPr>
                <w:rFonts w:ascii="Arial" w:hAnsi="Arial" w:cs="Arial"/>
                <w:b/>
                <w:bCs/>
                <w:sz w:val="20"/>
              </w:rPr>
            </w:pPr>
            <w:r>
              <w:rPr>
                <w:rFonts w:ascii="Arial" w:hAnsi="Arial" w:cs="Arial"/>
                <w:b/>
                <w:bCs/>
                <w:sz w:val="20"/>
              </w:rPr>
              <w:t xml:space="preserve">   37.000,00 </w:t>
            </w:r>
          </w:p>
        </w:tc>
      </w:tr>
      <w:tr w:rsidR="00362BC8" w14:paraId="72564F71"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1B99EAE5" w14:textId="77777777" w:rsidR="00362BC8" w:rsidRDefault="00362BC8">
            <w:pPr>
              <w:rPr>
                <w:rFonts w:ascii="Arial" w:hAnsi="Arial" w:cs="Arial"/>
                <w:sz w:val="20"/>
              </w:rPr>
            </w:pPr>
            <w:r>
              <w:rPr>
                <w:rFonts w:ascii="Arial" w:hAnsi="Arial" w:cs="Arial"/>
                <w:sz w:val="20"/>
              </w:rPr>
              <w:t>Punat</w:t>
            </w:r>
          </w:p>
        </w:tc>
        <w:tc>
          <w:tcPr>
            <w:tcW w:w="1440" w:type="dxa"/>
            <w:gridSpan w:val="2"/>
            <w:tcBorders>
              <w:top w:val="single" w:sz="4" w:space="0" w:color="auto"/>
              <w:left w:val="nil"/>
              <w:bottom w:val="single" w:sz="4" w:space="0" w:color="auto"/>
              <w:right w:val="single" w:sz="4" w:space="0" w:color="auto"/>
            </w:tcBorders>
            <w:noWrap/>
            <w:vAlign w:val="bottom"/>
            <w:hideMark/>
          </w:tcPr>
          <w:p w14:paraId="7AD51E31"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5CF4372F"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1FF5E9CE" w14:textId="77777777" w:rsidR="00362BC8" w:rsidRDefault="00362BC8">
            <w:pPr>
              <w:rPr>
                <w:rFonts w:ascii="Arial" w:hAnsi="Arial" w:cs="Arial"/>
                <w:sz w:val="20"/>
              </w:rPr>
            </w:pPr>
            <w:r>
              <w:rPr>
                <w:rFonts w:ascii="Arial" w:hAnsi="Arial" w:cs="Arial"/>
                <w:sz w:val="20"/>
              </w:rPr>
              <w:t>55</w:t>
            </w:r>
          </w:p>
        </w:tc>
        <w:tc>
          <w:tcPr>
            <w:tcW w:w="720" w:type="dxa"/>
            <w:tcBorders>
              <w:top w:val="nil"/>
              <w:left w:val="nil"/>
              <w:bottom w:val="single" w:sz="4" w:space="0" w:color="auto"/>
              <w:right w:val="single" w:sz="4" w:space="0" w:color="auto"/>
            </w:tcBorders>
            <w:noWrap/>
            <w:vAlign w:val="bottom"/>
            <w:hideMark/>
          </w:tcPr>
          <w:p w14:paraId="3817549C"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7215B72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620C5F0" w14:textId="77777777" w:rsidR="00362BC8" w:rsidRDefault="00362BC8" w:rsidP="009D5A01">
            <w:pPr>
              <w:jc w:val="both"/>
              <w:rPr>
                <w:rFonts w:ascii="Arial" w:hAnsi="Arial" w:cs="Arial"/>
                <w:b/>
                <w:bCs/>
                <w:sz w:val="20"/>
              </w:rPr>
            </w:pPr>
            <w:r>
              <w:rPr>
                <w:rFonts w:ascii="Arial" w:hAnsi="Arial" w:cs="Arial"/>
                <w:b/>
                <w:bCs/>
                <w:sz w:val="20"/>
              </w:rPr>
              <w:t xml:space="preserve">   47.500,00 </w:t>
            </w:r>
          </w:p>
        </w:tc>
      </w:tr>
      <w:tr w:rsidR="00362BC8" w14:paraId="51AD1896" w14:textId="77777777" w:rsidTr="00362BC8">
        <w:trPr>
          <w:trHeight w:val="402"/>
          <w:jc w:val="center"/>
        </w:trPr>
        <w:tc>
          <w:tcPr>
            <w:tcW w:w="1260" w:type="dxa"/>
            <w:tcBorders>
              <w:top w:val="nil"/>
              <w:left w:val="double" w:sz="4" w:space="0" w:color="auto"/>
              <w:bottom w:val="single" w:sz="4" w:space="0" w:color="auto"/>
              <w:right w:val="nil"/>
            </w:tcBorders>
            <w:noWrap/>
            <w:vAlign w:val="bottom"/>
            <w:hideMark/>
          </w:tcPr>
          <w:p w14:paraId="74329849" w14:textId="77777777" w:rsidR="00362BC8" w:rsidRDefault="00362BC8">
            <w:pPr>
              <w:rPr>
                <w:rFonts w:ascii="Arial" w:hAnsi="Arial" w:cs="Arial"/>
                <w:sz w:val="20"/>
              </w:rPr>
            </w:pPr>
            <w:proofErr w:type="spellStart"/>
            <w:r>
              <w:rPr>
                <w:rFonts w:ascii="Arial" w:hAnsi="Arial" w:cs="Arial"/>
                <w:sz w:val="20"/>
              </w:rPr>
              <w:t>Vrbnik</w:t>
            </w:r>
            <w:proofErr w:type="spellEnd"/>
          </w:p>
        </w:tc>
        <w:tc>
          <w:tcPr>
            <w:tcW w:w="1440" w:type="dxa"/>
            <w:gridSpan w:val="2"/>
            <w:tcBorders>
              <w:top w:val="nil"/>
              <w:left w:val="nil"/>
              <w:bottom w:val="single" w:sz="4" w:space="0" w:color="auto"/>
              <w:right w:val="single" w:sz="4" w:space="0" w:color="auto"/>
            </w:tcBorders>
            <w:noWrap/>
            <w:vAlign w:val="bottom"/>
            <w:hideMark/>
          </w:tcPr>
          <w:p w14:paraId="54091AA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7C4FAB44" w14:textId="77777777" w:rsidR="00362BC8" w:rsidRDefault="00362BC8">
            <w:pPr>
              <w:rPr>
                <w:rFonts w:ascii="Arial" w:hAnsi="Arial" w:cs="Arial"/>
                <w:sz w:val="16"/>
                <w:szCs w:val="16"/>
              </w:rPr>
            </w:pPr>
            <w:r>
              <w:rPr>
                <w:rFonts w:ascii="Arial" w:hAnsi="Arial" w:cs="Arial"/>
                <w:sz w:val="16"/>
                <w:szCs w:val="16"/>
              </w:rPr>
              <w:t xml:space="preserve">39,82 </w:t>
            </w:r>
            <w:proofErr w:type="spellStart"/>
            <w:proofErr w:type="gramStart"/>
            <w:r>
              <w:rPr>
                <w:rFonts w:ascii="Arial" w:hAnsi="Arial" w:cs="Arial"/>
                <w:sz w:val="16"/>
                <w:szCs w:val="16"/>
              </w:rPr>
              <w:t>i</w:t>
            </w:r>
            <w:proofErr w:type="spellEnd"/>
            <w:r>
              <w:rPr>
                <w:rFonts w:ascii="Arial" w:hAnsi="Arial" w:cs="Arial"/>
                <w:sz w:val="16"/>
                <w:szCs w:val="16"/>
              </w:rPr>
              <w:t xml:space="preserve">  26</w:t>
            </w:r>
            <w:proofErr w:type="gramEnd"/>
            <w:r>
              <w:rPr>
                <w:rFonts w:ascii="Arial" w:hAnsi="Arial" w:cs="Arial"/>
                <w:sz w:val="16"/>
                <w:szCs w:val="16"/>
              </w:rPr>
              <w:t>,54</w:t>
            </w:r>
          </w:p>
        </w:tc>
        <w:tc>
          <w:tcPr>
            <w:tcW w:w="721" w:type="dxa"/>
            <w:tcBorders>
              <w:top w:val="nil"/>
              <w:left w:val="nil"/>
              <w:bottom w:val="single" w:sz="4" w:space="0" w:color="auto"/>
              <w:right w:val="single" w:sz="4" w:space="0" w:color="auto"/>
            </w:tcBorders>
            <w:noWrap/>
            <w:vAlign w:val="bottom"/>
            <w:hideMark/>
          </w:tcPr>
          <w:p w14:paraId="176A378E" w14:textId="77777777" w:rsidR="00362BC8" w:rsidRDefault="00362BC8">
            <w:pPr>
              <w:rPr>
                <w:rFonts w:ascii="Arial" w:hAnsi="Arial" w:cs="Arial"/>
                <w:sz w:val="20"/>
              </w:rPr>
            </w:pPr>
            <w:r>
              <w:rPr>
                <w:rFonts w:ascii="Arial" w:hAnsi="Arial" w:cs="Arial"/>
                <w:sz w:val="20"/>
              </w:rPr>
              <w:t>41</w:t>
            </w:r>
          </w:p>
        </w:tc>
        <w:tc>
          <w:tcPr>
            <w:tcW w:w="720" w:type="dxa"/>
            <w:tcBorders>
              <w:top w:val="nil"/>
              <w:left w:val="nil"/>
              <w:bottom w:val="single" w:sz="4" w:space="0" w:color="auto"/>
              <w:right w:val="single" w:sz="4" w:space="0" w:color="auto"/>
            </w:tcBorders>
            <w:noWrap/>
            <w:vAlign w:val="bottom"/>
            <w:hideMark/>
          </w:tcPr>
          <w:p w14:paraId="60E2132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5C04E34E"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2910D04" w14:textId="77777777" w:rsidR="00362BC8" w:rsidRDefault="00362BC8" w:rsidP="009D5A01">
            <w:pPr>
              <w:jc w:val="both"/>
              <w:rPr>
                <w:rFonts w:ascii="Arial" w:hAnsi="Arial" w:cs="Arial"/>
                <w:b/>
                <w:bCs/>
                <w:sz w:val="20"/>
              </w:rPr>
            </w:pPr>
            <w:r>
              <w:rPr>
                <w:rFonts w:ascii="Arial" w:hAnsi="Arial" w:cs="Arial"/>
                <w:b/>
                <w:bCs/>
                <w:sz w:val="20"/>
              </w:rPr>
              <w:t xml:space="preserve">   16.000,00 </w:t>
            </w:r>
          </w:p>
        </w:tc>
      </w:tr>
      <w:tr w:rsidR="00362BC8" w14:paraId="6DC25893" w14:textId="77777777" w:rsidTr="00362BC8">
        <w:trPr>
          <w:trHeight w:val="402"/>
          <w:jc w:val="center"/>
        </w:trPr>
        <w:tc>
          <w:tcPr>
            <w:tcW w:w="1260" w:type="dxa"/>
            <w:tcBorders>
              <w:top w:val="nil"/>
              <w:left w:val="double" w:sz="4" w:space="0" w:color="auto"/>
              <w:bottom w:val="nil"/>
              <w:right w:val="nil"/>
            </w:tcBorders>
            <w:noWrap/>
            <w:vAlign w:val="bottom"/>
            <w:hideMark/>
          </w:tcPr>
          <w:p w14:paraId="78950CED" w14:textId="77777777" w:rsidR="00362BC8" w:rsidRDefault="00362BC8">
            <w:pPr>
              <w:rPr>
                <w:rFonts w:ascii="Arial" w:hAnsi="Arial" w:cs="Arial"/>
                <w:sz w:val="20"/>
              </w:rPr>
            </w:pPr>
            <w:proofErr w:type="spellStart"/>
            <w:r>
              <w:rPr>
                <w:rFonts w:ascii="Arial" w:hAnsi="Arial" w:cs="Arial"/>
                <w:sz w:val="20"/>
              </w:rPr>
              <w:t>Baška</w:t>
            </w:r>
            <w:proofErr w:type="spellEnd"/>
          </w:p>
        </w:tc>
        <w:tc>
          <w:tcPr>
            <w:tcW w:w="1440" w:type="dxa"/>
            <w:gridSpan w:val="2"/>
            <w:tcBorders>
              <w:top w:val="nil"/>
              <w:left w:val="nil"/>
              <w:bottom w:val="nil"/>
              <w:right w:val="single" w:sz="4" w:space="0" w:color="auto"/>
            </w:tcBorders>
            <w:noWrap/>
            <w:vAlign w:val="bottom"/>
            <w:hideMark/>
          </w:tcPr>
          <w:p w14:paraId="091DE985"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5B944BE3"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6330229F" w14:textId="77777777" w:rsidR="00362BC8" w:rsidRDefault="00362BC8">
            <w:pPr>
              <w:rPr>
                <w:rFonts w:ascii="Arial" w:hAnsi="Arial" w:cs="Arial"/>
                <w:sz w:val="20"/>
              </w:rPr>
            </w:pPr>
            <w:r>
              <w:rPr>
                <w:rFonts w:ascii="Arial" w:hAnsi="Arial" w:cs="Arial"/>
                <w:sz w:val="20"/>
              </w:rPr>
              <w:t>32</w:t>
            </w:r>
          </w:p>
        </w:tc>
        <w:tc>
          <w:tcPr>
            <w:tcW w:w="720" w:type="dxa"/>
            <w:tcBorders>
              <w:top w:val="nil"/>
              <w:left w:val="nil"/>
              <w:bottom w:val="single" w:sz="4" w:space="0" w:color="auto"/>
              <w:right w:val="single" w:sz="4" w:space="0" w:color="auto"/>
            </w:tcBorders>
            <w:noWrap/>
            <w:vAlign w:val="bottom"/>
            <w:hideMark/>
          </w:tcPr>
          <w:p w14:paraId="48AD21D3"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34F7835B" w14:textId="77777777" w:rsidR="00362BC8" w:rsidRDefault="00362BC8">
            <w:pPr>
              <w:rPr>
                <w:rFonts w:ascii="Arial" w:hAnsi="Arial" w:cs="Arial"/>
                <w:sz w:val="20"/>
              </w:rPr>
            </w:pPr>
            <w:r>
              <w:rPr>
                <w:rFonts w:ascii="Arial" w:hAnsi="Arial" w:cs="Arial"/>
                <w:sz w:val="20"/>
              </w:rPr>
              <w:t>-100%</w:t>
            </w:r>
          </w:p>
        </w:tc>
        <w:tc>
          <w:tcPr>
            <w:tcW w:w="2640" w:type="dxa"/>
            <w:tcBorders>
              <w:top w:val="nil"/>
              <w:left w:val="nil"/>
              <w:bottom w:val="single" w:sz="4" w:space="0" w:color="auto"/>
              <w:right w:val="double" w:sz="4" w:space="0" w:color="auto"/>
            </w:tcBorders>
            <w:noWrap/>
            <w:vAlign w:val="bottom"/>
            <w:hideMark/>
          </w:tcPr>
          <w:p w14:paraId="1676FC86" w14:textId="77777777" w:rsidR="00362BC8" w:rsidRDefault="00362BC8" w:rsidP="009D5A01">
            <w:pPr>
              <w:jc w:val="both"/>
              <w:rPr>
                <w:rFonts w:ascii="Arial" w:hAnsi="Arial" w:cs="Arial"/>
                <w:b/>
                <w:bCs/>
                <w:sz w:val="20"/>
              </w:rPr>
            </w:pPr>
            <w:r>
              <w:rPr>
                <w:rFonts w:ascii="Arial" w:hAnsi="Arial" w:cs="Arial"/>
                <w:b/>
                <w:bCs/>
                <w:sz w:val="20"/>
              </w:rPr>
              <w:t xml:space="preserve">         900,00 </w:t>
            </w:r>
          </w:p>
        </w:tc>
      </w:tr>
      <w:tr w:rsidR="00362BC8" w14:paraId="1EA927CF" w14:textId="77777777" w:rsidTr="00362BC8">
        <w:trPr>
          <w:trHeight w:val="402"/>
          <w:jc w:val="center"/>
        </w:trPr>
        <w:tc>
          <w:tcPr>
            <w:tcW w:w="1260" w:type="dxa"/>
            <w:tcBorders>
              <w:top w:val="nil"/>
              <w:left w:val="double" w:sz="4" w:space="0" w:color="auto"/>
              <w:bottom w:val="nil"/>
              <w:right w:val="nil"/>
            </w:tcBorders>
            <w:noWrap/>
            <w:vAlign w:val="bottom"/>
          </w:tcPr>
          <w:p w14:paraId="53CCEC92" w14:textId="77777777" w:rsidR="00362BC8" w:rsidRDefault="00362BC8">
            <w:pPr>
              <w:rPr>
                <w:rFonts w:ascii="Arial" w:hAnsi="Arial" w:cs="Arial"/>
                <w:sz w:val="20"/>
              </w:rPr>
            </w:pPr>
          </w:p>
        </w:tc>
        <w:tc>
          <w:tcPr>
            <w:tcW w:w="1440" w:type="dxa"/>
            <w:gridSpan w:val="2"/>
            <w:tcBorders>
              <w:top w:val="nil"/>
              <w:left w:val="nil"/>
              <w:bottom w:val="nil"/>
              <w:right w:val="single" w:sz="4" w:space="0" w:color="auto"/>
            </w:tcBorders>
            <w:noWrap/>
            <w:vAlign w:val="bottom"/>
            <w:hideMark/>
          </w:tcPr>
          <w:p w14:paraId="779C8FE7"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4C497C37"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3A2F2804" w14:textId="77777777" w:rsidR="00362BC8" w:rsidRDefault="00362BC8">
            <w:pPr>
              <w:rPr>
                <w:rFonts w:ascii="Arial" w:hAnsi="Arial" w:cs="Arial"/>
                <w:sz w:val="20"/>
              </w:rPr>
            </w:pPr>
            <w:r>
              <w:rPr>
                <w:rFonts w:ascii="Arial" w:hAnsi="Arial" w:cs="Arial"/>
                <w:sz w:val="20"/>
              </w:rPr>
              <w:t>23</w:t>
            </w:r>
          </w:p>
        </w:tc>
        <w:tc>
          <w:tcPr>
            <w:tcW w:w="720" w:type="dxa"/>
            <w:tcBorders>
              <w:top w:val="nil"/>
              <w:left w:val="nil"/>
              <w:bottom w:val="single" w:sz="4" w:space="0" w:color="auto"/>
              <w:right w:val="single" w:sz="4" w:space="0" w:color="auto"/>
            </w:tcBorders>
            <w:noWrap/>
            <w:vAlign w:val="bottom"/>
            <w:hideMark/>
          </w:tcPr>
          <w:p w14:paraId="3E1EF9B8"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455EE0A2" w14:textId="77777777" w:rsidR="00362BC8" w:rsidRDefault="00362BC8">
            <w:pPr>
              <w:rPr>
                <w:rFonts w:ascii="Arial" w:hAnsi="Arial" w:cs="Arial"/>
                <w:sz w:val="20"/>
              </w:rPr>
            </w:pPr>
            <w:r>
              <w:rPr>
                <w:rFonts w:ascii="Arial" w:hAnsi="Arial" w:cs="Arial"/>
                <w:sz w:val="20"/>
              </w:rPr>
              <w:t>-100%</w:t>
            </w:r>
          </w:p>
        </w:tc>
        <w:tc>
          <w:tcPr>
            <w:tcW w:w="2640" w:type="dxa"/>
            <w:tcBorders>
              <w:top w:val="nil"/>
              <w:left w:val="nil"/>
              <w:bottom w:val="single" w:sz="4" w:space="0" w:color="auto"/>
              <w:right w:val="double" w:sz="4" w:space="0" w:color="auto"/>
            </w:tcBorders>
            <w:noWrap/>
            <w:vAlign w:val="bottom"/>
            <w:hideMark/>
          </w:tcPr>
          <w:p w14:paraId="63DC8A0E" w14:textId="77777777" w:rsidR="00362BC8" w:rsidRDefault="00362BC8" w:rsidP="009D5A01">
            <w:pPr>
              <w:jc w:val="both"/>
              <w:rPr>
                <w:rFonts w:ascii="Arial" w:hAnsi="Arial" w:cs="Arial"/>
                <w:b/>
                <w:bCs/>
                <w:sz w:val="20"/>
              </w:rPr>
            </w:pPr>
            <w:r>
              <w:rPr>
                <w:rFonts w:ascii="Arial" w:hAnsi="Arial" w:cs="Arial"/>
                <w:b/>
                <w:bCs/>
                <w:sz w:val="20"/>
              </w:rPr>
              <w:t xml:space="preserve">              0,00 </w:t>
            </w:r>
          </w:p>
        </w:tc>
      </w:tr>
      <w:tr w:rsidR="00362BC8" w14:paraId="585292E6"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5A68F92E" w14:textId="77777777" w:rsidR="00362BC8" w:rsidRDefault="00362BC8">
            <w:pPr>
              <w:rPr>
                <w:rFonts w:ascii="Arial" w:hAnsi="Arial" w:cs="Arial"/>
                <w:sz w:val="20"/>
              </w:rPr>
            </w:pPr>
            <w:r>
              <w:rPr>
                <w:rFonts w:ascii="Arial" w:hAnsi="Arial" w:cs="Arial"/>
                <w:sz w:val="20"/>
              </w:rPr>
              <w:t>Polje</w:t>
            </w:r>
          </w:p>
        </w:tc>
        <w:tc>
          <w:tcPr>
            <w:tcW w:w="1440" w:type="dxa"/>
            <w:gridSpan w:val="2"/>
            <w:tcBorders>
              <w:top w:val="single" w:sz="4" w:space="0" w:color="auto"/>
              <w:left w:val="nil"/>
              <w:bottom w:val="single" w:sz="4" w:space="0" w:color="auto"/>
              <w:right w:val="single" w:sz="4" w:space="0" w:color="auto"/>
            </w:tcBorders>
            <w:noWrap/>
            <w:vAlign w:val="bottom"/>
            <w:hideMark/>
          </w:tcPr>
          <w:p w14:paraId="082C3068"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2249BF54"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023DC02D" w14:textId="77777777" w:rsidR="00362BC8" w:rsidRDefault="00362BC8">
            <w:pPr>
              <w:rPr>
                <w:rFonts w:ascii="Arial" w:hAnsi="Arial" w:cs="Arial"/>
                <w:sz w:val="20"/>
              </w:rPr>
            </w:pPr>
            <w:r>
              <w:rPr>
                <w:rFonts w:ascii="Arial" w:hAnsi="Arial" w:cs="Arial"/>
                <w:sz w:val="20"/>
              </w:rPr>
              <w:t>37</w:t>
            </w:r>
          </w:p>
        </w:tc>
        <w:tc>
          <w:tcPr>
            <w:tcW w:w="720" w:type="dxa"/>
            <w:tcBorders>
              <w:top w:val="nil"/>
              <w:left w:val="nil"/>
              <w:bottom w:val="single" w:sz="4" w:space="0" w:color="auto"/>
              <w:right w:val="single" w:sz="4" w:space="0" w:color="auto"/>
            </w:tcBorders>
            <w:noWrap/>
            <w:vAlign w:val="bottom"/>
            <w:hideMark/>
          </w:tcPr>
          <w:p w14:paraId="16023CD7"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6EE4CA50"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5A325779" w14:textId="77777777" w:rsidR="00362BC8" w:rsidRDefault="00362BC8" w:rsidP="009D5A01">
            <w:pPr>
              <w:jc w:val="both"/>
              <w:rPr>
                <w:rFonts w:ascii="Arial" w:hAnsi="Arial" w:cs="Arial"/>
                <w:b/>
                <w:bCs/>
                <w:sz w:val="20"/>
              </w:rPr>
            </w:pPr>
            <w:r>
              <w:rPr>
                <w:rFonts w:ascii="Arial" w:hAnsi="Arial" w:cs="Arial"/>
                <w:b/>
                <w:bCs/>
                <w:sz w:val="20"/>
              </w:rPr>
              <w:t xml:space="preserve">     31.800,00 </w:t>
            </w:r>
          </w:p>
        </w:tc>
      </w:tr>
      <w:tr w:rsidR="00362BC8" w14:paraId="0DF1BA09"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72DA6881" w14:textId="77777777" w:rsidR="00362BC8" w:rsidRDefault="00362BC8">
            <w:pPr>
              <w:rPr>
                <w:rFonts w:ascii="Arial" w:hAnsi="Arial" w:cs="Arial"/>
                <w:sz w:val="20"/>
              </w:rPr>
            </w:pPr>
            <w:r>
              <w:rPr>
                <w:rFonts w:ascii="Arial" w:hAnsi="Arial" w:cs="Arial"/>
                <w:sz w:val="20"/>
              </w:rPr>
              <w:t xml:space="preserve">Krk 1         </w:t>
            </w:r>
          </w:p>
        </w:tc>
        <w:tc>
          <w:tcPr>
            <w:tcW w:w="1440" w:type="dxa"/>
            <w:gridSpan w:val="2"/>
            <w:tcBorders>
              <w:top w:val="single" w:sz="4" w:space="0" w:color="auto"/>
              <w:left w:val="nil"/>
              <w:bottom w:val="single" w:sz="4" w:space="0" w:color="auto"/>
              <w:right w:val="single" w:sz="4" w:space="0" w:color="auto"/>
            </w:tcBorders>
            <w:noWrap/>
            <w:vAlign w:val="bottom"/>
            <w:hideMark/>
          </w:tcPr>
          <w:p w14:paraId="3FE80CBB"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443D431E"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7D449FED" w14:textId="77777777" w:rsidR="00362BC8" w:rsidRDefault="00362BC8">
            <w:pPr>
              <w:rPr>
                <w:rFonts w:ascii="Arial" w:hAnsi="Arial" w:cs="Arial"/>
                <w:sz w:val="20"/>
              </w:rPr>
            </w:pPr>
            <w:r>
              <w:rPr>
                <w:rFonts w:ascii="Arial" w:hAnsi="Arial" w:cs="Arial"/>
                <w:sz w:val="20"/>
              </w:rPr>
              <w:t>51</w:t>
            </w:r>
          </w:p>
        </w:tc>
        <w:tc>
          <w:tcPr>
            <w:tcW w:w="720" w:type="dxa"/>
            <w:tcBorders>
              <w:top w:val="nil"/>
              <w:left w:val="nil"/>
              <w:bottom w:val="single" w:sz="4" w:space="0" w:color="auto"/>
              <w:right w:val="single" w:sz="4" w:space="0" w:color="auto"/>
            </w:tcBorders>
            <w:noWrap/>
            <w:vAlign w:val="bottom"/>
            <w:hideMark/>
          </w:tcPr>
          <w:p w14:paraId="4CB8329F"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517ACA6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6EB41760" w14:textId="77777777" w:rsidR="00362BC8" w:rsidRDefault="00362BC8" w:rsidP="009D5A01">
            <w:pPr>
              <w:jc w:val="both"/>
              <w:rPr>
                <w:rFonts w:ascii="Arial" w:hAnsi="Arial" w:cs="Arial"/>
                <w:b/>
                <w:bCs/>
                <w:sz w:val="20"/>
              </w:rPr>
            </w:pPr>
            <w:r>
              <w:rPr>
                <w:rFonts w:ascii="Arial" w:hAnsi="Arial" w:cs="Arial"/>
                <w:b/>
                <w:bCs/>
                <w:sz w:val="20"/>
              </w:rPr>
              <w:t xml:space="preserve">      39.000,00</w:t>
            </w:r>
          </w:p>
        </w:tc>
      </w:tr>
      <w:tr w:rsidR="00362BC8" w14:paraId="53DF62EB" w14:textId="77777777" w:rsidTr="00362BC8">
        <w:trPr>
          <w:trHeight w:val="402"/>
          <w:jc w:val="center"/>
        </w:trPr>
        <w:tc>
          <w:tcPr>
            <w:tcW w:w="1260" w:type="dxa"/>
            <w:tcBorders>
              <w:top w:val="nil"/>
              <w:left w:val="double" w:sz="4" w:space="0" w:color="auto"/>
              <w:bottom w:val="double" w:sz="4" w:space="0" w:color="auto"/>
              <w:right w:val="nil"/>
            </w:tcBorders>
            <w:noWrap/>
            <w:vAlign w:val="bottom"/>
            <w:hideMark/>
          </w:tcPr>
          <w:p w14:paraId="0D7A9E00" w14:textId="77777777" w:rsidR="00362BC8" w:rsidRDefault="00362BC8">
            <w:pPr>
              <w:rPr>
                <w:rFonts w:ascii="Arial" w:hAnsi="Arial" w:cs="Arial"/>
                <w:sz w:val="20"/>
              </w:rPr>
            </w:pPr>
            <w:proofErr w:type="spellStart"/>
            <w:r>
              <w:rPr>
                <w:rFonts w:ascii="Arial" w:hAnsi="Arial" w:cs="Arial"/>
                <w:sz w:val="20"/>
              </w:rPr>
              <w:t>Vrh</w:t>
            </w:r>
            <w:proofErr w:type="spellEnd"/>
          </w:p>
        </w:tc>
        <w:tc>
          <w:tcPr>
            <w:tcW w:w="1440" w:type="dxa"/>
            <w:gridSpan w:val="2"/>
            <w:tcBorders>
              <w:top w:val="nil"/>
              <w:left w:val="nil"/>
              <w:bottom w:val="double" w:sz="4" w:space="0" w:color="auto"/>
              <w:right w:val="single" w:sz="4" w:space="0" w:color="auto"/>
            </w:tcBorders>
            <w:noWrap/>
            <w:vAlign w:val="bottom"/>
            <w:hideMark/>
          </w:tcPr>
          <w:p w14:paraId="340C185A"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double" w:sz="4" w:space="0" w:color="auto"/>
              <w:right w:val="single" w:sz="4" w:space="0" w:color="auto"/>
            </w:tcBorders>
            <w:noWrap/>
            <w:vAlign w:val="bottom"/>
            <w:hideMark/>
          </w:tcPr>
          <w:p w14:paraId="4F0F10EE"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double" w:sz="4" w:space="0" w:color="auto"/>
              <w:right w:val="single" w:sz="4" w:space="0" w:color="auto"/>
            </w:tcBorders>
            <w:noWrap/>
            <w:vAlign w:val="bottom"/>
            <w:hideMark/>
          </w:tcPr>
          <w:p w14:paraId="10096B4E" w14:textId="77777777" w:rsidR="00362BC8" w:rsidRDefault="00362BC8">
            <w:pPr>
              <w:rPr>
                <w:rFonts w:ascii="Arial" w:hAnsi="Arial" w:cs="Arial"/>
                <w:sz w:val="20"/>
              </w:rPr>
            </w:pPr>
            <w:r>
              <w:rPr>
                <w:rFonts w:ascii="Arial" w:hAnsi="Arial" w:cs="Arial"/>
                <w:sz w:val="20"/>
              </w:rPr>
              <w:t>24</w:t>
            </w:r>
          </w:p>
        </w:tc>
        <w:tc>
          <w:tcPr>
            <w:tcW w:w="720" w:type="dxa"/>
            <w:tcBorders>
              <w:top w:val="nil"/>
              <w:left w:val="nil"/>
              <w:bottom w:val="double" w:sz="4" w:space="0" w:color="auto"/>
              <w:right w:val="single" w:sz="4" w:space="0" w:color="auto"/>
            </w:tcBorders>
            <w:noWrap/>
            <w:vAlign w:val="bottom"/>
            <w:hideMark/>
          </w:tcPr>
          <w:p w14:paraId="546657F1" w14:textId="77777777" w:rsidR="00362BC8" w:rsidRDefault="00362BC8">
            <w:pPr>
              <w:rPr>
                <w:rFonts w:ascii="Arial" w:hAnsi="Arial" w:cs="Arial"/>
                <w:sz w:val="20"/>
              </w:rPr>
            </w:pPr>
            <w:r>
              <w:rPr>
                <w:rFonts w:ascii="Arial" w:hAnsi="Arial" w:cs="Arial"/>
                <w:sz w:val="20"/>
              </w:rPr>
              <w:t>10</w:t>
            </w:r>
          </w:p>
        </w:tc>
        <w:tc>
          <w:tcPr>
            <w:tcW w:w="1139" w:type="dxa"/>
            <w:tcBorders>
              <w:top w:val="nil"/>
              <w:left w:val="nil"/>
              <w:bottom w:val="double" w:sz="4" w:space="0" w:color="auto"/>
              <w:right w:val="single" w:sz="4" w:space="0" w:color="auto"/>
            </w:tcBorders>
            <w:noWrap/>
            <w:vAlign w:val="bottom"/>
            <w:hideMark/>
          </w:tcPr>
          <w:p w14:paraId="754892C3"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double" w:sz="4" w:space="0" w:color="auto"/>
              <w:right w:val="double" w:sz="4" w:space="0" w:color="auto"/>
            </w:tcBorders>
            <w:noWrap/>
            <w:vAlign w:val="bottom"/>
            <w:hideMark/>
          </w:tcPr>
          <w:p w14:paraId="7C33375A" w14:textId="77777777" w:rsidR="00362BC8" w:rsidRDefault="00362BC8" w:rsidP="009D5A01">
            <w:pPr>
              <w:jc w:val="both"/>
              <w:rPr>
                <w:rFonts w:ascii="Arial" w:hAnsi="Arial" w:cs="Arial"/>
                <w:b/>
                <w:bCs/>
                <w:sz w:val="20"/>
              </w:rPr>
            </w:pPr>
            <w:r>
              <w:rPr>
                <w:rFonts w:ascii="Arial" w:hAnsi="Arial" w:cs="Arial"/>
                <w:b/>
                <w:bCs/>
                <w:sz w:val="20"/>
              </w:rPr>
              <w:t xml:space="preserve">     16.500,00 </w:t>
            </w:r>
          </w:p>
        </w:tc>
      </w:tr>
      <w:tr w:rsidR="00362BC8" w14:paraId="6511D0D4" w14:textId="77777777" w:rsidTr="00362BC8">
        <w:trPr>
          <w:trHeight w:val="402"/>
          <w:jc w:val="center"/>
        </w:trPr>
        <w:tc>
          <w:tcPr>
            <w:tcW w:w="1260" w:type="dxa"/>
            <w:tcBorders>
              <w:top w:val="double" w:sz="4" w:space="0" w:color="auto"/>
              <w:left w:val="nil"/>
              <w:bottom w:val="nil"/>
              <w:right w:val="nil"/>
            </w:tcBorders>
            <w:noWrap/>
            <w:vAlign w:val="bottom"/>
          </w:tcPr>
          <w:p w14:paraId="3BE2A883" w14:textId="77777777" w:rsidR="00362BC8" w:rsidRDefault="00362BC8">
            <w:pPr>
              <w:rPr>
                <w:rFonts w:ascii="Arial" w:hAnsi="Arial" w:cs="Arial"/>
                <w:sz w:val="20"/>
              </w:rPr>
            </w:pPr>
          </w:p>
        </w:tc>
        <w:tc>
          <w:tcPr>
            <w:tcW w:w="1440" w:type="dxa"/>
            <w:gridSpan w:val="2"/>
            <w:tcBorders>
              <w:top w:val="double" w:sz="4" w:space="0" w:color="auto"/>
              <w:left w:val="nil"/>
              <w:bottom w:val="nil"/>
              <w:right w:val="nil"/>
            </w:tcBorders>
            <w:noWrap/>
            <w:vAlign w:val="bottom"/>
          </w:tcPr>
          <w:p w14:paraId="01678CF3" w14:textId="77777777" w:rsidR="00362BC8" w:rsidRDefault="00362BC8">
            <w:pPr>
              <w:rPr>
                <w:rFonts w:ascii="Arial" w:hAnsi="Arial" w:cs="Arial"/>
                <w:sz w:val="20"/>
              </w:rPr>
            </w:pPr>
          </w:p>
        </w:tc>
        <w:tc>
          <w:tcPr>
            <w:tcW w:w="1080" w:type="dxa"/>
            <w:tcBorders>
              <w:top w:val="double" w:sz="4" w:space="0" w:color="auto"/>
              <w:left w:val="nil"/>
              <w:bottom w:val="nil"/>
              <w:right w:val="nil"/>
            </w:tcBorders>
            <w:noWrap/>
            <w:vAlign w:val="bottom"/>
          </w:tcPr>
          <w:p w14:paraId="7C96F434" w14:textId="77777777" w:rsidR="00362BC8" w:rsidRDefault="00362BC8">
            <w:pPr>
              <w:rPr>
                <w:rFonts w:ascii="Arial" w:hAnsi="Arial" w:cs="Arial"/>
                <w:sz w:val="20"/>
              </w:rPr>
            </w:pPr>
          </w:p>
        </w:tc>
        <w:tc>
          <w:tcPr>
            <w:tcW w:w="721" w:type="dxa"/>
            <w:tcBorders>
              <w:top w:val="double" w:sz="4" w:space="0" w:color="auto"/>
              <w:left w:val="nil"/>
              <w:bottom w:val="nil"/>
              <w:right w:val="nil"/>
            </w:tcBorders>
            <w:noWrap/>
            <w:vAlign w:val="bottom"/>
          </w:tcPr>
          <w:p w14:paraId="46237C5B" w14:textId="77777777" w:rsidR="00362BC8" w:rsidRDefault="00362BC8">
            <w:pPr>
              <w:rPr>
                <w:rFonts w:ascii="Arial" w:hAnsi="Arial" w:cs="Arial"/>
                <w:sz w:val="20"/>
              </w:rPr>
            </w:pPr>
          </w:p>
        </w:tc>
        <w:tc>
          <w:tcPr>
            <w:tcW w:w="720" w:type="dxa"/>
            <w:tcBorders>
              <w:top w:val="double" w:sz="4" w:space="0" w:color="auto"/>
              <w:left w:val="nil"/>
              <w:bottom w:val="nil"/>
              <w:right w:val="nil"/>
            </w:tcBorders>
            <w:noWrap/>
            <w:vAlign w:val="bottom"/>
          </w:tcPr>
          <w:p w14:paraId="5A66920A" w14:textId="77777777" w:rsidR="00362BC8" w:rsidRDefault="00362BC8">
            <w:pPr>
              <w:rPr>
                <w:rFonts w:ascii="Arial" w:hAnsi="Arial" w:cs="Arial"/>
                <w:sz w:val="20"/>
              </w:rPr>
            </w:pPr>
          </w:p>
        </w:tc>
        <w:tc>
          <w:tcPr>
            <w:tcW w:w="1139" w:type="dxa"/>
            <w:tcBorders>
              <w:top w:val="double" w:sz="4" w:space="0" w:color="auto"/>
              <w:left w:val="nil"/>
              <w:bottom w:val="nil"/>
              <w:right w:val="double" w:sz="4" w:space="0" w:color="auto"/>
            </w:tcBorders>
            <w:noWrap/>
            <w:vAlign w:val="bottom"/>
          </w:tcPr>
          <w:p w14:paraId="2BFD6173" w14:textId="77777777" w:rsidR="00362BC8" w:rsidRDefault="00362BC8">
            <w:pPr>
              <w:rPr>
                <w:rFonts w:ascii="Arial" w:hAnsi="Arial" w:cs="Arial"/>
                <w:sz w:val="20"/>
              </w:rPr>
            </w:pPr>
          </w:p>
        </w:tc>
        <w:tc>
          <w:tcPr>
            <w:tcW w:w="2640" w:type="dxa"/>
            <w:tcBorders>
              <w:top w:val="double" w:sz="4" w:space="0" w:color="auto"/>
              <w:left w:val="double" w:sz="4" w:space="0" w:color="auto"/>
              <w:bottom w:val="double" w:sz="6" w:space="0" w:color="auto"/>
              <w:right w:val="double" w:sz="4" w:space="0" w:color="auto"/>
            </w:tcBorders>
            <w:shd w:val="pct12" w:color="auto" w:fill="auto"/>
            <w:noWrap/>
            <w:vAlign w:val="center"/>
            <w:hideMark/>
          </w:tcPr>
          <w:p w14:paraId="32904E1F" w14:textId="77777777" w:rsidR="00362BC8" w:rsidRDefault="00362BC8">
            <w:pPr>
              <w:jc w:val="right"/>
              <w:rPr>
                <w:rFonts w:ascii="Arial" w:hAnsi="Arial" w:cs="Arial"/>
                <w:b/>
                <w:bCs/>
                <w:sz w:val="20"/>
              </w:rPr>
            </w:pPr>
            <w:r>
              <w:rPr>
                <w:rFonts w:ascii="Arial" w:hAnsi="Arial" w:cs="Arial"/>
                <w:b/>
                <w:bCs/>
                <w:sz w:val="20"/>
              </w:rPr>
              <w:t>574.700,00 EUR</w:t>
            </w:r>
          </w:p>
        </w:tc>
      </w:tr>
    </w:tbl>
    <w:p w14:paraId="77853F7C" w14:textId="77777777" w:rsidR="00362BC8" w:rsidRDefault="00362BC8" w:rsidP="00362BC8">
      <w:pPr>
        <w:spacing w:line="360" w:lineRule="auto"/>
        <w:jc w:val="both"/>
        <w:rPr>
          <w:rFonts w:ascii="Bookman Old Style" w:hAnsi="Bookman Old Style"/>
          <w:sz w:val="22"/>
          <w:szCs w:val="22"/>
          <w:lang w:eastAsia="en-US"/>
        </w:rPr>
      </w:pPr>
    </w:p>
    <w:p w14:paraId="4DE17C85" w14:textId="77777777" w:rsidR="00362BC8" w:rsidRDefault="00362BC8" w:rsidP="00362BC8">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planiranja</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određeni</w:t>
      </w:r>
      <w:proofErr w:type="spellEnd"/>
      <w:r>
        <w:rPr>
          <w:rFonts w:ascii="Calibri" w:hAnsi="Calibri" w:cs="Calibri"/>
          <w:szCs w:val="24"/>
        </w:rPr>
        <w:t xml:space="preserve"> </w:t>
      </w:r>
      <w:proofErr w:type="spellStart"/>
      <w:r>
        <w:rPr>
          <w:rFonts w:ascii="Calibri" w:hAnsi="Calibri" w:cs="Calibri"/>
          <w:szCs w:val="24"/>
        </w:rPr>
        <w:t>postotak</w:t>
      </w:r>
      <w:proofErr w:type="spellEnd"/>
      <w:r>
        <w:rPr>
          <w:rFonts w:ascii="Calibri" w:hAnsi="Calibri" w:cs="Calibri"/>
          <w:szCs w:val="24"/>
        </w:rPr>
        <w:t xml:space="preserve"> se </w:t>
      </w:r>
      <w:proofErr w:type="spellStart"/>
      <w:r>
        <w:rPr>
          <w:rFonts w:ascii="Calibri" w:hAnsi="Calibri" w:cs="Calibri"/>
          <w:szCs w:val="24"/>
        </w:rPr>
        <w:t>umanjuje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razloga</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i/>
          <w:szCs w:val="24"/>
        </w:rPr>
        <w:t>Odluka</w:t>
      </w:r>
      <w:proofErr w:type="spellEnd"/>
      <w:r>
        <w:rPr>
          <w:rFonts w:ascii="Calibri" w:hAnsi="Calibri" w:cs="Calibri"/>
          <w:i/>
          <w:szCs w:val="24"/>
        </w:rPr>
        <w:t xml:space="preserve"> o </w:t>
      </w:r>
      <w:proofErr w:type="spellStart"/>
      <w:r>
        <w:rPr>
          <w:rFonts w:ascii="Calibri" w:hAnsi="Calibri" w:cs="Calibri"/>
          <w:i/>
          <w:szCs w:val="24"/>
        </w:rPr>
        <w:t>utvrđivanju</w:t>
      </w:r>
      <w:proofErr w:type="spellEnd"/>
      <w:r>
        <w:rPr>
          <w:rFonts w:ascii="Calibri" w:hAnsi="Calibri" w:cs="Calibri"/>
          <w:i/>
          <w:szCs w:val="24"/>
        </w:rPr>
        <w:t xml:space="preserve"> </w:t>
      </w:r>
      <w:proofErr w:type="spellStart"/>
      <w:r>
        <w:rPr>
          <w:rFonts w:ascii="Calibri" w:hAnsi="Calibri" w:cs="Calibri"/>
          <w:i/>
          <w:szCs w:val="24"/>
        </w:rPr>
        <w:t>učešća</w:t>
      </w:r>
      <w:proofErr w:type="spellEnd"/>
      <w:r>
        <w:rPr>
          <w:rFonts w:ascii="Calibri" w:hAnsi="Calibri" w:cs="Calibri"/>
          <w:i/>
          <w:szCs w:val="24"/>
        </w:rPr>
        <w:t xml:space="preserve"> </w:t>
      </w:r>
      <w:proofErr w:type="spellStart"/>
      <w:r>
        <w:rPr>
          <w:rFonts w:ascii="Calibri" w:hAnsi="Calibri" w:cs="Calibri"/>
          <w:i/>
          <w:szCs w:val="24"/>
        </w:rPr>
        <w:t>roditelja</w:t>
      </w:r>
      <w:proofErr w:type="spellEnd"/>
      <w:r>
        <w:rPr>
          <w:rFonts w:ascii="Calibri" w:hAnsi="Calibri" w:cs="Calibri"/>
          <w:i/>
          <w:szCs w:val="24"/>
        </w:rPr>
        <w:t xml:space="preserve"> u </w:t>
      </w:r>
      <w:proofErr w:type="spellStart"/>
      <w:r>
        <w:rPr>
          <w:rFonts w:ascii="Calibri" w:hAnsi="Calibri" w:cs="Calibri"/>
          <w:i/>
          <w:szCs w:val="24"/>
        </w:rPr>
        <w:t>cijeni</w:t>
      </w:r>
      <w:proofErr w:type="spellEnd"/>
      <w:r>
        <w:rPr>
          <w:rFonts w:ascii="Calibri" w:hAnsi="Calibri" w:cs="Calibri"/>
          <w:i/>
          <w:szCs w:val="24"/>
        </w:rPr>
        <w:t xml:space="preserve"> </w:t>
      </w:r>
      <w:proofErr w:type="spellStart"/>
      <w:r>
        <w:rPr>
          <w:rFonts w:ascii="Calibri" w:hAnsi="Calibri" w:cs="Calibri"/>
          <w:i/>
          <w:szCs w:val="24"/>
        </w:rPr>
        <w:t>dogovorenih</w:t>
      </w:r>
      <w:proofErr w:type="spellEnd"/>
      <w:r>
        <w:rPr>
          <w:rFonts w:ascii="Calibri" w:hAnsi="Calibri" w:cs="Calibri"/>
          <w:i/>
          <w:szCs w:val="24"/>
        </w:rPr>
        <w:t xml:space="preserve"> </w:t>
      </w:r>
      <w:proofErr w:type="spellStart"/>
      <w:r>
        <w:rPr>
          <w:rFonts w:ascii="Calibri" w:hAnsi="Calibri" w:cs="Calibri"/>
          <w:i/>
          <w:szCs w:val="24"/>
        </w:rPr>
        <w:t>programa</w:t>
      </w:r>
      <w:proofErr w:type="spellEnd"/>
      <w:r>
        <w:rPr>
          <w:rFonts w:ascii="Calibri" w:hAnsi="Calibri" w:cs="Calibri"/>
          <w:i/>
          <w:szCs w:val="24"/>
        </w:rPr>
        <w:t xml:space="preserve"> u </w:t>
      </w:r>
      <w:proofErr w:type="spellStart"/>
      <w:r>
        <w:rPr>
          <w:rFonts w:ascii="Calibri" w:hAnsi="Calibri" w:cs="Calibri"/>
          <w:i/>
          <w:szCs w:val="24"/>
        </w:rPr>
        <w:t>dječjem</w:t>
      </w:r>
      <w:proofErr w:type="spellEnd"/>
      <w:r>
        <w:rPr>
          <w:rFonts w:ascii="Calibri" w:hAnsi="Calibri" w:cs="Calibri"/>
          <w:i/>
          <w:szCs w:val="24"/>
        </w:rPr>
        <w:t xml:space="preserve"> </w:t>
      </w:r>
      <w:proofErr w:type="spellStart"/>
      <w:proofErr w:type="gramStart"/>
      <w:r>
        <w:rPr>
          <w:rFonts w:ascii="Calibri" w:hAnsi="Calibri" w:cs="Calibri"/>
          <w:i/>
          <w:szCs w:val="24"/>
        </w:rPr>
        <w:t>vrtiću</w:t>
      </w:r>
      <w:proofErr w:type="spellEnd"/>
      <w:r>
        <w:rPr>
          <w:rFonts w:ascii="Calibri" w:hAnsi="Calibri" w:cs="Calibri"/>
          <w:i/>
          <w:szCs w:val="24"/>
        </w:rPr>
        <w:t>“</w:t>
      </w:r>
      <w:r>
        <w:rPr>
          <w:rFonts w:ascii="Calibri" w:hAnsi="Calibri" w:cs="Calibri"/>
          <w:szCs w:val="24"/>
        </w:rPr>
        <w:t xml:space="preserve"> </w:t>
      </w:r>
      <w:proofErr w:type="spellStart"/>
      <w:r>
        <w:rPr>
          <w:rFonts w:ascii="Calibri" w:hAnsi="Calibri" w:cs="Calibri"/>
          <w:szCs w:val="24"/>
        </w:rPr>
        <w:t>koja</w:t>
      </w:r>
      <w:proofErr w:type="spellEnd"/>
      <w:proofErr w:type="gramEnd"/>
      <w:r>
        <w:rPr>
          <w:rFonts w:ascii="Calibri" w:hAnsi="Calibri" w:cs="Calibri"/>
          <w:szCs w:val="24"/>
        </w:rPr>
        <w:t xml:space="preserve"> </w:t>
      </w:r>
      <w:proofErr w:type="spellStart"/>
      <w:r>
        <w:rPr>
          <w:rFonts w:ascii="Calibri" w:hAnsi="Calibri" w:cs="Calibri"/>
          <w:szCs w:val="24"/>
        </w:rPr>
        <w:t>regulira</w:t>
      </w:r>
      <w:proofErr w:type="spellEnd"/>
      <w:r>
        <w:rPr>
          <w:rFonts w:ascii="Calibri" w:hAnsi="Calibri" w:cs="Calibri"/>
          <w:szCs w:val="24"/>
        </w:rPr>
        <w:t xml:space="preserve"> </w:t>
      </w:r>
      <w:proofErr w:type="spellStart"/>
      <w:r>
        <w:rPr>
          <w:rFonts w:ascii="Calibri" w:hAnsi="Calibri" w:cs="Calibri"/>
          <w:szCs w:val="24"/>
        </w:rPr>
        <w:t>naplatu</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predviđa</w:t>
      </w:r>
      <w:proofErr w:type="spellEnd"/>
      <w:r>
        <w:rPr>
          <w:rFonts w:ascii="Calibri" w:hAnsi="Calibri" w:cs="Calibri"/>
          <w:szCs w:val="24"/>
        </w:rPr>
        <w:t xml:space="preserve"> da se za </w:t>
      </w:r>
      <w:proofErr w:type="spellStart"/>
      <w:r>
        <w:rPr>
          <w:rFonts w:ascii="Calibri" w:hAnsi="Calibri" w:cs="Calibri"/>
          <w:szCs w:val="24"/>
        </w:rPr>
        <w:t>određene</w:t>
      </w:r>
      <w:proofErr w:type="spellEnd"/>
      <w:r>
        <w:rPr>
          <w:rFonts w:ascii="Calibri" w:hAnsi="Calibri" w:cs="Calibri"/>
          <w:szCs w:val="24"/>
        </w:rPr>
        <w:t xml:space="preserve"> </w:t>
      </w:r>
      <w:proofErr w:type="spellStart"/>
      <w:r>
        <w:rPr>
          <w:rFonts w:ascii="Calibri" w:hAnsi="Calibri" w:cs="Calibri"/>
          <w:szCs w:val="24"/>
        </w:rPr>
        <w:t>situacije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je </w:t>
      </w:r>
      <w:proofErr w:type="spellStart"/>
      <w:r>
        <w:rPr>
          <w:rFonts w:ascii="Calibri" w:hAnsi="Calibri" w:cs="Calibri"/>
          <w:szCs w:val="24"/>
        </w:rPr>
        <w:t>izostanak</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bolesti</w:t>
      </w:r>
      <w:proofErr w:type="spellEnd"/>
      <w:r>
        <w:rPr>
          <w:rFonts w:ascii="Calibri" w:hAnsi="Calibri" w:cs="Calibri"/>
          <w:szCs w:val="24"/>
        </w:rPr>
        <w:t xml:space="preserve">, </w:t>
      </w:r>
      <w:proofErr w:type="spellStart"/>
      <w:r>
        <w:rPr>
          <w:rFonts w:ascii="Calibri" w:hAnsi="Calibri" w:cs="Calibri"/>
          <w:szCs w:val="24"/>
        </w:rPr>
        <w:t>korištenja</w:t>
      </w:r>
      <w:proofErr w:type="spellEnd"/>
      <w:r>
        <w:rPr>
          <w:rFonts w:ascii="Calibri" w:hAnsi="Calibri" w:cs="Calibri"/>
          <w:szCs w:val="24"/>
        </w:rPr>
        <w:t xml:space="preserve"> </w:t>
      </w:r>
      <w:proofErr w:type="spellStart"/>
      <w:r>
        <w:rPr>
          <w:rFonts w:ascii="Calibri" w:hAnsi="Calibri" w:cs="Calibri"/>
          <w:szCs w:val="24"/>
        </w:rPr>
        <w:t>godišnjeg</w:t>
      </w:r>
      <w:proofErr w:type="spellEnd"/>
      <w:r>
        <w:rPr>
          <w:rFonts w:ascii="Calibri" w:hAnsi="Calibri" w:cs="Calibri"/>
          <w:szCs w:val="24"/>
        </w:rPr>
        <w:t xml:space="preserve"> </w:t>
      </w:r>
      <w:proofErr w:type="spellStart"/>
      <w:r>
        <w:rPr>
          <w:rFonts w:ascii="Calibri" w:hAnsi="Calibri" w:cs="Calibri"/>
          <w:szCs w:val="24"/>
        </w:rPr>
        <w:t>odmora</w:t>
      </w:r>
      <w:proofErr w:type="spellEnd"/>
      <w:r>
        <w:rPr>
          <w:rFonts w:ascii="Calibri" w:hAnsi="Calibri" w:cs="Calibri"/>
          <w:szCs w:val="24"/>
        </w:rPr>
        <w:t xml:space="preserve"> </w:t>
      </w:r>
      <w:proofErr w:type="spellStart"/>
      <w:r>
        <w:rPr>
          <w:rFonts w:ascii="Calibri" w:hAnsi="Calibri" w:cs="Calibri"/>
          <w:szCs w:val="24"/>
        </w:rPr>
        <w:t>roditelja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umanjuje</w:t>
      </w:r>
      <w:proofErr w:type="spellEnd"/>
      <w:r>
        <w:rPr>
          <w:rFonts w:ascii="Calibri" w:hAnsi="Calibri" w:cs="Calibri"/>
          <w:szCs w:val="24"/>
        </w:rPr>
        <w:t xml:space="preserve"> </w:t>
      </w:r>
      <w:proofErr w:type="spellStart"/>
      <w:r>
        <w:rPr>
          <w:rFonts w:ascii="Calibri" w:hAnsi="Calibri" w:cs="Calibri"/>
          <w:szCs w:val="24"/>
        </w:rPr>
        <w:t>roditeljska</w:t>
      </w:r>
      <w:proofErr w:type="spellEnd"/>
      <w:r>
        <w:rPr>
          <w:rFonts w:ascii="Calibri" w:hAnsi="Calibri" w:cs="Calibri"/>
          <w:szCs w:val="24"/>
        </w:rPr>
        <w:t xml:space="preserve"> </w:t>
      </w:r>
      <w:proofErr w:type="spellStart"/>
      <w:r>
        <w:rPr>
          <w:rFonts w:ascii="Calibri" w:hAnsi="Calibri" w:cs="Calibri"/>
          <w:szCs w:val="24"/>
        </w:rPr>
        <w:t>uplata</w:t>
      </w:r>
      <w:proofErr w:type="spellEnd"/>
      <w:r>
        <w:rPr>
          <w:rFonts w:ascii="Calibri" w:hAnsi="Calibri" w:cs="Calibri"/>
          <w:szCs w:val="24"/>
        </w:rPr>
        <w:t xml:space="preserve">. </w:t>
      </w:r>
      <w:proofErr w:type="spellStart"/>
      <w:r>
        <w:rPr>
          <w:rFonts w:ascii="Calibri" w:hAnsi="Calibri" w:cs="Calibri"/>
          <w:szCs w:val="24"/>
        </w:rPr>
        <w:t>Cijene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lastRenderedPageBreak/>
        <w:t>iskazane</w:t>
      </w:r>
      <w:proofErr w:type="spellEnd"/>
      <w:r>
        <w:rPr>
          <w:rFonts w:ascii="Calibri" w:hAnsi="Calibri" w:cs="Calibri"/>
          <w:szCs w:val="24"/>
        </w:rPr>
        <w:t xml:space="preserve"> u </w:t>
      </w:r>
      <w:proofErr w:type="spellStart"/>
      <w:r>
        <w:rPr>
          <w:rFonts w:ascii="Calibri" w:hAnsi="Calibri" w:cs="Calibri"/>
          <w:szCs w:val="24"/>
        </w:rPr>
        <w:t>eurima</w:t>
      </w:r>
      <w:proofErr w:type="spellEnd"/>
      <w:r>
        <w:rPr>
          <w:rFonts w:ascii="Calibri" w:hAnsi="Calibri" w:cs="Calibri"/>
          <w:szCs w:val="24"/>
        </w:rPr>
        <w:t xml:space="preserve"> a </w:t>
      </w:r>
      <w:proofErr w:type="spellStart"/>
      <w:r>
        <w:rPr>
          <w:rFonts w:ascii="Calibri" w:hAnsi="Calibri" w:cs="Calibri"/>
          <w:szCs w:val="24"/>
        </w:rPr>
        <w:t>preračunate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fiksnim</w:t>
      </w:r>
      <w:proofErr w:type="spellEnd"/>
      <w:r>
        <w:rPr>
          <w:rFonts w:ascii="Calibri" w:hAnsi="Calibri" w:cs="Calibri"/>
          <w:szCs w:val="24"/>
        </w:rPr>
        <w:t xml:space="preserve"> </w:t>
      </w:r>
      <w:proofErr w:type="spellStart"/>
      <w:r>
        <w:rPr>
          <w:rFonts w:ascii="Calibri" w:hAnsi="Calibri" w:cs="Calibri"/>
          <w:szCs w:val="24"/>
        </w:rPr>
        <w:t>tečajem</w:t>
      </w:r>
      <w:proofErr w:type="spellEnd"/>
      <w:r>
        <w:rPr>
          <w:rFonts w:ascii="Calibri" w:hAnsi="Calibri" w:cs="Calibri"/>
          <w:szCs w:val="24"/>
        </w:rPr>
        <w:t xml:space="preserve"> </w:t>
      </w:r>
      <w:proofErr w:type="spellStart"/>
      <w:r>
        <w:rPr>
          <w:rFonts w:ascii="Calibri" w:hAnsi="Calibri" w:cs="Calibri"/>
          <w:szCs w:val="24"/>
        </w:rPr>
        <w:t>konverzije</w:t>
      </w:r>
      <w:proofErr w:type="spellEnd"/>
      <w:r>
        <w:rPr>
          <w:rFonts w:ascii="Calibri" w:hAnsi="Calibri" w:cs="Calibri"/>
          <w:szCs w:val="24"/>
        </w:rPr>
        <w:t xml:space="preserve"> koji </w:t>
      </w:r>
      <w:proofErr w:type="spellStart"/>
      <w:r>
        <w:rPr>
          <w:rFonts w:ascii="Calibri" w:hAnsi="Calibri" w:cs="Calibri"/>
          <w:szCs w:val="24"/>
        </w:rPr>
        <w:t>iznosi</w:t>
      </w:r>
      <w:proofErr w:type="spellEnd"/>
      <w:r>
        <w:rPr>
          <w:rFonts w:ascii="Calibri" w:hAnsi="Calibri" w:cs="Calibri"/>
          <w:szCs w:val="24"/>
        </w:rPr>
        <w:t xml:space="preserve"> 1 EUR = 7,53450 kn. </w:t>
      </w:r>
      <w:proofErr w:type="spellStart"/>
      <w:r>
        <w:rPr>
          <w:rFonts w:ascii="Calibri" w:hAnsi="Calibri" w:cs="Calibri"/>
          <w:szCs w:val="24"/>
        </w:rPr>
        <w:t>Općina</w:t>
      </w:r>
      <w:proofErr w:type="spellEnd"/>
      <w:r>
        <w:rPr>
          <w:rFonts w:ascii="Calibri" w:hAnsi="Calibri" w:cs="Calibri"/>
          <w:szCs w:val="24"/>
        </w:rPr>
        <w:t xml:space="preserve"> </w:t>
      </w:r>
      <w:proofErr w:type="spellStart"/>
      <w:proofErr w:type="gramStart"/>
      <w:r>
        <w:rPr>
          <w:rFonts w:ascii="Calibri" w:hAnsi="Calibri" w:cs="Calibri"/>
          <w:szCs w:val="24"/>
        </w:rPr>
        <w:t>Baška</w:t>
      </w:r>
      <w:proofErr w:type="spellEnd"/>
      <w:r>
        <w:rPr>
          <w:rFonts w:ascii="Calibri" w:hAnsi="Calibri" w:cs="Calibri"/>
          <w:szCs w:val="24"/>
        </w:rPr>
        <w:t xml:space="preserve">  </w:t>
      </w:r>
      <w:proofErr w:type="spellStart"/>
      <w:r>
        <w:rPr>
          <w:rFonts w:ascii="Calibri" w:hAnsi="Calibri" w:cs="Calibri"/>
          <w:szCs w:val="24"/>
        </w:rPr>
        <w:t>temeljem</w:t>
      </w:r>
      <w:proofErr w:type="spellEnd"/>
      <w:proofErr w:type="gramEnd"/>
      <w:r>
        <w:rPr>
          <w:rFonts w:ascii="Calibri" w:hAnsi="Calibri" w:cs="Calibri"/>
          <w:szCs w:val="24"/>
        </w:rPr>
        <w:t xml:space="preserve"> </w:t>
      </w:r>
      <w:proofErr w:type="spellStart"/>
      <w:r>
        <w:rPr>
          <w:rFonts w:ascii="Calibri" w:hAnsi="Calibri" w:cs="Calibri"/>
          <w:szCs w:val="24"/>
        </w:rPr>
        <w:t>donesene</w:t>
      </w:r>
      <w:proofErr w:type="spellEnd"/>
      <w:r>
        <w:rPr>
          <w:rFonts w:ascii="Calibri" w:hAnsi="Calibri" w:cs="Calibri"/>
          <w:szCs w:val="24"/>
        </w:rPr>
        <w:t xml:space="preserve"> </w:t>
      </w:r>
      <w:proofErr w:type="spellStart"/>
      <w:r>
        <w:rPr>
          <w:rFonts w:ascii="Calibri" w:hAnsi="Calibri" w:cs="Calibri"/>
          <w:szCs w:val="24"/>
        </w:rPr>
        <w:t>odluke</w:t>
      </w:r>
      <w:proofErr w:type="spellEnd"/>
      <w:r>
        <w:rPr>
          <w:rFonts w:ascii="Calibri" w:hAnsi="Calibri" w:cs="Calibri"/>
          <w:szCs w:val="24"/>
        </w:rPr>
        <w:t xml:space="preserve"> </w:t>
      </w:r>
      <w:proofErr w:type="spellStart"/>
      <w:r>
        <w:rPr>
          <w:rFonts w:ascii="Calibri" w:hAnsi="Calibri" w:cs="Calibri"/>
          <w:szCs w:val="24"/>
        </w:rPr>
        <w:t>podmiruje</w:t>
      </w:r>
      <w:proofErr w:type="spellEnd"/>
      <w:r>
        <w:rPr>
          <w:rFonts w:ascii="Calibri" w:hAnsi="Calibri" w:cs="Calibri"/>
          <w:szCs w:val="24"/>
        </w:rPr>
        <w:t xml:space="preserve"> </w:t>
      </w:r>
      <w:proofErr w:type="spellStart"/>
      <w:r>
        <w:rPr>
          <w:rFonts w:ascii="Calibri" w:hAnsi="Calibri" w:cs="Calibri"/>
          <w:szCs w:val="24"/>
        </w:rPr>
        <w:t>trošak</w:t>
      </w:r>
      <w:proofErr w:type="spellEnd"/>
      <w:r>
        <w:rPr>
          <w:rFonts w:ascii="Calibri" w:hAnsi="Calibri" w:cs="Calibri"/>
          <w:szCs w:val="24"/>
        </w:rPr>
        <w:t xml:space="preserve"> </w:t>
      </w:r>
      <w:proofErr w:type="spellStart"/>
      <w:r>
        <w:rPr>
          <w:rFonts w:ascii="Calibri" w:hAnsi="Calibri" w:cs="Calibri"/>
          <w:szCs w:val="24"/>
        </w:rPr>
        <w:t>boravka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u </w:t>
      </w:r>
      <w:proofErr w:type="spellStart"/>
      <w:r>
        <w:rPr>
          <w:rFonts w:ascii="Calibri" w:hAnsi="Calibri" w:cs="Calibri"/>
          <w:szCs w:val="24"/>
        </w:rPr>
        <w:t>vrtiću</w:t>
      </w:r>
      <w:proofErr w:type="spellEnd"/>
      <w:r>
        <w:rPr>
          <w:rFonts w:ascii="Calibri" w:hAnsi="Calibri" w:cs="Calibri"/>
          <w:szCs w:val="24"/>
        </w:rPr>
        <w:t xml:space="preserve"> u </w:t>
      </w:r>
      <w:proofErr w:type="spellStart"/>
      <w:r>
        <w:rPr>
          <w:rFonts w:ascii="Calibri" w:hAnsi="Calibri" w:cs="Calibri"/>
          <w:szCs w:val="24"/>
        </w:rPr>
        <w:t>punom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roditelji</w:t>
      </w:r>
      <w:proofErr w:type="spellEnd"/>
      <w:r>
        <w:rPr>
          <w:rFonts w:ascii="Calibri" w:hAnsi="Calibri" w:cs="Calibri"/>
          <w:szCs w:val="24"/>
        </w:rPr>
        <w:t xml:space="preserve"> </w:t>
      </w:r>
      <w:proofErr w:type="spellStart"/>
      <w:r>
        <w:rPr>
          <w:rFonts w:ascii="Calibri" w:hAnsi="Calibri" w:cs="Calibri"/>
          <w:szCs w:val="24"/>
        </w:rPr>
        <w:t>oslobođeni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Općina</w:t>
      </w:r>
      <w:proofErr w:type="spellEnd"/>
      <w:r>
        <w:rPr>
          <w:rFonts w:ascii="Calibri" w:hAnsi="Calibri" w:cs="Calibri"/>
          <w:szCs w:val="24"/>
        </w:rPr>
        <w:t xml:space="preserve"> </w:t>
      </w:r>
      <w:proofErr w:type="spellStart"/>
      <w:r>
        <w:rPr>
          <w:rFonts w:ascii="Calibri" w:hAnsi="Calibri" w:cs="Calibri"/>
          <w:szCs w:val="24"/>
        </w:rPr>
        <w:t>Vrbnik</w:t>
      </w:r>
      <w:proofErr w:type="spellEnd"/>
      <w:r>
        <w:rPr>
          <w:rFonts w:ascii="Calibri" w:hAnsi="Calibri" w:cs="Calibri"/>
          <w:szCs w:val="24"/>
        </w:rPr>
        <w:t xml:space="preserve"> </w:t>
      </w:r>
      <w:proofErr w:type="spellStart"/>
      <w:r>
        <w:rPr>
          <w:rFonts w:ascii="Calibri" w:hAnsi="Calibri" w:cs="Calibri"/>
          <w:szCs w:val="24"/>
        </w:rPr>
        <w:t>odlukom</w:t>
      </w:r>
      <w:proofErr w:type="spellEnd"/>
      <w:r>
        <w:rPr>
          <w:rFonts w:ascii="Calibri" w:hAnsi="Calibri" w:cs="Calibri"/>
          <w:szCs w:val="24"/>
        </w:rPr>
        <w:t xml:space="preserve"> je </w:t>
      </w:r>
      <w:proofErr w:type="spellStart"/>
      <w:r>
        <w:rPr>
          <w:rFonts w:ascii="Calibri" w:hAnsi="Calibri" w:cs="Calibri"/>
          <w:szCs w:val="24"/>
        </w:rPr>
        <w:t>propisala</w:t>
      </w:r>
      <w:proofErr w:type="spellEnd"/>
      <w:r>
        <w:rPr>
          <w:rFonts w:ascii="Calibri" w:hAnsi="Calibri" w:cs="Calibri"/>
          <w:szCs w:val="24"/>
        </w:rPr>
        <w:t xml:space="preserve"> </w:t>
      </w:r>
      <w:proofErr w:type="spellStart"/>
      <w:r>
        <w:rPr>
          <w:rFonts w:ascii="Calibri" w:hAnsi="Calibri" w:cs="Calibri"/>
          <w:szCs w:val="24"/>
        </w:rPr>
        <w:t>cijenu</w:t>
      </w:r>
      <w:proofErr w:type="spellEnd"/>
      <w:r>
        <w:rPr>
          <w:rFonts w:ascii="Calibri" w:hAnsi="Calibri" w:cs="Calibri"/>
          <w:szCs w:val="24"/>
        </w:rPr>
        <w:t xml:space="preserve"> </w:t>
      </w:r>
      <w:proofErr w:type="spellStart"/>
      <w:r>
        <w:rPr>
          <w:rFonts w:ascii="Calibri" w:hAnsi="Calibri" w:cs="Calibri"/>
          <w:szCs w:val="24"/>
        </w:rPr>
        <w:t>koju</w:t>
      </w:r>
      <w:proofErr w:type="spellEnd"/>
      <w:r>
        <w:rPr>
          <w:rFonts w:ascii="Calibri" w:hAnsi="Calibri" w:cs="Calibri"/>
          <w:szCs w:val="24"/>
        </w:rPr>
        <w:t xml:space="preserve"> </w:t>
      </w:r>
      <w:proofErr w:type="spellStart"/>
      <w:r>
        <w:rPr>
          <w:rFonts w:ascii="Calibri" w:hAnsi="Calibri" w:cs="Calibri"/>
          <w:szCs w:val="24"/>
        </w:rPr>
        <w:t>plaćaju</w:t>
      </w:r>
      <w:proofErr w:type="spellEnd"/>
      <w:r>
        <w:rPr>
          <w:rFonts w:ascii="Calibri" w:hAnsi="Calibri" w:cs="Calibri"/>
          <w:szCs w:val="24"/>
        </w:rPr>
        <w:t xml:space="preserve"> </w:t>
      </w:r>
      <w:proofErr w:type="spellStart"/>
      <w:r>
        <w:rPr>
          <w:rFonts w:ascii="Calibri" w:hAnsi="Calibri" w:cs="Calibri"/>
          <w:szCs w:val="24"/>
        </w:rPr>
        <w:t>roditelji</w:t>
      </w:r>
      <w:proofErr w:type="spellEnd"/>
      <w:r>
        <w:rPr>
          <w:rFonts w:ascii="Calibri" w:hAnsi="Calibri" w:cs="Calibri"/>
          <w:szCs w:val="24"/>
        </w:rPr>
        <w:t xml:space="preserve"> za </w:t>
      </w:r>
      <w:proofErr w:type="spellStart"/>
      <w:r>
        <w:rPr>
          <w:rFonts w:ascii="Calibri" w:hAnsi="Calibri" w:cs="Calibri"/>
          <w:szCs w:val="24"/>
        </w:rPr>
        <w:t>boravak</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u </w:t>
      </w:r>
      <w:proofErr w:type="spellStart"/>
      <w:r>
        <w:rPr>
          <w:rFonts w:ascii="Calibri" w:hAnsi="Calibri" w:cs="Calibri"/>
          <w:szCs w:val="24"/>
        </w:rPr>
        <w:t>dječjem</w:t>
      </w:r>
      <w:proofErr w:type="spellEnd"/>
      <w:r>
        <w:rPr>
          <w:rFonts w:ascii="Calibri" w:hAnsi="Calibri" w:cs="Calibri"/>
          <w:szCs w:val="24"/>
        </w:rPr>
        <w:t xml:space="preserve"> </w:t>
      </w:r>
      <w:proofErr w:type="spellStart"/>
      <w:r>
        <w:rPr>
          <w:rFonts w:ascii="Calibri" w:hAnsi="Calibri" w:cs="Calibri"/>
          <w:szCs w:val="24"/>
        </w:rPr>
        <w:t>vrtiću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za </w:t>
      </w:r>
      <w:proofErr w:type="spellStart"/>
      <w:r>
        <w:rPr>
          <w:rFonts w:ascii="Calibri" w:hAnsi="Calibri" w:cs="Calibri"/>
          <w:szCs w:val="24"/>
        </w:rPr>
        <w:t>prvo</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300,00 </w:t>
      </w:r>
      <w:proofErr w:type="spellStart"/>
      <w:r>
        <w:rPr>
          <w:rFonts w:ascii="Calibri" w:hAnsi="Calibri" w:cs="Calibri"/>
          <w:szCs w:val="24"/>
        </w:rPr>
        <w:t>kn</w:t>
      </w:r>
      <w:proofErr w:type="spellEnd"/>
      <w:r>
        <w:rPr>
          <w:rFonts w:ascii="Calibri" w:hAnsi="Calibri" w:cs="Calibri"/>
          <w:szCs w:val="24"/>
        </w:rPr>
        <w:t xml:space="preserve"> (39,82 EUR), za </w:t>
      </w:r>
      <w:proofErr w:type="spellStart"/>
      <w:r>
        <w:rPr>
          <w:rFonts w:ascii="Calibri" w:hAnsi="Calibri" w:cs="Calibri"/>
          <w:szCs w:val="24"/>
        </w:rPr>
        <w:t>drugo</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200,00 </w:t>
      </w:r>
      <w:proofErr w:type="spellStart"/>
      <w:r>
        <w:rPr>
          <w:rFonts w:ascii="Calibri" w:hAnsi="Calibri" w:cs="Calibri"/>
          <w:szCs w:val="24"/>
        </w:rPr>
        <w:t>kn</w:t>
      </w:r>
      <w:proofErr w:type="spellEnd"/>
      <w:r>
        <w:rPr>
          <w:rFonts w:ascii="Calibri" w:hAnsi="Calibri" w:cs="Calibri"/>
          <w:szCs w:val="24"/>
        </w:rPr>
        <w:t xml:space="preserve"> </w:t>
      </w:r>
      <w:proofErr w:type="gramStart"/>
      <w:r>
        <w:rPr>
          <w:rFonts w:ascii="Calibri" w:hAnsi="Calibri" w:cs="Calibri"/>
          <w:szCs w:val="24"/>
        </w:rPr>
        <w:t>( 26</w:t>
      </w:r>
      <w:proofErr w:type="gramEnd"/>
      <w:r>
        <w:rPr>
          <w:rFonts w:ascii="Calibri" w:hAnsi="Calibri" w:cs="Calibri"/>
          <w:szCs w:val="24"/>
        </w:rPr>
        <w:t xml:space="preserve">,54 EUR ) </w:t>
      </w:r>
      <w:proofErr w:type="spellStart"/>
      <w:r>
        <w:rPr>
          <w:rFonts w:ascii="Calibri" w:hAnsi="Calibri" w:cs="Calibri"/>
          <w:szCs w:val="24"/>
        </w:rPr>
        <w:t>te</w:t>
      </w:r>
      <w:proofErr w:type="spellEnd"/>
      <w:r>
        <w:rPr>
          <w:rFonts w:ascii="Calibri" w:hAnsi="Calibri" w:cs="Calibri"/>
          <w:szCs w:val="24"/>
        </w:rPr>
        <w:t xml:space="preserve"> za </w:t>
      </w:r>
      <w:proofErr w:type="spellStart"/>
      <w:r>
        <w:rPr>
          <w:rFonts w:ascii="Calibri" w:hAnsi="Calibri" w:cs="Calibri"/>
          <w:szCs w:val="24"/>
        </w:rPr>
        <w:t>svako</w:t>
      </w:r>
      <w:proofErr w:type="spellEnd"/>
      <w:r>
        <w:rPr>
          <w:rFonts w:ascii="Calibri" w:hAnsi="Calibri" w:cs="Calibri"/>
          <w:szCs w:val="24"/>
        </w:rPr>
        <w:t xml:space="preserve"> </w:t>
      </w:r>
      <w:proofErr w:type="spellStart"/>
      <w:r>
        <w:rPr>
          <w:rFonts w:ascii="Calibri" w:hAnsi="Calibri" w:cs="Calibri"/>
          <w:szCs w:val="24"/>
        </w:rPr>
        <w:t>slijedeće</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boravi</w:t>
      </w:r>
      <w:proofErr w:type="spellEnd"/>
      <w:r>
        <w:rPr>
          <w:rFonts w:ascii="Calibri" w:hAnsi="Calibri" w:cs="Calibri"/>
          <w:szCs w:val="24"/>
        </w:rPr>
        <w:t xml:space="preserve"> u </w:t>
      </w:r>
      <w:proofErr w:type="spellStart"/>
      <w:r>
        <w:rPr>
          <w:rFonts w:ascii="Calibri" w:hAnsi="Calibri" w:cs="Calibri"/>
          <w:szCs w:val="24"/>
        </w:rPr>
        <w:t>istom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u </w:t>
      </w:r>
      <w:proofErr w:type="spellStart"/>
      <w:r>
        <w:rPr>
          <w:rFonts w:ascii="Calibri" w:hAnsi="Calibri" w:cs="Calibri"/>
          <w:szCs w:val="24"/>
        </w:rPr>
        <w:t>vrtiću</w:t>
      </w:r>
      <w:proofErr w:type="spellEnd"/>
      <w:r>
        <w:rPr>
          <w:rFonts w:ascii="Calibri" w:hAnsi="Calibri" w:cs="Calibri"/>
          <w:szCs w:val="24"/>
        </w:rPr>
        <w:t xml:space="preserve"> </w:t>
      </w:r>
      <w:proofErr w:type="spellStart"/>
      <w:r>
        <w:rPr>
          <w:rFonts w:ascii="Calibri" w:hAnsi="Calibri" w:cs="Calibri"/>
          <w:szCs w:val="24"/>
        </w:rPr>
        <w:t>boravak</w:t>
      </w:r>
      <w:proofErr w:type="spellEnd"/>
      <w:r>
        <w:rPr>
          <w:rFonts w:ascii="Calibri" w:hAnsi="Calibri" w:cs="Calibri"/>
          <w:szCs w:val="24"/>
        </w:rPr>
        <w:t xml:space="preserve"> je  </w:t>
      </w:r>
      <w:proofErr w:type="spellStart"/>
      <w:r>
        <w:rPr>
          <w:rFonts w:ascii="Calibri" w:hAnsi="Calibri" w:cs="Calibri"/>
          <w:szCs w:val="24"/>
        </w:rPr>
        <w:t>besplatan</w:t>
      </w:r>
      <w:proofErr w:type="spellEnd"/>
      <w:r>
        <w:rPr>
          <w:rFonts w:ascii="Calibri" w:hAnsi="Calibri" w:cs="Calibri"/>
          <w:szCs w:val="24"/>
        </w:rPr>
        <w:t>.</w:t>
      </w:r>
    </w:p>
    <w:p w14:paraId="5E72D98C" w14:textId="77777777" w:rsidR="00362BC8" w:rsidRDefault="00362BC8" w:rsidP="00362BC8">
      <w:pPr>
        <w:jc w:val="both"/>
        <w:rPr>
          <w:rFonts w:ascii="Calibri" w:hAnsi="Calibri" w:cs="Calibri"/>
          <w:szCs w:val="24"/>
        </w:rPr>
      </w:pPr>
      <w:proofErr w:type="spellStart"/>
      <w:r>
        <w:rPr>
          <w:rFonts w:ascii="Calibri" w:hAnsi="Calibri" w:cs="Calibri"/>
          <w:szCs w:val="24"/>
        </w:rPr>
        <w:t>Prihodima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proračun</w:t>
      </w:r>
      <w:proofErr w:type="spellEnd"/>
      <w:r>
        <w:rPr>
          <w:rFonts w:ascii="Calibri" w:hAnsi="Calibri" w:cs="Calibri"/>
          <w:szCs w:val="24"/>
        </w:rPr>
        <w:t xml:space="preserve"> Grada Krka), </w:t>
      </w:r>
      <w:proofErr w:type="spellStart"/>
      <w:r>
        <w:rPr>
          <w:rFonts w:ascii="Calibri" w:hAnsi="Calibri" w:cs="Calibri"/>
          <w:szCs w:val="24"/>
        </w:rPr>
        <w:t>nenadležnog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JLS)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prihodima</w:t>
      </w:r>
      <w:proofErr w:type="spellEnd"/>
      <w:r>
        <w:rPr>
          <w:rFonts w:ascii="Calibri" w:hAnsi="Calibri" w:cs="Calibri"/>
          <w:szCs w:val="24"/>
        </w:rPr>
        <w:t xml:space="preserve"> za </w:t>
      </w:r>
      <w:proofErr w:type="spellStart"/>
      <w:r>
        <w:rPr>
          <w:rFonts w:ascii="Calibri" w:hAnsi="Calibri" w:cs="Calibri"/>
          <w:szCs w:val="24"/>
        </w:rPr>
        <w:t>posebne</w:t>
      </w:r>
      <w:proofErr w:type="spellEnd"/>
      <w:r>
        <w:rPr>
          <w:rFonts w:ascii="Calibri" w:hAnsi="Calibri" w:cs="Calibri"/>
          <w:szCs w:val="24"/>
        </w:rPr>
        <w:t xml:space="preserve"> </w:t>
      </w:r>
      <w:proofErr w:type="spellStart"/>
      <w:r>
        <w:rPr>
          <w:rFonts w:ascii="Calibri" w:hAnsi="Calibri" w:cs="Calibri"/>
          <w:szCs w:val="24"/>
        </w:rPr>
        <w:t>namjene-roditeljska</w:t>
      </w:r>
      <w:proofErr w:type="spellEnd"/>
      <w:r>
        <w:rPr>
          <w:rFonts w:ascii="Calibri" w:hAnsi="Calibri" w:cs="Calibri"/>
          <w:szCs w:val="24"/>
        </w:rPr>
        <w:t xml:space="preserve"> </w:t>
      </w:r>
      <w:proofErr w:type="spellStart"/>
      <w:r>
        <w:rPr>
          <w:rFonts w:ascii="Calibri" w:hAnsi="Calibri" w:cs="Calibri"/>
          <w:szCs w:val="24"/>
        </w:rPr>
        <w:t>uplata</w:t>
      </w:r>
      <w:proofErr w:type="spellEnd"/>
      <w:r>
        <w:rPr>
          <w:rFonts w:ascii="Calibri" w:hAnsi="Calibri" w:cs="Calibri"/>
          <w:szCs w:val="24"/>
        </w:rPr>
        <w:t xml:space="preserve"> </w:t>
      </w:r>
      <w:proofErr w:type="spellStart"/>
      <w:r>
        <w:rPr>
          <w:rFonts w:ascii="Calibri" w:hAnsi="Calibri" w:cs="Calibri"/>
          <w:szCs w:val="24"/>
        </w:rPr>
        <w:t>predviđeno</w:t>
      </w:r>
      <w:proofErr w:type="spellEnd"/>
      <w:r>
        <w:rPr>
          <w:rFonts w:ascii="Calibri" w:hAnsi="Calibri" w:cs="Calibri"/>
          <w:szCs w:val="24"/>
        </w:rPr>
        <w:t xml:space="preserve"> je </w:t>
      </w:r>
      <w:proofErr w:type="spellStart"/>
      <w:r>
        <w:rPr>
          <w:rFonts w:ascii="Calibri" w:hAnsi="Calibri" w:cs="Calibri"/>
          <w:szCs w:val="24"/>
        </w:rPr>
        <w:t>financiranje</w:t>
      </w:r>
      <w:proofErr w:type="spellEnd"/>
      <w:r>
        <w:rPr>
          <w:rFonts w:ascii="Calibri" w:hAnsi="Calibri" w:cs="Calibri"/>
          <w:szCs w:val="24"/>
        </w:rPr>
        <w:t>:</w:t>
      </w:r>
    </w:p>
    <w:p w14:paraId="7710CAE3" w14:textId="77777777" w:rsidR="00362BC8" w:rsidRDefault="00362BC8" w:rsidP="00362BC8">
      <w:pPr>
        <w:spacing w:line="360" w:lineRule="auto"/>
        <w:jc w:val="both"/>
        <w:rPr>
          <w:rFonts w:ascii="Times New Roman" w:hAnsi="Times New Roman"/>
          <w:szCs w:val="24"/>
        </w:rPr>
      </w:pPr>
    </w:p>
    <w:p w14:paraId="5A447068" w14:textId="77777777" w:rsidR="00362BC8" w:rsidRDefault="00362BC8" w:rsidP="00362BC8">
      <w:pPr>
        <w:pStyle w:val="ListParagraph"/>
        <w:numPr>
          <w:ilvl w:val="0"/>
          <w:numId w:val="38"/>
        </w:numPr>
        <w:spacing w:after="0" w:line="240" w:lineRule="auto"/>
        <w:ind w:left="0" w:firstLine="0"/>
        <w:jc w:val="both"/>
        <w:rPr>
          <w:rFonts w:eastAsia="Times New Roman" w:cs="Calibri"/>
          <w:sz w:val="24"/>
          <w:szCs w:val="24"/>
        </w:rPr>
      </w:pPr>
      <w:r>
        <w:rPr>
          <w:rFonts w:eastAsia="Times New Roman" w:cs="Calibri"/>
          <w:sz w:val="24"/>
          <w:szCs w:val="24"/>
        </w:rPr>
        <w:t>Rashoda za zaposlene u iznosu 2.608.640,00 EUR u 2023.godini, te 2.660.280,00 EUR u 2024. i 2025.godini.  U pedagoškoj godini 2022/2023  predviđeno je povećanje broja zaposlenih za dva odgojitelja u područnom vrtiću Omišalj iz razloga što se otvara nova odgojna skupina , pet trećih odgojitelja u vrtiću Krk radi upisanog većeg broja djece od propisanih državnih pedagoških standarda, jedan treći odgojitelj u područnom vrtiću Punat i jedan treći odgojitelj u područnom vrtiću Baška u kojem je ujedno i smanjen broj odgojnih skupina s četiri na tri skupine.</w:t>
      </w:r>
    </w:p>
    <w:p w14:paraId="0E992F0F" w14:textId="77777777" w:rsidR="00362BC8" w:rsidRPr="000C742A" w:rsidRDefault="00362BC8" w:rsidP="00362BC8">
      <w:pPr>
        <w:jc w:val="both"/>
        <w:rPr>
          <w:rFonts w:ascii="Calibri" w:hAnsi="Calibri" w:cs="Calibri"/>
          <w:szCs w:val="24"/>
        </w:rPr>
      </w:pPr>
      <w:proofErr w:type="spellStart"/>
      <w:r w:rsidRPr="000C742A">
        <w:rPr>
          <w:rFonts w:ascii="Calibri" w:hAnsi="Calibri" w:cs="Calibri"/>
          <w:szCs w:val="24"/>
        </w:rPr>
        <w:t>Rashodi</w:t>
      </w:r>
      <w:proofErr w:type="spellEnd"/>
      <w:r w:rsidRPr="000C742A">
        <w:rPr>
          <w:rFonts w:ascii="Calibri" w:hAnsi="Calibri" w:cs="Calibri"/>
          <w:szCs w:val="24"/>
        </w:rPr>
        <w:t xml:space="preserve"> za </w:t>
      </w:r>
      <w:proofErr w:type="spellStart"/>
      <w:proofErr w:type="gramStart"/>
      <w:r w:rsidRPr="000C742A">
        <w:rPr>
          <w:rFonts w:ascii="Calibri" w:hAnsi="Calibri" w:cs="Calibri"/>
          <w:szCs w:val="24"/>
        </w:rPr>
        <w:t>zaposlene</w:t>
      </w:r>
      <w:proofErr w:type="spellEnd"/>
      <w:r w:rsidRPr="000C742A">
        <w:rPr>
          <w:rFonts w:ascii="Calibri" w:hAnsi="Calibri" w:cs="Calibri"/>
          <w:szCs w:val="24"/>
        </w:rPr>
        <w:t xml:space="preserve">  </w:t>
      </w:r>
      <w:proofErr w:type="spellStart"/>
      <w:r w:rsidRPr="000C742A">
        <w:rPr>
          <w:rFonts w:ascii="Calibri" w:hAnsi="Calibri" w:cs="Calibri"/>
          <w:szCs w:val="24"/>
        </w:rPr>
        <w:t>sastoje</w:t>
      </w:r>
      <w:proofErr w:type="spellEnd"/>
      <w:proofErr w:type="gramEnd"/>
      <w:r w:rsidRPr="000C742A">
        <w:rPr>
          <w:rFonts w:ascii="Calibri" w:hAnsi="Calibri" w:cs="Calibri"/>
          <w:szCs w:val="24"/>
        </w:rPr>
        <w:t xml:space="preserve"> se od </w:t>
      </w:r>
      <w:proofErr w:type="spellStart"/>
      <w:r w:rsidRPr="000C742A">
        <w:rPr>
          <w:rFonts w:ascii="Calibri" w:hAnsi="Calibri" w:cs="Calibri"/>
          <w:szCs w:val="24"/>
        </w:rPr>
        <w:t>troškova</w:t>
      </w:r>
      <w:proofErr w:type="spellEnd"/>
      <w:r w:rsidRPr="000C742A">
        <w:rPr>
          <w:rFonts w:ascii="Calibri" w:hAnsi="Calibri" w:cs="Calibri"/>
          <w:szCs w:val="24"/>
        </w:rPr>
        <w:t xml:space="preserve"> za </w:t>
      </w:r>
      <w:proofErr w:type="spellStart"/>
      <w:r w:rsidRPr="000C742A">
        <w:rPr>
          <w:rFonts w:ascii="Calibri" w:hAnsi="Calibri" w:cs="Calibri"/>
          <w:szCs w:val="24"/>
        </w:rPr>
        <w:t>bruto</w:t>
      </w:r>
      <w:proofErr w:type="spellEnd"/>
      <w:r w:rsidRPr="000C742A">
        <w:rPr>
          <w:rFonts w:ascii="Calibri" w:hAnsi="Calibri" w:cs="Calibri"/>
          <w:szCs w:val="24"/>
        </w:rPr>
        <w:t xml:space="preserve"> </w:t>
      </w:r>
      <w:proofErr w:type="spellStart"/>
      <w:r w:rsidRPr="000C742A">
        <w:rPr>
          <w:rFonts w:ascii="Calibri" w:hAnsi="Calibri" w:cs="Calibri"/>
          <w:szCs w:val="24"/>
        </w:rPr>
        <w:t>plaće</w:t>
      </w:r>
      <w:proofErr w:type="spellEnd"/>
      <w:r w:rsidRPr="000C742A">
        <w:rPr>
          <w:rFonts w:ascii="Calibri" w:hAnsi="Calibri" w:cs="Calibri"/>
          <w:szCs w:val="24"/>
        </w:rPr>
        <w:t xml:space="preserve"> , </w:t>
      </w:r>
      <w:proofErr w:type="spellStart"/>
      <w:r w:rsidRPr="000C742A">
        <w:rPr>
          <w:rFonts w:ascii="Calibri" w:hAnsi="Calibri" w:cs="Calibri"/>
          <w:szCs w:val="24"/>
        </w:rPr>
        <w:t>ostalih</w:t>
      </w:r>
      <w:proofErr w:type="spellEnd"/>
      <w:r w:rsidRPr="000C742A">
        <w:rPr>
          <w:rFonts w:ascii="Calibri" w:hAnsi="Calibri" w:cs="Calibri"/>
          <w:szCs w:val="24"/>
        </w:rPr>
        <w:t xml:space="preserve"> </w:t>
      </w:r>
      <w:proofErr w:type="spellStart"/>
      <w:r w:rsidRPr="000C742A">
        <w:rPr>
          <w:rFonts w:ascii="Calibri" w:hAnsi="Calibri" w:cs="Calibri"/>
          <w:szCs w:val="24"/>
        </w:rPr>
        <w:t>troškova</w:t>
      </w:r>
      <w:proofErr w:type="spellEnd"/>
      <w:r w:rsidRPr="000C742A">
        <w:rPr>
          <w:rFonts w:ascii="Calibri" w:hAnsi="Calibri" w:cs="Calibri"/>
          <w:szCs w:val="24"/>
        </w:rPr>
        <w:t xml:space="preserve"> za </w:t>
      </w:r>
      <w:proofErr w:type="spellStart"/>
      <w:r w:rsidRPr="000C742A">
        <w:rPr>
          <w:rFonts w:ascii="Calibri" w:hAnsi="Calibri" w:cs="Calibri"/>
          <w:szCs w:val="24"/>
        </w:rPr>
        <w:t>zaposlene</w:t>
      </w:r>
      <w:proofErr w:type="spellEnd"/>
      <w:r w:rsidRPr="000C742A">
        <w:rPr>
          <w:rFonts w:ascii="Calibri" w:hAnsi="Calibri" w:cs="Calibri"/>
          <w:szCs w:val="24"/>
        </w:rPr>
        <w:t xml:space="preserve"> </w:t>
      </w:r>
      <w:proofErr w:type="spellStart"/>
      <w:r w:rsidRPr="000C742A">
        <w:rPr>
          <w:rFonts w:ascii="Calibri" w:hAnsi="Calibri" w:cs="Calibri"/>
          <w:szCs w:val="24"/>
        </w:rPr>
        <w:t>kao</w:t>
      </w:r>
      <w:proofErr w:type="spellEnd"/>
      <w:r w:rsidRPr="000C742A">
        <w:rPr>
          <w:rFonts w:ascii="Calibri" w:hAnsi="Calibri" w:cs="Calibri"/>
          <w:szCs w:val="24"/>
        </w:rPr>
        <w:t xml:space="preserve"> </w:t>
      </w:r>
      <w:proofErr w:type="spellStart"/>
      <w:r w:rsidRPr="000C742A">
        <w:rPr>
          <w:rFonts w:ascii="Calibri" w:hAnsi="Calibri" w:cs="Calibri"/>
          <w:szCs w:val="24"/>
        </w:rPr>
        <w:t>što</w:t>
      </w:r>
      <w:proofErr w:type="spellEnd"/>
      <w:r w:rsidRPr="000C742A">
        <w:rPr>
          <w:rFonts w:ascii="Calibri" w:hAnsi="Calibri" w:cs="Calibri"/>
          <w:szCs w:val="24"/>
        </w:rPr>
        <w:t xml:space="preserve"> </w:t>
      </w:r>
      <w:proofErr w:type="spellStart"/>
      <w:r w:rsidRPr="000C742A">
        <w:rPr>
          <w:rFonts w:ascii="Calibri" w:hAnsi="Calibri" w:cs="Calibri"/>
          <w:szCs w:val="24"/>
        </w:rPr>
        <w:t>su</w:t>
      </w:r>
      <w:proofErr w:type="spellEnd"/>
      <w:r w:rsidRPr="000C742A">
        <w:rPr>
          <w:rFonts w:ascii="Calibri" w:hAnsi="Calibri" w:cs="Calibri"/>
          <w:szCs w:val="24"/>
        </w:rPr>
        <w:t xml:space="preserve"> </w:t>
      </w:r>
      <w:proofErr w:type="spellStart"/>
      <w:r w:rsidRPr="000C742A">
        <w:rPr>
          <w:rFonts w:ascii="Calibri" w:hAnsi="Calibri" w:cs="Calibri"/>
          <w:szCs w:val="24"/>
        </w:rPr>
        <w:t>jubilarne</w:t>
      </w:r>
      <w:proofErr w:type="spellEnd"/>
      <w:r w:rsidRPr="000C742A">
        <w:rPr>
          <w:rFonts w:ascii="Calibri" w:hAnsi="Calibri" w:cs="Calibri"/>
          <w:szCs w:val="24"/>
        </w:rPr>
        <w:t xml:space="preserve"> </w:t>
      </w:r>
      <w:proofErr w:type="spellStart"/>
      <w:r w:rsidRPr="000C742A">
        <w:rPr>
          <w:rFonts w:ascii="Calibri" w:hAnsi="Calibri" w:cs="Calibri"/>
          <w:szCs w:val="24"/>
        </w:rPr>
        <w:t>nagrade</w:t>
      </w:r>
      <w:proofErr w:type="spellEnd"/>
      <w:r w:rsidRPr="000C742A">
        <w:rPr>
          <w:rFonts w:ascii="Calibri" w:hAnsi="Calibri" w:cs="Calibri"/>
          <w:szCs w:val="24"/>
        </w:rPr>
        <w:t xml:space="preserve"> </w:t>
      </w:r>
      <w:proofErr w:type="spellStart"/>
      <w:r w:rsidRPr="000C742A">
        <w:rPr>
          <w:rFonts w:ascii="Calibri" w:hAnsi="Calibri" w:cs="Calibri"/>
          <w:szCs w:val="24"/>
        </w:rPr>
        <w:t>i</w:t>
      </w:r>
      <w:proofErr w:type="spellEnd"/>
      <w:r w:rsidRPr="000C742A">
        <w:rPr>
          <w:rFonts w:ascii="Calibri" w:hAnsi="Calibri" w:cs="Calibri"/>
          <w:szCs w:val="24"/>
        </w:rPr>
        <w:t xml:space="preserve"> </w:t>
      </w:r>
      <w:proofErr w:type="spellStart"/>
      <w:r w:rsidRPr="000C742A">
        <w:rPr>
          <w:rFonts w:ascii="Calibri" w:hAnsi="Calibri" w:cs="Calibri"/>
          <w:szCs w:val="24"/>
        </w:rPr>
        <w:t>potpore</w:t>
      </w:r>
      <w:proofErr w:type="spellEnd"/>
      <w:r w:rsidRPr="000C742A">
        <w:rPr>
          <w:rFonts w:ascii="Calibri" w:hAnsi="Calibri" w:cs="Calibri"/>
          <w:szCs w:val="24"/>
        </w:rPr>
        <w:t xml:space="preserve"> </w:t>
      </w:r>
      <w:proofErr w:type="spellStart"/>
      <w:r w:rsidRPr="000C742A">
        <w:rPr>
          <w:rFonts w:ascii="Calibri" w:hAnsi="Calibri" w:cs="Calibri"/>
          <w:szCs w:val="24"/>
        </w:rPr>
        <w:t>te</w:t>
      </w:r>
      <w:proofErr w:type="spellEnd"/>
      <w:r w:rsidRPr="000C742A">
        <w:rPr>
          <w:rFonts w:ascii="Calibri" w:hAnsi="Calibri" w:cs="Calibri"/>
          <w:szCs w:val="24"/>
        </w:rPr>
        <w:t xml:space="preserve"> </w:t>
      </w:r>
      <w:proofErr w:type="spellStart"/>
      <w:r w:rsidRPr="000C742A">
        <w:rPr>
          <w:rFonts w:ascii="Calibri" w:hAnsi="Calibri" w:cs="Calibri"/>
          <w:szCs w:val="24"/>
        </w:rPr>
        <w:t>doprinosa</w:t>
      </w:r>
      <w:proofErr w:type="spellEnd"/>
      <w:r w:rsidRPr="000C742A">
        <w:rPr>
          <w:rFonts w:ascii="Calibri" w:hAnsi="Calibri" w:cs="Calibri"/>
          <w:szCs w:val="24"/>
        </w:rPr>
        <w:t xml:space="preserve">  </w:t>
      </w:r>
      <w:proofErr w:type="spellStart"/>
      <w:r w:rsidRPr="000C742A">
        <w:rPr>
          <w:rFonts w:ascii="Calibri" w:hAnsi="Calibri" w:cs="Calibri"/>
          <w:szCs w:val="24"/>
        </w:rPr>
        <w:t>na</w:t>
      </w:r>
      <w:proofErr w:type="spellEnd"/>
      <w:r w:rsidRPr="000C742A">
        <w:rPr>
          <w:rFonts w:ascii="Calibri" w:hAnsi="Calibri" w:cs="Calibri"/>
          <w:szCs w:val="24"/>
        </w:rPr>
        <w:t xml:space="preserve"> </w:t>
      </w:r>
      <w:proofErr w:type="spellStart"/>
      <w:r w:rsidRPr="000C742A">
        <w:rPr>
          <w:rFonts w:ascii="Calibri" w:hAnsi="Calibri" w:cs="Calibri"/>
          <w:szCs w:val="24"/>
        </w:rPr>
        <w:t>plaće</w:t>
      </w:r>
      <w:proofErr w:type="spellEnd"/>
      <w:r w:rsidRPr="000C742A">
        <w:rPr>
          <w:rFonts w:ascii="Calibri" w:hAnsi="Calibri" w:cs="Calibri"/>
          <w:szCs w:val="24"/>
        </w:rPr>
        <w:t xml:space="preserve"> za </w:t>
      </w:r>
      <w:proofErr w:type="spellStart"/>
      <w:r w:rsidRPr="000C742A">
        <w:rPr>
          <w:rFonts w:ascii="Calibri" w:hAnsi="Calibri" w:cs="Calibri"/>
          <w:szCs w:val="24"/>
        </w:rPr>
        <w:t>obvezno</w:t>
      </w:r>
      <w:proofErr w:type="spellEnd"/>
      <w:r w:rsidRPr="000C742A">
        <w:rPr>
          <w:rFonts w:ascii="Calibri" w:hAnsi="Calibri" w:cs="Calibri"/>
          <w:szCs w:val="24"/>
        </w:rPr>
        <w:t xml:space="preserve"> </w:t>
      </w:r>
      <w:proofErr w:type="spellStart"/>
      <w:r w:rsidRPr="000C742A">
        <w:rPr>
          <w:rFonts w:ascii="Calibri" w:hAnsi="Calibri" w:cs="Calibri"/>
          <w:szCs w:val="24"/>
        </w:rPr>
        <w:t>zdravstveno</w:t>
      </w:r>
      <w:proofErr w:type="spellEnd"/>
      <w:r w:rsidRPr="000C742A">
        <w:rPr>
          <w:rFonts w:ascii="Calibri" w:hAnsi="Calibri" w:cs="Calibri"/>
          <w:szCs w:val="24"/>
        </w:rPr>
        <w:t xml:space="preserve"> </w:t>
      </w:r>
      <w:proofErr w:type="spellStart"/>
      <w:r w:rsidRPr="000C742A">
        <w:rPr>
          <w:rFonts w:ascii="Calibri" w:hAnsi="Calibri" w:cs="Calibri"/>
          <w:szCs w:val="24"/>
        </w:rPr>
        <w:t>osiguranje</w:t>
      </w:r>
      <w:proofErr w:type="spellEnd"/>
      <w:r w:rsidRPr="000C742A">
        <w:rPr>
          <w:rFonts w:ascii="Calibri" w:hAnsi="Calibri" w:cs="Calibri"/>
          <w:szCs w:val="24"/>
        </w:rPr>
        <w:t xml:space="preserve">.  </w:t>
      </w:r>
    </w:p>
    <w:p w14:paraId="25AF0DCB" w14:textId="77777777" w:rsidR="00362BC8" w:rsidRDefault="00362BC8" w:rsidP="00362BC8">
      <w:pPr>
        <w:spacing w:line="360" w:lineRule="auto"/>
        <w:jc w:val="both"/>
        <w:rPr>
          <w:rFonts w:ascii="Times New Roman" w:hAnsi="Times New Roman"/>
          <w:szCs w:val="24"/>
        </w:rPr>
      </w:pPr>
      <w:r>
        <w:rPr>
          <w:rFonts w:ascii="Times New Roman" w:hAnsi="Times New Roman"/>
          <w:szCs w:val="24"/>
        </w:rPr>
        <w:t xml:space="preserve">      </w:t>
      </w:r>
    </w:p>
    <w:p w14:paraId="47B0F931" w14:textId="77777777" w:rsidR="00362BC8" w:rsidRDefault="00362BC8" w:rsidP="00362BC8">
      <w:pPr>
        <w:jc w:val="both"/>
        <w:rPr>
          <w:rFonts w:ascii="Calibri" w:hAnsi="Calibri" w:cs="Calibri"/>
          <w:szCs w:val="24"/>
        </w:rPr>
      </w:pPr>
      <w:r>
        <w:rPr>
          <w:rFonts w:ascii="Calibri" w:hAnsi="Calibri" w:cs="Calibri"/>
          <w:szCs w:val="24"/>
        </w:rPr>
        <w:t xml:space="preserve">Od </w:t>
      </w:r>
      <w:proofErr w:type="spellStart"/>
      <w:r>
        <w:rPr>
          <w:rFonts w:ascii="Calibri" w:hAnsi="Calibri" w:cs="Calibri"/>
          <w:szCs w:val="24"/>
        </w:rPr>
        <w:t>neoporezivih</w:t>
      </w:r>
      <w:proofErr w:type="spellEnd"/>
      <w:r>
        <w:rPr>
          <w:rFonts w:ascii="Calibri" w:hAnsi="Calibri" w:cs="Calibri"/>
          <w:szCs w:val="24"/>
        </w:rPr>
        <w:t xml:space="preserve"> </w:t>
      </w:r>
      <w:proofErr w:type="spellStart"/>
      <w:r>
        <w:rPr>
          <w:rFonts w:ascii="Calibri" w:hAnsi="Calibri" w:cs="Calibri"/>
          <w:szCs w:val="24"/>
        </w:rPr>
        <w:t>naknada</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po </w:t>
      </w:r>
      <w:proofErr w:type="spellStart"/>
      <w:proofErr w:type="gramStart"/>
      <w:r>
        <w:rPr>
          <w:rFonts w:ascii="Calibri" w:hAnsi="Calibri" w:cs="Calibri"/>
          <w:szCs w:val="24"/>
        </w:rPr>
        <w:t>zaposleniku</w:t>
      </w:r>
      <w:proofErr w:type="spellEnd"/>
      <w:r>
        <w:rPr>
          <w:rFonts w:ascii="Calibri" w:hAnsi="Calibri" w:cs="Calibri"/>
          <w:szCs w:val="24"/>
        </w:rPr>
        <w:t xml:space="preserve">  600</w:t>
      </w:r>
      <w:proofErr w:type="gramEnd"/>
      <w:r>
        <w:rPr>
          <w:rFonts w:ascii="Calibri" w:hAnsi="Calibri" w:cs="Calibri"/>
          <w:szCs w:val="24"/>
        </w:rPr>
        <w:t xml:space="preserve">,00 EUR  za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prigodne</w:t>
      </w:r>
      <w:proofErr w:type="spellEnd"/>
      <w:r>
        <w:rPr>
          <w:rFonts w:ascii="Calibri" w:hAnsi="Calibri" w:cs="Calibri"/>
          <w:szCs w:val="24"/>
        </w:rPr>
        <w:t xml:space="preserve"> </w:t>
      </w:r>
      <w:proofErr w:type="spellStart"/>
      <w:r>
        <w:rPr>
          <w:rFonts w:ascii="Calibri" w:hAnsi="Calibri" w:cs="Calibri"/>
          <w:szCs w:val="24"/>
        </w:rPr>
        <w:t>nagrade</w:t>
      </w:r>
      <w:proofErr w:type="spellEnd"/>
      <w:r w:rsidR="00F52818">
        <w:rPr>
          <w:rFonts w:ascii="Calibri" w:hAnsi="Calibri" w:cs="Calibri"/>
          <w:szCs w:val="24"/>
        </w:rPr>
        <w:t>,</w:t>
      </w:r>
      <w:r>
        <w:rPr>
          <w:rFonts w:ascii="Calibri" w:hAnsi="Calibri" w:cs="Calibri"/>
          <w:szCs w:val="24"/>
        </w:rPr>
        <w:t xml:space="preserve"> 79,63 EUR </w:t>
      </w:r>
      <w:proofErr w:type="spellStart"/>
      <w:r>
        <w:rPr>
          <w:rFonts w:ascii="Calibri" w:hAnsi="Calibri" w:cs="Calibri"/>
          <w:szCs w:val="24"/>
        </w:rPr>
        <w:t>poklon</w:t>
      </w:r>
      <w:proofErr w:type="spellEnd"/>
      <w:r>
        <w:rPr>
          <w:rFonts w:ascii="Calibri" w:hAnsi="Calibri" w:cs="Calibri"/>
          <w:szCs w:val="24"/>
        </w:rPr>
        <w:t xml:space="preserve"> u </w:t>
      </w:r>
      <w:proofErr w:type="spellStart"/>
      <w:r>
        <w:rPr>
          <w:rFonts w:ascii="Calibri" w:hAnsi="Calibri" w:cs="Calibri"/>
          <w:szCs w:val="24"/>
        </w:rPr>
        <w:t>naravi</w:t>
      </w:r>
      <w:proofErr w:type="spellEnd"/>
      <w:r w:rsidR="00F52818">
        <w:rPr>
          <w:rFonts w:ascii="Calibri" w:hAnsi="Calibri" w:cs="Calibri"/>
          <w:szCs w:val="24"/>
        </w:rPr>
        <w:t>,</w:t>
      </w:r>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poklon</w:t>
      </w:r>
      <w:proofErr w:type="spellEnd"/>
      <w:r>
        <w:rPr>
          <w:rFonts w:ascii="Calibri" w:hAnsi="Calibri" w:cs="Calibri"/>
          <w:szCs w:val="24"/>
        </w:rPr>
        <w:t xml:space="preserve"> </w:t>
      </w:r>
      <w:proofErr w:type="spellStart"/>
      <w:r>
        <w:rPr>
          <w:rFonts w:ascii="Calibri" w:hAnsi="Calibri" w:cs="Calibri"/>
          <w:szCs w:val="24"/>
        </w:rPr>
        <w:t>djeci</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za </w:t>
      </w:r>
      <w:proofErr w:type="spellStart"/>
      <w:r>
        <w:rPr>
          <w:rFonts w:ascii="Calibri" w:hAnsi="Calibri" w:cs="Calibri"/>
          <w:szCs w:val="24"/>
        </w:rPr>
        <w:t>Sv</w:t>
      </w:r>
      <w:proofErr w:type="spellEnd"/>
      <w:r>
        <w:rPr>
          <w:rFonts w:ascii="Calibri" w:hAnsi="Calibri" w:cs="Calibri"/>
          <w:szCs w:val="24"/>
        </w:rPr>
        <w:t xml:space="preserve">. </w:t>
      </w:r>
      <w:proofErr w:type="spellStart"/>
      <w:r>
        <w:rPr>
          <w:rFonts w:ascii="Calibri" w:hAnsi="Calibri" w:cs="Calibri"/>
          <w:szCs w:val="24"/>
        </w:rPr>
        <w:t>Nikolu</w:t>
      </w:r>
      <w:proofErr w:type="spellEnd"/>
      <w:r>
        <w:rPr>
          <w:rFonts w:ascii="Calibri" w:hAnsi="Calibri" w:cs="Calibri"/>
          <w:szCs w:val="24"/>
        </w:rPr>
        <w:t xml:space="preserve"> 79,63 EUR po </w:t>
      </w:r>
      <w:proofErr w:type="spellStart"/>
      <w:r>
        <w:rPr>
          <w:rFonts w:ascii="Calibri" w:hAnsi="Calibri" w:cs="Calibri"/>
          <w:szCs w:val="24"/>
        </w:rPr>
        <w:t>djetetu</w:t>
      </w:r>
      <w:proofErr w:type="spellEnd"/>
      <w:r>
        <w:rPr>
          <w:rFonts w:ascii="Calibri" w:hAnsi="Calibri" w:cs="Calibri"/>
          <w:szCs w:val="24"/>
        </w:rPr>
        <w:t xml:space="preserve"> do 15.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starosti</w:t>
      </w:r>
      <w:proofErr w:type="spellEnd"/>
      <w:r>
        <w:rPr>
          <w:rFonts w:ascii="Calibri" w:hAnsi="Calibri" w:cs="Calibri"/>
          <w:szCs w:val="24"/>
        </w:rPr>
        <w:t xml:space="preserve">. Na </w:t>
      </w:r>
      <w:proofErr w:type="spellStart"/>
      <w:r>
        <w:rPr>
          <w:rFonts w:ascii="Calibri" w:hAnsi="Calibri" w:cs="Calibri"/>
          <w:szCs w:val="24"/>
        </w:rPr>
        <w:t>ovoj</w:t>
      </w:r>
      <w:proofErr w:type="spellEnd"/>
      <w:r>
        <w:rPr>
          <w:rFonts w:ascii="Calibri" w:hAnsi="Calibri" w:cs="Calibri"/>
          <w:szCs w:val="24"/>
        </w:rPr>
        <w:t xml:space="preserve"> </w:t>
      </w:r>
      <w:proofErr w:type="spellStart"/>
      <w:r>
        <w:rPr>
          <w:rFonts w:ascii="Calibri" w:hAnsi="Calibri" w:cs="Calibri"/>
          <w:szCs w:val="24"/>
        </w:rPr>
        <w:t>stavci</w:t>
      </w:r>
      <w:proofErr w:type="spellEnd"/>
      <w:r>
        <w:rPr>
          <w:rFonts w:ascii="Calibri" w:hAnsi="Calibri" w:cs="Calibri"/>
          <w:szCs w:val="24"/>
        </w:rPr>
        <w:t xml:space="preserve"> </w:t>
      </w:r>
      <w:proofErr w:type="spellStart"/>
      <w:r>
        <w:rPr>
          <w:rFonts w:ascii="Calibri" w:hAnsi="Calibri" w:cs="Calibri"/>
          <w:szCs w:val="24"/>
        </w:rPr>
        <w:t>planirane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potpore</w:t>
      </w:r>
      <w:proofErr w:type="spellEnd"/>
      <w:r>
        <w:rPr>
          <w:rFonts w:ascii="Calibri" w:hAnsi="Calibri" w:cs="Calibri"/>
          <w:szCs w:val="24"/>
        </w:rPr>
        <w:t xml:space="preserve"> u </w:t>
      </w:r>
      <w:proofErr w:type="spellStart"/>
      <w:r>
        <w:rPr>
          <w:rFonts w:ascii="Calibri" w:hAnsi="Calibri" w:cs="Calibri"/>
          <w:szCs w:val="24"/>
        </w:rPr>
        <w:t>slučaju</w:t>
      </w:r>
      <w:proofErr w:type="spellEnd"/>
      <w:r>
        <w:rPr>
          <w:rFonts w:ascii="Calibri" w:hAnsi="Calibri" w:cs="Calibri"/>
          <w:szCs w:val="24"/>
        </w:rPr>
        <w:t xml:space="preserve"> </w:t>
      </w:r>
      <w:proofErr w:type="spellStart"/>
      <w:r>
        <w:rPr>
          <w:rFonts w:ascii="Calibri" w:hAnsi="Calibri" w:cs="Calibri"/>
          <w:szCs w:val="24"/>
        </w:rPr>
        <w:t>smrti</w:t>
      </w:r>
      <w:proofErr w:type="spellEnd"/>
      <w:r>
        <w:rPr>
          <w:rFonts w:ascii="Calibri" w:hAnsi="Calibri" w:cs="Calibri"/>
          <w:szCs w:val="24"/>
        </w:rPr>
        <w:t xml:space="preserve"> </w:t>
      </w:r>
      <w:proofErr w:type="spellStart"/>
      <w:r>
        <w:rPr>
          <w:rFonts w:ascii="Calibri" w:hAnsi="Calibri" w:cs="Calibri"/>
          <w:szCs w:val="24"/>
        </w:rPr>
        <w:t>člana</w:t>
      </w:r>
      <w:proofErr w:type="spellEnd"/>
      <w:r>
        <w:rPr>
          <w:rFonts w:ascii="Calibri" w:hAnsi="Calibri" w:cs="Calibri"/>
          <w:szCs w:val="24"/>
        </w:rPr>
        <w:t xml:space="preserve"> </w:t>
      </w:r>
      <w:proofErr w:type="spellStart"/>
      <w:r>
        <w:rPr>
          <w:rFonts w:ascii="Calibri" w:hAnsi="Calibri" w:cs="Calibri"/>
          <w:szCs w:val="24"/>
        </w:rPr>
        <w:t>uže</w:t>
      </w:r>
      <w:proofErr w:type="spellEnd"/>
      <w:r>
        <w:rPr>
          <w:rFonts w:ascii="Calibri" w:hAnsi="Calibri" w:cs="Calibri"/>
          <w:szCs w:val="24"/>
        </w:rPr>
        <w:t xml:space="preserve"> </w:t>
      </w:r>
      <w:proofErr w:type="spellStart"/>
      <w:r>
        <w:rPr>
          <w:rFonts w:ascii="Calibri" w:hAnsi="Calibri" w:cs="Calibri"/>
          <w:szCs w:val="24"/>
        </w:rPr>
        <w:t>obitelji</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potpore</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bolovanja</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dužeg</w:t>
      </w:r>
      <w:proofErr w:type="spellEnd"/>
      <w:r>
        <w:rPr>
          <w:rFonts w:ascii="Calibri" w:hAnsi="Calibri" w:cs="Calibri"/>
          <w:szCs w:val="24"/>
        </w:rPr>
        <w:t xml:space="preserve"> od 90 dana. </w:t>
      </w:r>
    </w:p>
    <w:p w14:paraId="6B549B79" w14:textId="77777777" w:rsidR="00362BC8" w:rsidRDefault="00362BC8" w:rsidP="00362BC8">
      <w:pPr>
        <w:jc w:val="both"/>
        <w:rPr>
          <w:rFonts w:ascii="Calibri" w:hAnsi="Calibri" w:cs="Calibri"/>
          <w:szCs w:val="24"/>
        </w:rPr>
      </w:pPr>
      <w:proofErr w:type="spellStart"/>
      <w:r>
        <w:rPr>
          <w:rFonts w:ascii="Calibri" w:hAnsi="Calibri" w:cs="Calibri"/>
          <w:szCs w:val="24"/>
        </w:rPr>
        <w:t>Pri</w:t>
      </w:r>
      <w:proofErr w:type="spellEnd"/>
      <w:r>
        <w:rPr>
          <w:rFonts w:ascii="Calibri" w:hAnsi="Calibri" w:cs="Calibri"/>
          <w:szCs w:val="24"/>
        </w:rPr>
        <w:t xml:space="preserve"> </w:t>
      </w:r>
      <w:proofErr w:type="spellStart"/>
      <w:r>
        <w:rPr>
          <w:rFonts w:ascii="Calibri" w:hAnsi="Calibri" w:cs="Calibri"/>
          <w:szCs w:val="24"/>
        </w:rPr>
        <w:t>izračunu</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bruto</w:t>
      </w:r>
      <w:proofErr w:type="spellEnd"/>
      <w:r>
        <w:rPr>
          <w:rFonts w:ascii="Calibri" w:hAnsi="Calibri" w:cs="Calibri"/>
          <w:szCs w:val="24"/>
        </w:rPr>
        <w:t xml:space="preserve"> </w:t>
      </w:r>
      <w:proofErr w:type="spellStart"/>
      <w:r>
        <w:rPr>
          <w:rFonts w:ascii="Calibri" w:hAnsi="Calibri" w:cs="Calibri"/>
          <w:szCs w:val="24"/>
        </w:rPr>
        <w:t>osnovica</w:t>
      </w:r>
      <w:proofErr w:type="spellEnd"/>
      <w:r>
        <w:rPr>
          <w:rFonts w:ascii="Calibri" w:hAnsi="Calibri" w:cs="Calibri"/>
          <w:szCs w:val="24"/>
        </w:rPr>
        <w:t xml:space="preserve"> od 834,33 EUR </w:t>
      </w:r>
      <w:proofErr w:type="spellStart"/>
      <w:r>
        <w:rPr>
          <w:rFonts w:ascii="Calibri" w:hAnsi="Calibri" w:cs="Calibri"/>
          <w:szCs w:val="24"/>
        </w:rPr>
        <w:t>množi</w:t>
      </w:r>
      <w:proofErr w:type="spellEnd"/>
      <w:r>
        <w:rPr>
          <w:rFonts w:ascii="Calibri" w:hAnsi="Calibri" w:cs="Calibri"/>
          <w:szCs w:val="24"/>
        </w:rPr>
        <w:t xml:space="preserve"> se </w:t>
      </w:r>
      <w:proofErr w:type="spellStart"/>
      <w:r>
        <w:rPr>
          <w:rFonts w:ascii="Calibri" w:hAnsi="Calibri" w:cs="Calibri"/>
          <w:szCs w:val="24"/>
        </w:rPr>
        <w:t>koeficijentom</w:t>
      </w:r>
      <w:proofErr w:type="spellEnd"/>
      <w:r>
        <w:rPr>
          <w:rFonts w:ascii="Calibri" w:hAnsi="Calibri" w:cs="Calibri"/>
          <w:szCs w:val="24"/>
        </w:rPr>
        <w:t xml:space="preserve"> </w:t>
      </w:r>
      <w:proofErr w:type="spellStart"/>
      <w:r>
        <w:rPr>
          <w:rFonts w:ascii="Calibri" w:hAnsi="Calibri" w:cs="Calibri"/>
          <w:szCs w:val="24"/>
        </w:rPr>
        <w:t>složenosti</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uvećava</w:t>
      </w:r>
      <w:proofErr w:type="spellEnd"/>
      <w:r>
        <w:rPr>
          <w:rFonts w:ascii="Calibri" w:hAnsi="Calibri" w:cs="Calibri"/>
          <w:szCs w:val="24"/>
        </w:rPr>
        <w:t xml:space="preserve">  0</w:t>
      </w:r>
      <w:proofErr w:type="gramEnd"/>
      <w:r>
        <w:rPr>
          <w:rFonts w:ascii="Calibri" w:hAnsi="Calibri" w:cs="Calibri"/>
          <w:szCs w:val="24"/>
        </w:rPr>
        <w:t xml:space="preserve">,5% za </w:t>
      </w:r>
      <w:proofErr w:type="spellStart"/>
      <w:r>
        <w:rPr>
          <w:rFonts w:ascii="Calibri" w:hAnsi="Calibri" w:cs="Calibri"/>
          <w:szCs w:val="24"/>
        </w:rPr>
        <w:t>minuli</w:t>
      </w:r>
      <w:proofErr w:type="spellEnd"/>
      <w:r>
        <w:rPr>
          <w:rFonts w:ascii="Calibri" w:hAnsi="Calibri" w:cs="Calibri"/>
          <w:szCs w:val="24"/>
        </w:rPr>
        <w:t xml:space="preserve"> rad. </w:t>
      </w:r>
    </w:p>
    <w:p w14:paraId="27DD6685" w14:textId="77777777" w:rsidR="00362BC8" w:rsidRDefault="00362BC8" w:rsidP="00362BC8">
      <w:pPr>
        <w:pStyle w:val="ListParagraph"/>
        <w:spacing w:line="360" w:lineRule="auto"/>
        <w:ind w:left="360"/>
        <w:jc w:val="both"/>
        <w:rPr>
          <w:rFonts w:eastAsia="Times New Roman" w:cs="Calibri"/>
          <w:sz w:val="24"/>
          <w:szCs w:val="24"/>
        </w:rPr>
      </w:pPr>
    </w:p>
    <w:p w14:paraId="73B2D601"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Materijalnih rashoda u iznosu od 766.495,00 EUR za 2023.godinu, te 766.455 EUR za 2024. i 2025. godinu.</w:t>
      </w:r>
    </w:p>
    <w:p w14:paraId="2EC8CE77" w14:textId="77777777" w:rsidR="00362BC8" w:rsidRPr="00F52818" w:rsidRDefault="00362BC8" w:rsidP="00F52818">
      <w:pPr>
        <w:jc w:val="both"/>
        <w:rPr>
          <w:rFonts w:ascii="Calibri" w:hAnsi="Calibri" w:cs="Calibri"/>
          <w:szCs w:val="24"/>
        </w:rPr>
      </w:pPr>
      <w:r>
        <w:rPr>
          <w:rFonts w:ascii="Calibri" w:hAnsi="Calibri" w:cs="Calibri"/>
          <w:szCs w:val="24"/>
        </w:rPr>
        <w:t xml:space="preserve">Stavka pod red.br.6 </w:t>
      </w:r>
      <w:proofErr w:type="spellStart"/>
      <w:r>
        <w:rPr>
          <w:rFonts w:ascii="Calibri" w:hAnsi="Calibri" w:cs="Calibri"/>
          <w:szCs w:val="24"/>
        </w:rPr>
        <w:t>rashoda</w:t>
      </w:r>
      <w:proofErr w:type="spellEnd"/>
      <w:r>
        <w:rPr>
          <w:rFonts w:ascii="Calibri" w:hAnsi="Calibri" w:cs="Calibri"/>
          <w:szCs w:val="24"/>
        </w:rPr>
        <w:t xml:space="preserve"> – </w:t>
      </w:r>
      <w:proofErr w:type="spellStart"/>
      <w:r>
        <w:rPr>
          <w:rFonts w:ascii="Calibri" w:hAnsi="Calibri" w:cs="Calibri"/>
          <w:i/>
          <w:szCs w:val="24"/>
        </w:rPr>
        <w:t>Naknade</w:t>
      </w:r>
      <w:proofErr w:type="spellEnd"/>
      <w:r>
        <w:rPr>
          <w:rFonts w:ascii="Calibri" w:hAnsi="Calibri" w:cs="Calibri"/>
          <w:i/>
          <w:szCs w:val="24"/>
        </w:rPr>
        <w:t xml:space="preserve"> za </w:t>
      </w:r>
      <w:proofErr w:type="spellStart"/>
      <w:r>
        <w:rPr>
          <w:rFonts w:ascii="Calibri" w:hAnsi="Calibri" w:cs="Calibri"/>
          <w:i/>
          <w:szCs w:val="24"/>
        </w:rPr>
        <w:t>prijevoz</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prijevoza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 </w:t>
      </w:r>
      <w:proofErr w:type="spellStart"/>
      <w:r>
        <w:rPr>
          <w:rFonts w:ascii="Calibri" w:hAnsi="Calibri" w:cs="Calibri"/>
          <w:szCs w:val="24"/>
        </w:rPr>
        <w:t>posla</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Pravilniku</w:t>
      </w:r>
      <w:proofErr w:type="spellEnd"/>
      <w:r>
        <w:rPr>
          <w:rFonts w:ascii="Calibri" w:hAnsi="Calibri" w:cs="Calibri"/>
          <w:szCs w:val="24"/>
        </w:rPr>
        <w:t xml:space="preserve"> o </w:t>
      </w:r>
      <w:proofErr w:type="spellStart"/>
      <w:r>
        <w:rPr>
          <w:rFonts w:ascii="Calibri" w:hAnsi="Calibri" w:cs="Calibri"/>
          <w:szCs w:val="24"/>
        </w:rPr>
        <w:t>radu</w:t>
      </w:r>
      <w:proofErr w:type="spellEnd"/>
      <w:r>
        <w:rPr>
          <w:rFonts w:ascii="Calibri" w:hAnsi="Calibri" w:cs="Calibri"/>
          <w:szCs w:val="24"/>
        </w:rPr>
        <w:t xml:space="preserve"> koji </w:t>
      </w:r>
      <w:proofErr w:type="spellStart"/>
      <w:r>
        <w:rPr>
          <w:rFonts w:ascii="Calibri" w:hAnsi="Calibri" w:cs="Calibri"/>
          <w:szCs w:val="24"/>
        </w:rPr>
        <w:t>propisuje</w:t>
      </w:r>
      <w:proofErr w:type="spellEnd"/>
      <w:r>
        <w:rPr>
          <w:rFonts w:ascii="Calibri" w:hAnsi="Calibri" w:cs="Calibri"/>
          <w:szCs w:val="24"/>
        </w:rPr>
        <w:t xml:space="preserve"> da se </w:t>
      </w:r>
      <w:proofErr w:type="spellStart"/>
      <w:r>
        <w:rPr>
          <w:rFonts w:ascii="Calibri" w:hAnsi="Calibri" w:cs="Calibri"/>
          <w:szCs w:val="24"/>
        </w:rPr>
        <w:t>radnicima</w:t>
      </w:r>
      <w:proofErr w:type="spellEnd"/>
      <w:r>
        <w:rPr>
          <w:rFonts w:ascii="Calibri" w:hAnsi="Calibri" w:cs="Calibri"/>
          <w:szCs w:val="24"/>
        </w:rPr>
        <w:t xml:space="preserve"> s </w:t>
      </w:r>
      <w:proofErr w:type="spellStart"/>
      <w:r>
        <w:rPr>
          <w:rFonts w:ascii="Calibri" w:hAnsi="Calibri" w:cs="Calibri"/>
          <w:szCs w:val="24"/>
        </w:rPr>
        <w:t>prebivalištem</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boravištem</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prijevoza</w:t>
      </w:r>
      <w:proofErr w:type="spellEnd"/>
      <w:r>
        <w:rPr>
          <w:rFonts w:ascii="Calibri" w:hAnsi="Calibri" w:cs="Calibri"/>
          <w:szCs w:val="24"/>
        </w:rPr>
        <w:t xml:space="preserve"> </w:t>
      </w:r>
      <w:proofErr w:type="spellStart"/>
      <w:r>
        <w:rPr>
          <w:rFonts w:ascii="Calibri" w:hAnsi="Calibri" w:cs="Calibri"/>
          <w:szCs w:val="24"/>
        </w:rPr>
        <w:t>plaćaju</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0,18 EUR /km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relaciji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proofErr w:type="gramStart"/>
      <w:r>
        <w:rPr>
          <w:rFonts w:ascii="Calibri" w:hAnsi="Calibri" w:cs="Calibri"/>
          <w:szCs w:val="24"/>
        </w:rPr>
        <w:t>rada</w:t>
      </w:r>
      <w:proofErr w:type="spellEnd"/>
      <w:r>
        <w:rPr>
          <w:rFonts w:ascii="Calibri" w:hAnsi="Calibri" w:cs="Calibri"/>
          <w:szCs w:val="24"/>
        </w:rPr>
        <w:t xml:space="preserve">  do</w:t>
      </w:r>
      <w:proofErr w:type="gram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prebivališta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boravka</w:t>
      </w:r>
      <w:proofErr w:type="spellEnd"/>
      <w:r>
        <w:rPr>
          <w:rFonts w:ascii="Calibri" w:hAnsi="Calibri" w:cs="Calibri"/>
          <w:szCs w:val="24"/>
        </w:rPr>
        <w:t>.</w:t>
      </w:r>
    </w:p>
    <w:p w14:paraId="68A5667F"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Financijskih rashoda 5.465,00 EUR za 2023. godinu i 5.475,00 EUR za 2024. i 2025. godinu.</w:t>
      </w:r>
    </w:p>
    <w:p w14:paraId="2C5A09FA"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Nefinancijske imovine u iznosu od 28.000,00 EUR za 2023. godinu, 31.190,00 EUR za 2024. godinu kao i za 2025. godinu financira se prihodima za kapitalne projekte, obnovu i opremanje.</w:t>
      </w:r>
    </w:p>
    <w:p w14:paraId="153D8E9E" w14:textId="77777777" w:rsidR="00362BC8" w:rsidRDefault="00362BC8" w:rsidP="00362BC8">
      <w:pPr>
        <w:pStyle w:val="ListParagraph"/>
        <w:spacing w:line="240" w:lineRule="auto"/>
        <w:ind w:left="0"/>
        <w:jc w:val="both"/>
        <w:rPr>
          <w:rFonts w:eastAsia="Times New Roman" w:cs="Calibri"/>
          <w:i/>
          <w:sz w:val="24"/>
          <w:szCs w:val="24"/>
        </w:rPr>
      </w:pPr>
      <w:r>
        <w:rPr>
          <w:rFonts w:cs="Calibri"/>
          <w:sz w:val="24"/>
          <w:szCs w:val="24"/>
        </w:rPr>
        <w:t>Prihodi iz proračuna za nabavu nefinancijske imovine</w:t>
      </w:r>
      <w:r>
        <w:rPr>
          <w:rFonts w:cs="Calibri"/>
          <w:b/>
          <w:sz w:val="24"/>
          <w:szCs w:val="24"/>
        </w:rPr>
        <w:t xml:space="preserve"> </w:t>
      </w:r>
      <w:r>
        <w:rPr>
          <w:rFonts w:cs="Calibri"/>
          <w:sz w:val="24"/>
          <w:szCs w:val="24"/>
        </w:rPr>
        <w:t>sadrže iznose rashoda s rednog broja 32.-38., vezano za nabavu dugotrajne imovine. Ovu stavka ne financira se obročno (nije obuhvaćeno mjesečnim ratama) već prema dogovoru s Dječjim vrtićem, po realizaciji nabave.</w:t>
      </w:r>
    </w:p>
    <w:p w14:paraId="75951238" w14:textId="77777777" w:rsidR="00362BC8" w:rsidRDefault="00362BC8" w:rsidP="00362BC8">
      <w:pPr>
        <w:jc w:val="both"/>
        <w:rPr>
          <w:rFonts w:ascii="Calibri" w:hAnsi="Calibri" w:cs="Calibri"/>
          <w:szCs w:val="24"/>
        </w:rPr>
      </w:pPr>
      <w:proofErr w:type="spellStart"/>
      <w:r>
        <w:rPr>
          <w:rFonts w:ascii="Calibri" w:hAnsi="Calibri" w:cs="Calibri"/>
          <w:szCs w:val="24"/>
        </w:rPr>
        <w:t>Rashodi</w:t>
      </w:r>
      <w:proofErr w:type="spellEnd"/>
      <w:r>
        <w:rPr>
          <w:rFonts w:ascii="Calibri" w:hAnsi="Calibri" w:cs="Calibri"/>
          <w:szCs w:val="24"/>
        </w:rPr>
        <w:t xml:space="preserve"> pod red.br. 33 - </w:t>
      </w:r>
      <w:proofErr w:type="spellStart"/>
      <w:r>
        <w:rPr>
          <w:rFonts w:ascii="Calibri" w:hAnsi="Calibri" w:cs="Calibri"/>
          <w:i/>
          <w:szCs w:val="24"/>
        </w:rPr>
        <w:t>Uredska</w:t>
      </w:r>
      <w:proofErr w:type="spellEnd"/>
      <w:r>
        <w:rPr>
          <w:rFonts w:ascii="Calibri" w:hAnsi="Calibri" w:cs="Calibri"/>
          <w:i/>
          <w:szCs w:val="24"/>
        </w:rPr>
        <w:t xml:space="preserve"> </w:t>
      </w:r>
      <w:proofErr w:type="spellStart"/>
      <w:r>
        <w:rPr>
          <w:rFonts w:ascii="Calibri" w:hAnsi="Calibri" w:cs="Calibri"/>
          <w:i/>
          <w:szCs w:val="24"/>
        </w:rPr>
        <w:t>oprema</w:t>
      </w:r>
      <w:proofErr w:type="spellEnd"/>
      <w:r>
        <w:rPr>
          <w:rFonts w:ascii="Calibri" w:hAnsi="Calibri" w:cs="Calibri"/>
          <w:i/>
          <w:szCs w:val="24"/>
        </w:rPr>
        <w:t xml:space="preserve"> </w:t>
      </w:r>
      <w:proofErr w:type="spellStart"/>
      <w:r>
        <w:rPr>
          <w:rFonts w:ascii="Calibri" w:hAnsi="Calibri" w:cs="Calibri"/>
          <w:i/>
          <w:szCs w:val="24"/>
        </w:rPr>
        <w:t>i</w:t>
      </w:r>
      <w:proofErr w:type="spellEnd"/>
      <w:r>
        <w:rPr>
          <w:rFonts w:ascii="Calibri" w:hAnsi="Calibri" w:cs="Calibri"/>
          <w:i/>
          <w:szCs w:val="24"/>
        </w:rPr>
        <w:t xml:space="preserve"> </w:t>
      </w:r>
      <w:proofErr w:type="spellStart"/>
      <w:r>
        <w:rPr>
          <w:rFonts w:ascii="Calibri" w:hAnsi="Calibri" w:cs="Calibri"/>
          <w:i/>
          <w:szCs w:val="24"/>
        </w:rPr>
        <w:t>namještaj</w:t>
      </w:r>
      <w:proofErr w:type="spellEnd"/>
      <w:r>
        <w:rPr>
          <w:rFonts w:ascii="Calibri" w:hAnsi="Calibri" w:cs="Calibri"/>
          <w:i/>
          <w:szCs w:val="24"/>
        </w:rPr>
        <w:t xml:space="preserve"> </w:t>
      </w:r>
      <w:proofErr w:type="spellStart"/>
      <w:r>
        <w:rPr>
          <w:rFonts w:ascii="Calibri" w:hAnsi="Calibri" w:cs="Calibri"/>
          <w:szCs w:val="24"/>
        </w:rPr>
        <w:t>planirani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3.140,00 EUR za </w:t>
      </w:r>
      <w:proofErr w:type="spellStart"/>
      <w:r>
        <w:rPr>
          <w:rFonts w:ascii="Calibri" w:hAnsi="Calibri" w:cs="Calibri"/>
          <w:szCs w:val="24"/>
        </w:rPr>
        <w:t>nabavu</w:t>
      </w:r>
      <w:proofErr w:type="spellEnd"/>
      <w:r>
        <w:rPr>
          <w:rFonts w:ascii="Calibri" w:hAnsi="Calibri" w:cs="Calibri"/>
          <w:szCs w:val="24"/>
        </w:rPr>
        <w:t xml:space="preserve"> </w:t>
      </w:r>
      <w:proofErr w:type="spellStart"/>
      <w:r>
        <w:rPr>
          <w:rFonts w:ascii="Calibri" w:hAnsi="Calibri" w:cs="Calibri"/>
          <w:szCs w:val="24"/>
        </w:rPr>
        <w:t>uredske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namještaja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za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uprave</w:t>
      </w:r>
      <w:proofErr w:type="spellEnd"/>
      <w:r>
        <w:rPr>
          <w:rFonts w:ascii="Calibri" w:hAnsi="Calibri" w:cs="Calibri"/>
          <w:szCs w:val="24"/>
        </w:rPr>
        <w:t>.</w:t>
      </w:r>
    </w:p>
    <w:p w14:paraId="72E8F1D7" w14:textId="77777777" w:rsidR="00362BC8" w:rsidRDefault="00362BC8" w:rsidP="00362BC8">
      <w:pPr>
        <w:spacing w:line="360" w:lineRule="auto"/>
        <w:jc w:val="both"/>
        <w:rPr>
          <w:rFonts w:ascii="Calibri" w:hAnsi="Calibri" w:cs="Calibri"/>
          <w:szCs w:val="24"/>
        </w:rPr>
      </w:pPr>
    </w:p>
    <w:p w14:paraId="6D92BCEA" w14:textId="77777777" w:rsidR="00362BC8" w:rsidRDefault="00362BC8" w:rsidP="00362BC8">
      <w:pPr>
        <w:jc w:val="both"/>
        <w:rPr>
          <w:rFonts w:ascii="Calibri" w:hAnsi="Calibri" w:cs="Calibri"/>
          <w:szCs w:val="24"/>
        </w:rPr>
      </w:pPr>
      <w:proofErr w:type="spellStart"/>
      <w:r>
        <w:rPr>
          <w:rFonts w:ascii="Calibri" w:hAnsi="Calibri" w:cs="Calibri"/>
          <w:szCs w:val="24"/>
        </w:rPr>
        <w:t>Rashodi</w:t>
      </w:r>
      <w:proofErr w:type="spellEnd"/>
      <w:r>
        <w:rPr>
          <w:rFonts w:ascii="Calibri" w:hAnsi="Calibri" w:cs="Calibri"/>
          <w:szCs w:val="24"/>
        </w:rPr>
        <w:t xml:space="preserve"> pod red.br. 36 – </w:t>
      </w:r>
      <w:proofErr w:type="spellStart"/>
      <w:r>
        <w:rPr>
          <w:rFonts w:ascii="Calibri" w:hAnsi="Calibri" w:cs="Calibri"/>
          <w:i/>
          <w:szCs w:val="24"/>
        </w:rPr>
        <w:t>Uređaji</w:t>
      </w:r>
      <w:proofErr w:type="spellEnd"/>
      <w:r>
        <w:rPr>
          <w:rFonts w:ascii="Calibri" w:hAnsi="Calibri" w:cs="Calibri"/>
          <w:i/>
          <w:szCs w:val="24"/>
        </w:rPr>
        <w:t xml:space="preserve">, </w:t>
      </w:r>
      <w:proofErr w:type="spellStart"/>
      <w:r>
        <w:rPr>
          <w:rFonts w:ascii="Calibri" w:hAnsi="Calibri" w:cs="Calibri"/>
          <w:i/>
          <w:szCs w:val="24"/>
        </w:rPr>
        <w:t>strojevi</w:t>
      </w:r>
      <w:proofErr w:type="spellEnd"/>
      <w:r>
        <w:rPr>
          <w:rFonts w:ascii="Calibri" w:hAnsi="Calibri" w:cs="Calibri"/>
          <w:i/>
          <w:szCs w:val="24"/>
        </w:rPr>
        <w:t xml:space="preserve"> </w:t>
      </w:r>
      <w:proofErr w:type="spellStart"/>
      <w:r>
        <w:rPr>
          <w:rFonts w:ascii="Calibri" w:hAnsi="Calibri" w:cs="Calibri"/>
          <w:i/>
          <w:szCs w:val="24"/>
        </w:rPr>
        <w:t>i</w:t>
      </w:r>
      <w:proofErr w:type="spellEnd"/>
      <w:r>
        <w:rPr>
          <w:rFonts w:ascii="Calibri" w:hAnsi="Calibri" w:cs="Calibri"/>
          <w:i/>
          <w:szCs w:val="24"/>
        </w:rPr>
        <w:t xml:space="preserve"> </w:t>
      </w:r>
      <w:proofErr w:type="spellStart"/>
      <w:r>
        <w:rPr>
          <w:rFonts w:ascii="Calibri" w:hAnsi="Calibri" w:cs="Calibri"/>
          <w:i/>
          <w:szCs w:val="24"/>
        </w:rPr>
        <w:t>oprema</w:t>
      </w:r>
      <w:proofErr w:type="spellEnd"/>
      <w:r>
        <w:rPr>
          <w:rFonts w:ascii="Calibri" w:hAnsi="Calibri" w:cs="Calibri"/>
          <w:i/>
          <w:szCs w:val="24"/>
        </w:rPr>
        <w:t xml:space="preserve"> za </w:t>
      </w:r>
      <w:proofErr w:type="spellStart"/>
      <w:r>
        <w:rPr>
          <w:rFonts w:ascii="Calibri" w:hAnsi="Calibri" w:cs="Calibri"/>
          <w:i/>
          <w:szCs w:val="24"/>
        </w:rPr>
        <w:t>ostale</w:t>
      </w:r>
      <w:proofErr w:type="spellEnd"/>
      <w:r>
        <w:rPr>
          <w:rFonts w:ascii="Calibri" w:hAnsi="Calibri" w:cs="Calibri"/>
          <w:szCs w:val="24"/>
        </w:rPr>
        <w:t xml:space="preserve"> </w:t>
      </w:r>
      <w:proofErr w:type="spellStart"/>
      <w:proofErr w:type="gramStart"/>
      <w:r>
        <w:rPr>
          <w:rFonts w:ascii="Calibri" w:hAnsi="Calibri" w:cs="Calibri"/>
          <w:i/>
          <w:szCs w:val="24"/>
        </w:rPr>
        <w:t>namjene</w:t>
      </w:r>
      <w:proofErr w:type="spellEnd"/>
      <w:r>
        <w:rPr>
          <w:rFonts w:ascii="Calibri" w:hAnsi="Calibri" w:cs="Calibri"/>
          <w:szCs w:val="24"/>
        </w:rPr>
        <w:t xml:space="preserve">  </w:t>
      </w:r>
      <w:proofErr w:type="spellStart"/>
      <w:r>
        <w:rPr>
          <w:rFonts w:ascii="Calibri" w:hAnsi="Calibri" w:cs="Calibri"/>
          <w:szCs w:val="24"/>
        </w:rPr>
        <w:t>planirani</w:t>
      </w:r>
      <w:proofErr w:type="spellEnd"/>
      <w:proofErr w:type="gram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24.860,00 EUR:</w:t>
      </w:r>
    </w:p>
    <w:p w14:paraId="316647EF" w14:textId="77777777" w:rsidR="00362BC8" w:rsidRDefault="00362BC8" w:rsidP="00362BC8">
      <w:pPr>
        <w:jc w:val="both"/>
        <w:rPr>
          <w:rFonts w:ascii="Calibri" w:hAnsi="Calibri" w:cs="Calibri"/>
          <w:szCs w:val="24"/>
        </w:rPr>
      </w:pPr>
      <w:r>
        <w:rPr>
          <w:rFonts w:ascii="Calibri" w:hAnsi="Calibri" w:cs="Calibri"/>
          <w:szCs w:val="24"/>
        </w:rPr>
        <w:lastRenderedPageBreak/>
        <w:t xml:space="preserve">za </w:t>
      </w:r>
      <w:proofErr w:type="spellStart"/>
      <w:r>
        <w:rPr>
          <w:rFonts w:ascii="Calibri" w:hAnsi="Calibri" w:cs="Calibri"/>
          <w:szCs w:val="24"/>
        </w:rPr>
        <w:t>matični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Krk 6.900,00 </w:t>
      </w:r>
      <w:proofErr w:type="gramStart"/>
      <w:r>
        <w:rPr>
          <w:rFonts w:ascii="Calibri" w:hAnsi="Calibri" w:cs="Calibri"/>
          <w:szCs w:val="24"/>
        </w:rPr>
        <w:t>EUR ,</w:t>
      </w:r>
      <w:proofErr w:type="gramEnd"/>
      <w:r>
        <w:rPr>
          <w:rFonts w:ascii="Calibri" w:hAnsi="Calibri" w:cs="Calibri"/>
          <w:szCs w:val="24"/>
        </w:rPr>
        <w:t xml:space="preserve">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Vrh</w:t>
      </w:r>
      <w:proofErr w:type="spellEnd"/>
      <w:r>
        <w:rPr>
          <w:rFonts w:ascii="Calibri" w:hAnsi="Calibri" w:cs="Calibri"/>
          <w:szCs w:val="24"/>
        </w:rPr>
        <w:t xml:space="preserve"> 850,00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Krk 2.800,00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Omišalj</w:t>
      </w:r>
      <w:proofErr w:type="spellEnd"/>
      <w:r>
        <w:rPr>
          <w:rFonts w:ascii="Calibri" w:hAnsi="Calibri" w:cs="Calibri"/>
          <w:szCs w:val="24"/>
        </w:rPr>
        <w:t xml:space="preserve"> 5.600,00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Njivice</w:t>
      </w:r>
      <w:proofErr w:type="spellEnd"/>
      <w:r>
        <w:rPr>
          <w:rFonts w:ascii="Calibri" w:hAnsi="Calibri" w:cs="Calibri"/>
          <w:szCs w:val="24"/>
        </w:rPr>
        <w:t xml:space="preserve"> 770,00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Malinska</w:t>
      </w:r>
      <w:proofErr w:type="spellEnd"/>
      <w:r>
        <w:rPr>
          <w:rFonts w:ascii="Calibri" w:hAnsi="Calibri" w:cs="Calibri"/>
          <w:szCs w:val="24"/>
        </w:rPr>
        <w:t xml:space="preserve"> 2.000,00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Punat</w:t>
      </w:r>
      <w:proofErr w:type="spellEnd"/>
      <w:r>
        <w:rPr>
          <w:rFonts w:ascii="Calibri" w:hAnsi="Calibri" w:cs="Calibri"/>
          <w:szCs w:val="24"/>
        </w:rPr>
        <w:t xml:space="preserve"> 1.800,00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Vrbnik</w:t>
      </w:r>
      <w:proofErr w:type="spellEnd"/>
      <w:r>
        <w:rPr>
          <w:rFonts w:ascii="Calibri" w:hAnsi="Calibri" w:cs="Calibri"/>
          <w:szCs w:val="24"/>
        </w:rPr>
        <w:t xml:space="preserve"> 1.360,00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Baška</w:t>
      </w:r>
      <w:proofErr w:type="spellEnd"/>
      <w:r>
        <w:rPr>
          <w:rFonts w:ascii="Calibri" w:hAnsi="Calibri" w:cs="Calibri"/>
          <w:szCs w:val="24"/>
        </w:rPr>
        <w:t xml:space="preserve"> 1.400,00 EUR </w:t>
      </w:r>
      <w:proofErr w:type="spellStart"/>
      <w:r>
        <w:rPr>
          <w:rFonts w:ascii="Calibri" w:hAnsi="Calibri" w:cs="Calibri"/>
          <w:szCs w:val="24"/>
        </w:rPr>
        <w:t>i</w:t>
      </w:r>
      <w:proofErr w:type="spellEnd"/>
      <w:r>
        <w:rPr>
          <w:rFonts w:ascii="Calibri" w:hAnsi="Calibri" w:cs="Calibri"/>
          <w:szCs w:val="24"/>
        </w:rPr>
        <w:t xml:space="preserve">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b/>
          <w:szCs w:val="24"/>
        </w:rPr>
        <w:t xml:space="preserve"> </w:t>
      </w:r>
      <w:r>
        <w:rPr>
          <w:rFonts w:ascii="Calibri" w:hAnsi="Calibri" w:cs="Calibri"/>
          <w:szCs w:val="24"/>
        </w:rPr>
        <w:t xml:space="preserve">Polje 1.380,00 EUR. Na </w:t>
      </w:r>
      <w:proofErr w:type="spellStart"/>
      <w:r>
        <w:rPr>
          <w:rFonts w:ascii="Calibri" w:hAnsi="Calibri" w:cs="Calibri"/>
          <w:szCs w:val="24"/>
        </w:rPr>
        <w:t>ovoj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w:t>
      </w:r>
      <w:proofErr w:type="spellStart"/>
      <w:r>
        <w:rPr>
          <w:rFonts w:ascii="Calibri" w:hAnsi="Calibri" w:cs="Calibri"/>
          <w:szCs w:val="24"/>
        </w:rPr>
        <w:t>nabava</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
    <w:p w14:paraId="3BE25718" w14:textId="77777777" w:rsidR="00362BC8" w:rsidRDefault="00362BC8" w:rsidP="00362BC8">
      <w:pPr>
        <w:pStyle w:val="ListParagraph"/>
        <w:spacing w:line="360" w:lineRule="auto"/>
        <w:ind w:left="1428"/>
        <w:jc w:val="both"/>
        <w:rPr>
          <w:rFonts w:cs="Calibri"/>
          <w:sz w:val="24"/>
          <w:szCs w:val="24"/>
        </w:rPr>
      </w:pPr>
    </w:p>
    <w:p w14:paraId="75340131" w14:textId="77777777" w:rsidR="00362BC8" w:rsidRDefault="00362BC8" w:rsidP="00362BC8">
      <w:pPr>
        <w:jc w:val="both"/>
        <w:rPr>
          <w:rFonts w:ascii="Calibri" w:hAnsi="Calibri" w:cs="Calibri"/>
          <w:szCs w:val="24"/>
        </w:rPr>
      </w:pPr>
      <w:proofErr w:type="spellStart"/>
      <w:r>
        <w:rPr>
          <w:rFonts w:ascii="Calibri" w:hAnsi="Calibri" w:cs="Calibri"/>
          <w:szCs w:val="24"/>
        </w:rPr>
        <w:t>Slijedi</w:t>
      </w:r>
      <w:proofErr w:type="spellEnd"/>
      <w:r>
        <w:rPr>
          <w:rFonts w:ascii="Calibri" w:hAnsi="Calibri" w:cs="Calibri"/>
          <w:szCs w:val="24"/>
        </w:rPr>
        <w:t xml:space="preserve"> </w:t>
      </w:r>
      <w:proofErr w:type="spellStart"/>
      <w:r>
        <w:rPr>
          <w:rFonts w:ascii="Calibri" w:hAnsi="Calibri" w:cs="Calibri"/>
          <w:szCs w:val="24"/>
        </w:rPr>
        <w:t>prikaz</w:t>
      </w:r>
      <w:proofErr w:type="spellEnd"/>
      <w:r>
        <w:rPr>
          <w:rFonts w:ascii="Calibri" w:hAnsi="Calibri" w:cs="Calibri"/>
          <w:szCs w:val="24"/>
        </w:rPr>
        <w:t xml:space="preserve"> </w:t>
      </w:r>
      <w:proofErr w:type="spellStart"/>
      <w:r>
        <w:rPr>
          <w:rFonts w:ascii="Calibri" w:hAnsi="Calibri" w:cs="Calibri"/>
          <w:szCs w:val="24"/>
        </w:rPr>
        <w:t>važećeg</w:t>
      </w:r>
      <w:proofErr w:type="spellEnd"/>
      <w:r>
        <w:rPr>
          <w:rFonts w:ascii="Calibri" w:hAnsi="Calibri" w:cs="Calibri"/>
          <w:szCs w:val="24"/>
        </w:rPr>
        <w:t xml:space="preserve"> </w:t>
      </w:r>
      <w:proofErr w:type="spellStart"/>
      <w:r>
        <w:rPr>
          <w:rFonts w:ascii="Calibri" w:hAnsi="Calibri" w:cs="Calibri"/>
          <w:szCs w:val="24"/>
        </w:rPr>
        <w:t>kriterija</w:t>
      </w:r>
      <w:proofErr w:type="spellEnd"/>
      <w:r>
        <w:rPr>
          <w:rFonts w:ascii="Calibri" w:hAnsi="Calibri" w:cs="Calibri"/>
          <w:szCs w:val="24"/>
        </w:rPr>
        <w:t xml:space="preserve"> za </w:t>
      </w:r>
      <w:proofErr w:type="spellStart"/>
      <w:r>
        <w:rPr>
          <w:rFonts w:ascii="Calibri" w:hAnsi="Calibri" w:cs="Calibri"/>
          <w:szCs w:val="24"/>
        </w:rPr>
        <w:t>raspodjelu</w:t>
      </w:r>
      <w:proofErr w:type="spellEnd"/>
      <w:r>
        <w:rPr>
          <w:rFonts w:ascii="Calibri" w:hAnsi="Calibri" w:cs="Calibri"/>
          <w:szCs w:val="24"/>
        </w:rPr>
        <w:t xml:space="preserve"> </w:t>
      </w:r>
      <w:proofErr w:type="spellStart"/>
      <w:r>
        <w:rPr>
          <w:rFonts w:ascii="Calibri" w:hAnsi="Calibri" w:cs="Calibri"/>
          <w:szCs w:val="24"/>
        </w:rPr>
        <w:t>zajedničkih</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koji se </w:t>
      </w:r>
      <w:proofErr w:type="spellStart"/>
      <w:r>
        <w:rPr>
          <w:rFonts w:ascii="Calibri" w:hAnsi="Calibri" w:cs="Calibri"/>
          <w:szCs w:val="24"/>
        </w:rPr>
        <w:t>koristi</w:t>
      </w:r>
      <w:proofErr w:type="spellEnd"/>
      <w:r>
        <w:rPr>
          <w:rFonts w:ascii="Calibri" w:hAnsi="Calibri" w:cs="Calibri"/>
          <w:szCs w:val="24"/>
        </w:rPr>
        <w:t xml:space="preserve"> za one </w:t>
      </w:r>
      <w:proofErr w:type="spellStart"/>
      <w:r>
        <w:rPr>
          <w:rFonts w:ascii="Calibri" w:hAnsi="Calibri" w:cs="Calibri"/>
          <w:szCs w:val="24"/>
        </w:rPr>
        <w:t>prihode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koji terete </w:t>
      </w:r>
      <w:proofErr w:type="spellStart"/>
      <w:r>
        <w:rPr>
          <w:rFonts w:ascii="Calibri" w:hAnsi="Calibri" w:cs="Calibri"/>
          <w:szCs w:val="24"/>
        </w:rPr>
        <w:t>cijelu</w:t>
      </w:r>
      <w:proofErr w:type="spellEnd"/>
      <w:r>
        <w:rPr>
          <w:rFonts w:ascii="Calibri" w:hAnsi="Calibri" w:cs="Calibri"/>
          <w:szCs w:val="24"/>
        </w:rPr>
        <w:t xml:space="preserve"> </w:t>
      </w:r>
      <w:proofErr w:type="spellStart"/>
      <w:r>
        <w:rPr>
          <w:rFonts w:ascii="Calibri" w:hAnsi="Calibri" w:cs="Calibri"/>
          <w:szCs w:val="24"/>
        </w:rPr>
        <w:t>Ustanovu</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za </w:t>
      </w:r>
      <w:proofErr w:type="spellStart"/>
      <w:r>
        <w:rPr>
          <w:rFonts w:ascii="Calibri" w:hAnsi="Calibri" w:cs="Calibri"/>
          <w:szCs w:val="24"/>
        </w:rPr>
        <w:t>upravu</w:t>
      </w:r>
      <w:proofErr w:type="spellEnd"/>
      <w:r>
        <w:rPr>
          <w:rFonts w:ascii="Calibri" w:hAnsi="Calibri" w:cs="Calibri"/>
          <w:szCs w:val="24"/>
        </w:rPr>
        <w:t>.</w:t>
      </w:r>
    </w:p>
    <w:p w14:paraId="671EADF5" w14:textId="77777777" w:rsidR="00362BC8" w:rsidRDefault="00362BC8" w:rsidP="00362BC8">
      <w:pPr>
        <w:spacing w:line="360" w:lineRule="auto"/>
        <w:jc w:val="both"/>
        <w:rPr>
          <w:rFonts w:ascii="Times New Roman" w:hAnsi="Times New Roman"/>
          <w:szCs w:val="24"/>
        </w:rPr>
      </w:pPr>
    </w:p>
    <w:tbl>
      <w:tblPr>
        <w:tblW w:w="7513" w:type="dxa"/>
        <w:tblLook w:val="04A0" w:firstRow="1" w:lastRow="0" w:firstColumn="1" w:lastColumn="0" w:noHBand="0" w:noVBand="1"/>
      </w:tblPr>
      <w:tblGrid>
        <w:gridCol w:w="1167"/>
        <w:gridCol w:w="240"/>
        <w:gridCol w:w="720"/>
        <w:gridCol w:w="245"/>
        <w:gridCol w:w="749"/>
        <w:gridCol w:w="425"/>
        <w:gridCol w:w="542"/>
        <w:gridCol w:w="369"/>
        <w:gridCol w:w="992"/>
        <w:gridCol w:w="542"/>
        <w:gridCol w:w="395"/>
        <w:gridCol w:w="420"/>
        <w:gridCol w:w="707"/>
      </w:tblGrid>
      <w:tr w:rsidR="00362BC8" w14:paraId="0B7965D0" w14:textId="77777777" w:rsidTr="00362BC8">
        <w:trPr>
          <w:trHeight w:val="315"/>
        </w:trPr>
        <w:tc>
          <w:tcPr>
            <w:tcW w:w="7513" w:type="dxa"/>
            <w:gridSpan w:val="13"/>
            <w:tcBorders>
              <w:top w:val="nil"/>
              <w:left w:val="nil"/>
              <w:bottom w:val="single" w:sz="4" w:space="0" w:color="auto"/>
              <w:right w:val="nil"/>
            </w:tcBorders>
            <w:noWrap/>
            <w:vAlign w:val="center"/>
            <w:hideMark/>
          </w:tcPr>
          <w:p w14:paraId="1F048545" w14:textId="77777777" w:rsidR="00362BC8" w:rsidRDefault="00362BC8">
            <w:pPr>
              <w:jc w:val="both"/>
              <w:rPr>
                <w:rFonts w:ascii="Bookman Old Style" w:hAnsi="Bookman Old Style"/>
                <w:i/>
                <w:sz w:val="22"/>
                <w:szCs w:val="22"/>
              </w:rPr>
            </w:pPr>
            <w:proofErr w:type="spellStart"/>
            <w:r>
              <w:rPr>
                <w:rFonts w:ascii="Bookman Old Style" w:hAnsi="Bookman Old Style"/>
                <w:i/>
              </w:rPr>
              <w:t>Tablica</w:t>
            </w:r>
            <w:proofErr w:type="spellEnd"/>
            <w:r>
              <w:rPr>
                <w:rFonts w:ascii="Bookman Old Style" w:hAnsi="Bookman Old Style"/>
                <w:i/>
              </w:rPr>
              <w:t xml:space="preserve"> 2. </w:t>
            </w:r>
            <w:r>
              <w:rPr>
                <w:rFonts w:ascii="Times New Roman" w:hAnsi="Times New Roman"/>
                <w:b/>
                <w:bCs/>
              </w:rPr>
              <w:t xml:space="preserve"> </w:t>
            </w:r>
            <w:proofErr w:type="spellStart"/>
            <w:r>
              <w:rPr>
                <w:rFonts w:ascii="Times New Roman" w:hAnsi="Times New Roman"/>
                <w:bCs/>
                <w:i/>
              </w:rPr>
              <w:t>K</w:t>
            </w:r>
            <w:r>
              <w:rPr>
                <w:rFonts w:ascii="Bookman Old Style" w:hAnsi="Bookman Old Style"/>
                <w:i/>
              </w:rPr>
              <w:t>ljuč</w:t>
            </w:r>
            <w:proofErr w:type="spellEnd"/>
            <w:r>
              <w:rPr>
                <w:rFonts w:ascii="Bookman Old Style" w:hAnsi="Bookman Old Style"/>
                <w:i/>
              </w:rPr>
              <w:t xml:space="preserve"> za </w:t>
            </w:r>
            <w:proofErr w:type="spellStart"/>
            <w:r>
              <w:rPr>
                <w:rFonts w:ascii="Bookman Old Style" w:hAnsi="Bookman Old Style"/>
                <w:i/>
              </w:rPr>
              <w:t>raspodjelu</w:t>
            </w:r>
            <w:proofErr w:type="spellEnd"/>
            <w:r>
              <w:rPr>
                <w:rFonts w:ascii="Bookman Old Style" w:hAnsi="Bookman Old Style"/>
                <w:i/>
              </w:rPr>
              <w:t xml:space="preserve"> </w:t>
            </w:r>
            <w:proofErr w:type="spellStart"/>
            <w:r>
              <w:rPr>
                <w:rFonts w:ascii="Bookman Old Style" w:hAnsi="Bookman Old Style"/>
                <w:i/>
              </w:rPr>
              <w:t>zajedničkih</w:t>
            </w:r>
            <w:proofErr w:type="spellEnd"/>
            <w:r>
              <w:rPr>
                <w:rFonts w:ascii="Bookman Old Style" w:hAnsi="Bookman Old Style"/>
                <w:i/>
              </w:rPr>
              <w:t xml:space="preserve"> </w:t>
            </w:r>
            <w:proofErr w:type="spellStart"/>
            <w:r>
              <w:rPr>
                <w:rFonts w:ascii="Bookman Old Style" w:hAnsi="Bookman Old Style"/>
                <w:i/>
              </w:rPr>
              <w:t>troškova</w:t>
            </w:r>
            <w:proofErr w:type="spellEnd"/>
          </w:p>
        </w:tc>
      </w:tr>
      <w:tr w:rsidR="00362BC8" w14:paraId="43457084" w14:textId="77777777" w:rsidTr="00362BC8">
        <w:trPr>
          <w:trHeight w:val="446"/>
        </w:trPr>
        <w:tc>
          <w:tcPr>
            <w:tcW w:w="1167" w:type="dxa"/>
            <w:tcBorders>
              <w:top w:val="single" w:sz="4" w:space="0" w:color="auto"/>
              <w:left w:val="single" w:sz="4" w:space="0" w:color="auto"/>
              <w:bottom w:val="single" w:sz="4" w:space="0" w:color="auto"/>
              <w:right w:val="nil"/>
            </w:tcBorders>
            <w:shd w:val="pct12" w:color="auto" w:fill="auto"/>
            <w:noWrap/>
            <w:vAlign w:val="center"/>
            <w:hideMark/>
          </w:tcPr>
          <w:p w14:paraId="4B438373" w14:textId="77777777" w:rsidR="00362BC8" w:rsidRDefault="00362BC8">
            <w:pPr>
              <w:rPr>
                <w:rFonts w:ascii="Times New Roman" w:hAnsi="Times New Roman"/>
                <w:sz w:val="20"/>
              </w:rPr>
            </w:pPr>
            <w:r>
              <w:rPr>
                <w:rFonts w:ascii="Times New Roman" w:hAnsi="Times New Roman"/>
                <w:sz w:val="20"/>
              </w:rPr>
              <w:t xml:space="preserve"> 1.09.2022.</w:t>
            </w:r>
          </w:p>
        </w:tc>
        <w:tc>
          <w:tcPr>
            <w:tcW w:w="960" w:type="dxa"/>
            <w:gridSpan w:val="2"/>
            <w:tcBorders>
              <w:top w:val="single" w:sz="4" w:space="0" w:color="auto"/>
              <w:left w:val="nil"/>
              <w:bottom w:val="single" w:sz="4" w:space="0" w:color="auto"/>
              <w:right w:val="nil"/>
            </w:tcBorders>
            <w:shd w:val="pct12" w:color="auto" w:fill="auto"/>
            <w:noWrap/>
            <w:vAlign w:val="center"/>
            <w:hideMark/>
          </w:tcPr>
          <w:p w14:paraId="7816B707" w14:textId="77777777" w:rsidR="00362BC8" w:rsidRDefault="00362BC8">
            <w:pPr>
              <w:rPr>
                <w:rFonts w:ascii="Times New Roman" w:hAnsi="Times New Roman"/>
                <w:szCs w:val="24"/>
              </w:rPr>
            </w:pPr>
            <w:r>
              <w:rPr>
                <w:rFonts w:ascii="Times New Roman" w:hAnsi="Times New Roman"/>
                <w:szCs w:val="24"/>
              </w:rPr>
              <w:t>odg.gr.</w:t>
            </w:r>
          </w:p>
        </w:tc>
        <w:tc>
          <w:tcPr>
            <w:tcW w:w="994" w:type="dxa"/>
            <w:gridSpan w:val="2"/>
            <w:tcBorders>
              <w:top w:val="single" w:sz="4" w:space="0" w:color="auto"/>
              <w:left w:val="nil"/>
              <w:bottom w:val="single" w:sz="4" w:space="0" w:color="auto"/>
              <w:right w:val="nil"/>
            </w:tcBorders>
            <w:shd w:val="pct12" w:color="auto" w:fill="auto"/>
            <w:noWrap/>
            <w:vAlign w:val="center"/>
            <w:hideMark/>
          </w:tcPr>
          <w:p w14:paraId="1A788919" w14:textId="77777777" w:rsidR="00362BC8" w:rsidRDefault="00362BC8">
            <w:pPr>
              <w:rPr>
                <w:rFonts w:ascii="Times New Roman" w:hAnsi="Times New Roman"/>
                <w:sz w:val="20"/>
              </w:rPr>
            </w:pPr>
            <w:r>
              <w:rPr>
                <w:rFonts w:ascii="Times New Roman" w:hAnsi="Times New Roman"/>
                <w:sz w:val="20"/>
              </w:rPr>
              <w:t>BODOVI</w:t>
            </w:r>
          </w:p>
        </w:tc>
        <w:tc>
          <w:tcPr>
            <w:tcW w:w="967" w:type="dxa"/>
            <w:gridSpan w:val="2"/>
            <w:tcBorders>
              <w:top w:val="single" w:sz="4" w:space="0" w:color="auto"/>
              <w:left w:val="nil"/>
              <w:bottom w:val="single" w:sz="4" w:space="0" w:color="auto"/>
              <w:right w:val="single" w:sz="4" w:space="0" w:color="auto"/>
            </w:tcBorders>
            <w:shd w:val="pct12" w:color="auto" w:fill="auto"/>
            <w:noWrap/>
            <w:vAlign w:val="center"/>
            <w:hideMark/>
          </w:tcPr>
          <w:p w14:paraId="1D3039CF" w14:textId="77777777" w:rsidR="00362BC8" w:rsidRDefault="00362BC8">
            <w:pPr>
              <w:rPr>
                <w:rFonts w:ascii="Times New Roman" w:hAnsi="Times New Roman"/>
                <w:szCs w:val="24"/>
              </w:rPr>
            </w:pPr>
            <w:r>
              <w:rPr>
                <w:rFonts w:ascii="Times New Roman" w:hAnsi="Times New Roman"/>
                <w:szCs w:val="24"/>
              </w:rPr>
              <w:t>1</w:t>
            </w:r>
          </w:p>
        </w:tc>
        <w:tc>
          <w:tcPr>
            <w:tcW w:w="136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E2676BD" w14:textId="77777777" w:rsidR="00362BC8" w:rsidRDefault="00362BC8">
            <w:pPr>
              <w:rPr>
                <w:rFonts w:ascii="Times New Roman" w:hAnsi="Times New Roman"/>
                <w:sz w:val="20"/>
              </w:rPr>
            </w:pPr>
            <w:r>
              <w:rPr>
                <w:rFonts w:ascii="Times New Roman" w:hAnsi="Times New Roman"/>
                <w:sz w:val="20"/>
              </w:rPr>
              <w:t>DJELATNICI</w:t>
            </w:r>
          </w:p>
        </w:tc>
        <w:tc>
          <w:tcPr>
            <w:tcW w:w="937"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04A627E0" w14:textId="77777777" w:rsidR="00362BC8" w:rsidRDefault="00362BC8">
            <w:pPr>
              <w:rPr>
                <w:rFonts w:ascii="Times New Roman" w:hAnsi="Times New Roman"/>
                <w:szCs w:val="24"/>
              </w:rPr>
            </w:pPr>
            <w:r>
              <w:rPr>
                <w:rFonts w:ascii="Times New Roman" w:hAnsi="Times New Roman"/>
                <w:szCs w:val="24"/>
              </w:rPr>
              <w:t>2</w:t>
            </w:r>
          </w:p>
        </w:tc>
        <w:tc>
          <w:tcPr>
            <w:tcW w:w="1127"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5546F79" w14:textId="77777777" w:rsidR="00362BC8" w:rsidRDefault="00362BC8">
            <w:pPr>
              <w:rPr>
                <w:rFonts w:ascii="Times New Roman" w:hAnsi="Times New Roman"/>
                <w:szCs w:val="24"/>
              </w:rPr>
            </w:pPr>
            <w:r>
              <w:rPr>
                <w:rFonts w:ascii="Times New Roman" w:hAnsi="Times New Roman"/>
                <w:szCs w:val="24"/>
              </w:rPr>
              <w:t>(1+2):2</w:t>
            </w:r>
          </w:p>
        </w:tc>
      </w:tr>
      <w:tr w:rsidR="00362BC8" w14:paraId="5192BBD1" w14:textId="77777777" w:rsidTr="00362BC8">
        <w:trPr>
          <w:trHeight w:val="436"/>
        </w:trPr>
        <w:tc>
          <w:tcPr>
            <w:tcW w:w="1167" w:type="dxa"/>
            <w:tcBorders>
              <w:top w:val="single" w:sz="4" w:space="0" w:color="auto"/>
              <w:left w:val="single" w:sz="4" w:space="0" w:color="auto"/>
              <w:bottom w:val="dotted" w:sz="4" w:space="0" w:color="auto"/>
              <w:right w:val="nil"/>
            </w:tcBorders>
            <w:shd w:val="clear" w:color="auto" w:fill="FFFFFF"/>
            <w:noWrap/>
            <w:vAlign w:val="bottom"/>
            <w:hideMark/>
          </w:tcPr>
          <w:p w14:paraId="59FA3FA9" w14:textId="77777777" w:rsidR="00362BC8" w:rsidRDefault="00362BC8">
            <w:pPr>
              <w:rPr>
                <w:rFonts w:ascii="Times New Roman" w:hAnsi="Times New Roman"/>
                <w:szCs w:val="24"/>
              </w:rPr>
            </w:pPr>
            <w:r>
              <w:rPr>
                <w:rFonts w:ascii="Times New Roman" w:hAnsi="Times New Roman"/>
                <w:szCs w:val="24"/>
              </w:rPr>
              <w:t>Krk</w:t>
            </w:r>
          </w:p>
        </w:tc>
        <w:tc>
          <w:tcPr>
            <w:tcW w:w="960" w:type="dxa"/>
            <w:gridSpan w:val="2"/>
            <w:tcBorders>
              <w:top w:val="single" w:sz="4" w:space="0" w:color="auto"/>
              <w:left w:val="nil"/>
              <w:bottom w:val="dotted" w:sz="4" w:space="0" w:color="auto"/>
              <w:right w:val="single" w:sz="4" w:space="0" w:color="auto"/>
            </w:tcBorders>
            <w:shd w:val="clear" w:color="auto" w:fill="FFFFFF"/>
            <w:noWrap/>
            <w:vAlign w:val="bottom"/>
            <w:hideMark/>
          </w:tcPr>
          <w:p w14:paraId="706909B6" w14:textId="77777777" w:rsidR="00362BC8" w:rsidRDefault="00362BC8">
            <w:pPr>
              <w:jc w:val="right"/>
              <w:rPr>
                <w:rFonts w:ascii="Arial" w:hAnsi="Arial" w:cs="Arial"/>
                <w:sz w:val="18"/>
                <w:szCs w:val="18"/>
              </w:rPr>
            </w:pPr>
            <w:r>
              <w:rPr>
                <w:rFonts w:ascii="Arial" w:hAnsi="Arial" w:cs="Arial"/>
                <w:sz w:val="18"/>
                <w:szCs w:val="18"/>
              </w:rPr>
              <w:t xml:space="preserve">12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08A68AB9" w14:textId="77777777" w:rsidR="00362BC8" w:rsidRDefault="00362BC8">
            <w:pPr>
              <w:rPr>
                <w:rFonts w:ascii="Arial" w:hAnsi="Arial" w:cs="Arial"/>
                <w:sz w:val="18"/>
                <w:szCs w:val="18"/>
              </w:rPr>
            </w:pPr>
            <w:r>
              <w:rPr>
                <w:rFonts w:ascii="Arial" w:hAnsi="Arial" w:cs="Arial"/>
                <w:sz w:val="18"/>
                <w:szCs w:val="18"/>
              </w:rPr>
              <w:t>24</w:t>
            </w:r>
          </w:p>
        </w:tc>
        <w:tc>
          <w:tcPr>
            <w:tcW w:w="96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78249B91" w14:textId="77777777" w:rsidR="00362BC8" w:rsidRDefault="00362BC8">
            <w:pPr>
              <w:rPr>
                <w:rFonts w:ascii="Arial" w:hAnsi="Arial" w:cs="Arial"/>
                <w:sz w:val="18"/>
                <w:szCs w:val="18"/>
              </w:rPr>
            </w:pPr>
            <w:r>
              <w:rPr>
                <w:rFonts w:ascii="Arial" w:hAnsi="Arial" w:cs="Arial"/>
                <w:sz w:val="18"/>
                <w:szCs w:val="18"/>
              </w:rPr>
              <w:t>29,27</w:t>
            </w:r>
          </w:p>
        </w:tc>
        <w:tc>
          <w:tcPr>
            <w:tcW w:w="1361"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2F710B01" w14:textId="77777777" w:rsidR="00362BC8" w:rsidRDefault="00362BC8">
            <w:pPr>
              <w:rPr>
                <w:rFonts w:ascii="Arial" w:hAnsi="Arial" w:cs="Arial"/>
                <w:sz w:val="18"/>
                <w:szCs w:val="18"/>
              </w:rPr>
            </w:pPr>
            <w:r>
              <w:rPr>
                <w:rFonts w:ascii="Arial" w:hAnsi="Arial" w:cs="Arial"/>
                <w:sz w:val="18"/>
                <w:szCs w:val="18"/>
              </w:rPr>
              <w:t>35</w:t>
            </w:r>
          </w:p>
        </w:tc>
        <w:tc>
          <w:tcPr>
            <w:tcW w:w="93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1EBFEC9F" w14:textId="77777777" w:rsidR="00362BC8" w:rsidRDefault="00362BC8">
            <w:pPr>
              <w:jc w:val="right"/>
              <w:rPr>
                <w:rFonts w:ascii="Arial" w:hAnsi="Arial" w:cs="Arial"/>
                <w:sz w:val="18"/>
                <w:szCs w:val="18"/>
              </w:rPr>
            </w:pPr>
            <w:r>
              <w:rPr>
                <w:rFonts w:ascii="Arial" w:hAnsi="Arial" w:cs="Arial"/>
                <w:sz w:val="18"/>
                <w:szCs w:val="18"/>
              </w:rPr>
              <w:t>29,05</w:t>
            </w:r>
          </w:p>
        </w:tc>
        <w:tc>
          <w:tcPr>
            <w:tcW w:w="112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43E55FA3" w14:textId="77777777" w:rsidR="00362BC8" w:rsidRDefault="00362BC8">
            <w:pPr>
              <w:jc w:val="right"/>
              <w:rPr>
                <w:rFonts w:ascii="Arial" w:hAnsi="Arial" w:cs="Arial"/>
                <w:sz w:val="18"/>
                <w:szCs w:val="18"/>
              </w:rPr>
            </w:pPr>
            <w:r>
              <w:rPr>
                <w:rFonts w:ascii="Arial" w:hAnsi="Arial" w:cs="Arial"/>
                <w:sz w:val="18"/>
                <w:szCs w:val="18"/>
              </w:rPr>
              <w:t>29,16</w:t>
            </w:r>
          </w:p>
        </w:tc>
      </w:tr>
      <w:tr w:rsidR="00362BC8" w14:paraId="5B919C29"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053C2555" w14:textId="77777777" w:rsidR="00362BC8" w:rsidRDefault="00362BC8">
            <w:pPr>
              <w:rPr>
                <w:rFonts w:ascii="Times New Roman" w:hAnsi="Times New Roman"/>
                <w:szCs w:val="24"/>
              </w:rPr>
            </w:pPr>
            <w:proofErr w:type="spellStart"/>
            <w:r>
              <w:rPr>
                <w:rFonts w:ascii="Times New Roman" w:hAnsi="Times New Roman"/>
                <w:szCs w:val="24"/>
              </w:rPr>
              <w:t>Vrh</w:t>
            </w:r>
            <w:proofErr w:type="spellEnd"/>
          </w:p>
        </w:tc>
        <w:tc>
          <w:tcPr>
            <w:tcW w:w="960" w:type="dxa"/>
            <w:gridSpan w:val="2"/>
            <w:tcBorders>
              <w:top w:val="dotted" w:sz="4" w:space="0" w:color="auto"/>
              <w:left w:val="nil"/>
              <w:bottom w:val="dotted" w:sz="4" w:space="0" w:color="auto"/>
              <w:right w:val="single" w:sz="4" w:space="0" w:color="auto"/>
            </w:tcBorders>
            <w:noWrap/>
            <w:vAlign w:val="bottom"/>
            <w:hideMark/>
          </w:tcPr>
          <w:p w14:paraId="6F70F0A3" w14:textId="77777777" w:rsidR="00362BC8" w:rsidRDefault="00362BC8">
            <w:pPr>
              <w:jc w:val="right"/>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5ACC9759" w14:textId="77777777" w:rsidR="00362BC8" w:rsidRDefault="00362BC8">
            <w:pPr>
              <w:rPr>
                <w:rFonts w:ascii="Arial" w:hAnsi="Arial" w:cs="Arial"/>
                <w:sz w:val="18"/>
                <w:szCs w:val="18"/>
              </w:rPr>
            </w:pPr>
            <w:r>
              <w:rPr>
                <w:rFonts w:ascii="Arial" w:hAnsi="Arial" w:cs="Arial"/>
                <w:sz w:val="18"/>
                <w:szCs w:val="18"/>
              </w:rPr>
              <w:t>2</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75D70E2A" w14:textId="77777777" w:rsidR="00362BC8" w:rsidRDefault="00362BC8">
            <w:pPr>
              <w:rPr>
                <w:rFonts w:ascii="Arial" w:hAnsi="Arial" w:cs="Arial"/>
                <w:sz w:val="18"/>
                <w:szCs w:val="18"/>
              </w:rPr>
            </w:pPr>
            <w:r>
              <w:rPr>
                <w:rFonts w:ascii="Arial" w:hAnsi="Arial" w:cs="Arial"/>
                <w:sz w:val="18"/>
                <w:szCs w:val="18"/>
              </w:rPr>
              <w:t>2,44</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5647637B" w14:textId="77777777" w:rsidR="00362BC8" w:rsidRDefault="00362BC8">
            <w:pPr>
              <w:rPr>
                <w:rFonts w:ascii="Arial" w:hAnsi="Arial" w:cs="Arial"/>
                <w:sz w:val="18"/>
                <w:szCs w:val="18"/>
              </w:rPr>
            </w:pPr>
            <w:r>
              <w:rPr>
                <w:rFonts w:ascii="Arial" w:hAnsi="Arial" w:cs="Arial"/>
                <w:sz w:val="18"/>
                <w:szCs w:val="18"/>
              </w:rPr>
              <w:t>3</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0BC05A33" w14:textId="77777777" w:rsidR="00362BC8" w:rsidRDefault="00362BC8">
            <w:pPr>
              <w:jc w:val="right"/>
              <w:rPr>
                <w:rFonts w:ascii="Arial" w:hAnsi="Arial" w:cs="Arial"/>
                <w:sz w:val="18"/>
                <w:szCs w:val="18"/>
              </w:rPr>
            </w:pPr>
            <w:r>
              <w:rPr>
                <w:rFonts w:ascii="Arial" w:hAnsi="Arial" w:cs="Arial"/>
                <w:sz w:val="18"/>
                <w:szCs w:val="18"/>
              </w:rPr>
              <w:t>2,49</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6D511B4F" w14:textId="77777777" w:rsidR="00362BC8" w:rsidRDefault="00362BC8">
            <w:pPr>
              <w:jc w:val="right"/>
              <w:rPr>
                <w:rFonts w:ascii="Arial" w:hAnsi="Arial" w:cs="Arial"/>
                <w:sz w:val="18"/>
                <w:szCs w:val="18"/>
              </w:rPr>
            </w:pPr>
            <w:r>
              <w:rPr>
                <w:rFonts w:ascii="Arial" w:hAnsi="Arial" w:cs="Arial"/>
                <w:sz w:val="18"/>
                <w:szCs w:val="18"/>
              </w:rPr>
              <w:t>2,46</w:t>
            </w:r>
          </w:p>
        </w:tc>
      </w:tr>
      <w:tr w:rsidR="00362BC8" w14:paraId="691767CC"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7C20B179" w14:textId="77777777" w:rsidR="00362BC8" w:rsidRDefault="00362BC8">
            <w:pPr>
              <w:rPr>
                <w:rFonts w:ascii="Times New Roman" w:hAnsi="Times New Roman"/>
                <w:szCs w:val="24"/>
              </w:rPr>
            </w:pPr>
            <w:proofErr w:type="spellStart"/>
            <w:r>
              <w:rPr>
                <w:rFonts w:ascii="Times New Roman" w:hAnsi="Times New Roman"/>
                <w:szCs w:val="24"/>
              </w:rPr>
              <w:t>Omišalj</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0D457455" w14:textId="77777777" w:rsidR="00362BC8" w:rsidRDefault="00362BC8">
            <w:pPr>
              <w:jc w:val="right"/>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3C8CA0A5" w14:textId="77777777" w:rsidR="00362BC8" w:rsidRDefault="00362BC8">
            <w:pPr>
              <w:rPr>
                <w:rFonts w:ascii="Arial" w:hAnsi="Arial" w:cs="Arial"/>
                <w:sz w:val="18"/>
                <w:szCs w:val="18"/>
              </w:rPr>
            </w:pPr>
            <w:r>
              <w:rPr>
                <w:rFonts w:ascii="Arial" w:hAnsi="Arial" w:cs="Arial"/>
                <w:sz w:val="18"/>
                <w:szCs w:val="18"/>
              </w:rPr>
              <w:t>12</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79FBA385" w14:textId="77777777" w:rsidR="00362BC8" w:rsidRDefault="00362BC8">
            <w:pPr>
              <w:rPr>
                <w:rFonts w:ascii="Arial" w:hAnsi="Arial" w:cs="Arial"/>
                <w:sz w:val="18"/>
                <w:szCs w:val="18"/>
              </w:rPr>
            </w:pPr>
            <w:r>
              <w:rPr>
                <w:rFonts w:ascii="Arial" w:hAnsi="Arial" w:cs="Arial"/>
                <w:sz w:val="18"/>
                <w:szCs w:val="18"/>
              </w:rPr>
              <w:t>14,63</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45BD0D64" w14:textId="77777777" w:rsidR="00362BC8" w:rsidRDefault="00362BC8">
            <w:pPr>
              <w:rPr>
                <w:rFonts w:ascii="Arial" w:hAnsi="Arial" w:cs="Arial"/>
                <w:sz w:val="18"/>
                <w:szCs w:val="18"/>
              </w:rPr>
            </w:pPr>
            <w:r>
              <w:rPr>
                <w:rFonts w:ascii="Arial" w:hAnsi="Arial" w:cs="Arial"/>
                <w:sz w:val="18"/>
                <w:szCs w:val="18"/>
              </w:rPr>
              <w:t>16</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0B79AB6" w14:textId="77777777" w:rsidR="00362BC8" w:rsidRDefault="00362BC8">
            <w:pPr>
              <w:jc w:val="right"/>
              <w:rPr>
                <w:rFonts w:ascii="Arial" w:hAnsi="Arial" w:cs="Arial"/>
                <w:sz w:val="18"/>
                <w:szCs w:val="18"/>
              </w:rPr>
            </w:pPr>
            <w:r>
              <w:rPr>
                <w:rFonts w:ascii="Arial" w:hAnsi="Arial" w:cs="Arial"/>
                <w:sz w:val="18"/>
                <w:szCs w:val="18"/>
              </w:rPr>
              <w:t>13,28</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EB6E261" w14:textId="77777777" w:rsidR="00362BC8" w:rsidRDefault="00362BC8">
            <w:pPr>
              <w:jc w:val="right"/>
              <w:rPr>
                <w:rFonts w:ascii="Arial" w:hAnsi="Arial" w:cs="Arial"/>
                <w:sz w:val="18"/>
                <w:szCs w:val="18"/>
              </w:rPr>
            </w:pPr>
            <w:r>
              <w:rPr>
                <w:rFonts w:ascii="Arial" w:hAnsi="Arial" w:cs="Arial"/>
                <w:sz w:val="18"/>
                <w:szCs w:val="18"/>
              </w:rPr>
              <w:t>13,96</w:t>
            </w:r>
          </w:p>
        </w:tc>
      </w:tr>
      <w:tr w:rsidR="00362BC8" w14:paraId="3C9A2F0A"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41F5EA2B" w14:textId="77777777" w:rsidR="00362BC8" w:rsidRDefault="00362BC8">
            <w:pPr>
              <w:rPr>
                <w:rFonts w:ascii="Times New Roman" w:hAnsi="Times New Roman"/>
                <w:szCs w:val="24"/>
              </w:rPr>
            </w:pPr>
            <w:proofErr w:type="spellStart"/>
            <w:r>
              <w:rPr>
                <w:rFonts w:ascii="Times New Roman" w:hAnsi="Times New Roman"/>
                <w:szCs w:val="24"/>
              </w:rPr>
              <w:t>Njivice</w:t>
            </w:r>
            <w:proofErr w:type="spellEnd"/>
          </w:p>
        </w:tc>
        <w:tc>
          <w:tcPr>
            <w:tcW w:w="960" w:type="dxa"/>
            <w:gridSpan w:val="2"/>
            <w:tcBorders>
              <w:top w:val="dotted" w:sz="4" w:space="0" w:color="auto"/>
              <w:left w:val="nil"/>
              <w:bottom w:val="dotted" w:sz="4" w:space="0" w:color="auto"/>
              <w:right w:val="single" w:sz="4" w:space="0" w:color="auto"/>
            </w:tcBorders>
            <w:noWrap/>
            <w:vAlign w:val="bottom"/>
            <w:hideMark/>
          </w:tcPr>
          <w:p w14:paraId="122548BE" w14:textId="77777777" w:rsidR="00362BC8" w:rsidRDefault="00362BC8">
            <w:pPr>
              <w:jc w:val="right"/>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3B6461B0"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15046D6A"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65E63221" w14:textId="77777777" w:rsidR="00362BC8" w:rsidRDefault="00362BC8">
            <w:pPr>
              <w:rPr>
                <w:rFonts w:ascii="Arial" w:hAnsi="Arial" w:cs="Arial"/>
                <w:sz w:val="18"/>
                <w:szCs w:val="18"/>
              </w:rPr>
            </w:pPr>
            <w:r>
              <w:rPr>
                <w:rFonts w:ascii="Arial" w:hAnsi="Arial" w:cs="Arial"/>
                <w:sz w:val="18"/>
                <w:szCs w:val="18"/>
              </w:rPr>
              <w:t>6</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4B1E05C9" w14:textId="77777777" w:rsidR="00362BC8" w:rsidRDefault="00362BC8">
            <w:pPr>
              <w:jc w:val="right"/>
              <w:rPr>
                <w:rFonts w:ascii="Arial" w:hAnsi="Arial" w:cs="Arial"/>
                <w:sz w:val="18"/>
                <w:szCs w:val="18"/>
              </w:rPr>
            </w:pPr>
            <w:r>
              <w:rPr>
                <w:rFonts w:ascii="Arial" w:hAnsi="Arial" w:cs="Arial"/>
                <w:sz w:val="18"/>
                <w:szCs w:val="18"/>
              </w:rPr>
              <w:t>4,98</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59D0DC24" w14:textId="77777777" w:rsidR="00362BC8" w:rsidRDefault="00362BC8">
            <w:pPr>
              <w:jc w:val="right"/>
              <w:rPr>
                <w:rFonts w:ascii="Arial" w:hAnsi="Arial" w:cs="Arial"/>
                <w:sz w:val="18"/>
                <w:szCs w:val="18"/>
              </w:rPr>
            </w:pPr>
            <w:r>
              <w:rPr>
                <w:rFonts w:ascii="Arial" w:hAnsi="Arial" w:cs="Arial"/>
                <w:sz w:val="18"/>
                <w:szCs w:val="18"/>
              </w:rPr>
              <w:t>4,93</w:t>
            </w:r>
          </w:p>
        </w:tc>
      </w:tr>
      <w:tr w:rsidR="00362BC8" w14:paraId="5579536E"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020B63EF" w14:textId="77777777" w:rsidR="00362BC8" w:rsidRDefault="00362BC8">
            <w:pPr>
              <w:rPr>
                <w:rFonts w:ascii="Times New Roman" w:hAnsi="Times New Roman"/>
                <w:szCs w:val="24"/>
              </w:rPr>
            </w:pPr>
            <w:proofErr w:type="spellStart"/>
            <w:r>
              <w:rPr>
                <w:rFonts w:ascii="Times New Roman" w:hAnsi="Times New Roman"/>
                <w:szCs w:val="24"/>
              </w:rPr>
              <w:t>Malinska</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0A057E60" w14:textId="77777777" w:rsidR="00362BC8" w:rsidRDefault="00362BC8">
            <w:pPr>
              <w:jc w:val="right"/>
              <w:rPr>
                <w:rFonts w:ascii="Arial" w:hAnsi="Arial" w:cs="Arial"/>
                <w:sz w:val="18"/>
                <w:szCs w:val="18"/>
              </w:rPr>
            </w:pPr>
            <w:r>
              <w:rPr>
                <w:rFonts w:ascii="Arial" w:hAnsi="Arial" w:cs="Arial"/>
                <w:sz w:val="18"/>
                <w:szCs w:val="18"/>
              </w:rPr>
              <w:t xml:space="preserve">8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FCDE559" w14:textId="77777777" w:rsidR="00362BC8" w:rsidRDefault="00362BC8">
            <w:pPr>
              <w:rPr>
                <w:rFonts w:ascii="Arial" w:hAnsi="Arial" w:cs="Arial"/>
                <w:sz w:val="18"/>
                <w:szCs w:val="18"/>
              </w:rPr>
            </w:pPr>
            <w:r>
              <w:rPr>
                <w:rFonts w:ascii="Arial" w:hAnsi="Arial" w:cs="Arial"/>
                <w:sz w:val="18"/>
                <w:szCs w:val="18"/>
              </w:rPr>
              <w:t>16</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8E441D7" w14:textId="77777777" w:rsidR="00362BC8" w:rsidRDefault="00362BC8">
            <w:pPr>
              <w:rPr>
                <w:rFonts w:ascii="Arial" w:hAnsi="Arial" w:cs="Arial"/>
                <w:sz w:val="18"/>
                <w:szCs w:val="18"/>
              </w:rPr>
            </w:pPr>
            <w:r>
              <w:rPr>
                <w:rFonts w:ascii="Arial" w:hAnsi="Arial" w:cs="Arial"/>
                <w:sz w:val="18"/>
                <w:szCs w:val="18"/>
              </w:rPr>
              <w:t>19,51</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7BEC0BE" w14:textId="77777777" w:rsidR="00362BC8" w:rsidRDefault="00362BC8">
            <w:pPr>
              <w:rPr>
                <w:rFonts w:ascii="Arial" w:hAnsi="Arial" w:cs="Arial"/>
                <w:sz w:val="18"/>
                <w:szCs w:val="18"/>
              </w:rPr>
            </w:pPr>
            <w:r>
              <w:rPr>
                <w:rFonts w:ascii="Arial" w:hAnsi="Arial" w:cs="Arial"/>
                <w:sz w:val="18"/>
                <w:szCs w:val="18"/>
              </w:rPr>
              <w:t>23</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BF4FCE9" w14:textId="77777777" w:rsidR="00362BC8" w:rsidRDefault="00362BC8">
            <w:pPr>
              <w:jc w:val="right"/>
              <w:rPr>
                <w:rFonts w:ascii="Arial" w:hAnsi="Arial" w:cs="Arial"/>
                <w:sz w:val="18"/>
                <w:szCs w:val="18"/>
              </w:rPr>
            </w:pPr>
            <w:r>
              <w:rPr>
                <w:rFonts w:ascii="Arial" w:hAnsi="Arial" w:cs="Arial"/>
                <w:sz w:val="18"/>
                <w:szCs w:val="18"/>
              </w:rPr>
              <w:t>19,09</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0973FD9" w14:textId="77777777" w:rsidR="00362BC8" w:rsidRDefault="00362BC8">
            <w:pPr>
              <w:jc w:val="right"/>
              <w:rPr>
                <w:rFonts w:ascii="Arial" w:hAnsi="Arial" w:cs="Arial"/>
                <w:sz w:val="18"/>
                <w:szCs w:val="18"/>
              </w:rPr>
            </w:pPr>
            <w:r>
              <w:rPr>
                <w:rFonts w:ascii="Arial" w:hAnsi="Arial" w:cs="Arial"/>
                <w:sz w:val="18"/>
                <w:szCs w:val="18"/>
              </w:rPr>
              <w:t>19,30</w:t>
            </w:r>
          </w:p>
        </w:tc>
      </w:tr>
      <w:tr w:rsidR="00362BC8" w14:paraId="37AAD6DA"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2A827682" w14:textId="77777777" w:rsidR="00362BC8" w:rsidRDefault="00362BC8">
            <w:pPr>
              <w:rPr>
                <w:rFonts w:ascii="Times New Roman" w:hAnsi="Times New Roman"/>
                <w:szCs w:val="24"/>
              </w:rPr>
            </w:pPr>
            <w:r>
              <w:rPr>
                <w:rFonts w:ascii="Times New Roman" w:hAnsi="Times New Roman"/>
                <w:szCs w:val="24"/>
              </w:rPr>
              <w:t>Punat</w:t>
            </w:r>
          </w:p>
        </w:tc>
        <w:tc>
          <w:tcPr>
            <w:tcW w:w="960" w:type="dxa"/>
            <w:gridSpan w:val="2"/>
            <w:tcBorders>
              <w:top w:val="dotted" w:sz="4" w:space="0" w:color="auto"/>
              <w:left w:val="nil"/>
              <w:bottom w:val="dotted" w:sz="4" w:space="0" w:color="auto"/>
              <w:right w:val="single" w:sz="4" w:space="0" w:color="auto"/>
            </w:tcBorders>
            <w:noWrap/>
            <w:vAlign w:val="bottom"/>
            <w:hideMark/>
          </w:tcPr>
          <w:p w14:paraId="6A092101" w14:textId="77777777" w:rsidR="00362BC8" w:rsidRDefault="00362BC8">
            <w:pPr>
              <w:jc w:val="right"/>
              <w:rPr>
                <w:rFonts w:ascii="Arial" w:hAnsi="Arial" w:cs="Arial"/>
                <w:sz w:val="18"/>
                <w:szCs w:val="18"/>
              </w:rPr>
            </w:pPr>
            <w:r>
              <w:rPr>
                <w:rFonts w:ascii="Arial" w:hAnsi="Arial" w:cs="Arial"/>
                <w:sz w:val="18"/>
                <w:szCs w:val="18"/>
              </w:rPr>
              <w:t xml:space="preserve">  3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7B442403" w14:textId="77777777" w:rsidR="00362BC8" w:rsidRDefault="00362BC8">
            <w:pPr>
              <w:rPr>
                <w:rFonts w:ascii="Arial" w:hAnsi="Arial" w:cs="Arial"/>
                <w:sz w:val="18"/>
                <w:szCs w:val="18"/>
              </w:rPr>
            </w:pPr>
            <w:r>
              <w:rPr>
                <w:rFonts w:ascii="Arial" w:hAnsi="Arial" w:cs="Arial"/>
                <w:sz w:val="18"/>
                <w:szCs w:val="18"/>
              </w:rPr>
              <w:t>6</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00268293" w14:textId="77777777" w:rsidR="00362BC8" w:rsidRDefault="00362BC8">
            <w:pPr>
              <w:rPr>
                <w:rFonts w:ascii="Arial" w:hAnsi="Arial" w:cs="Arial"/>
                <w:sz w:val="18"/>
                <w:szCs w:val="18"/>
              </w:rPr>
            </w:pPr>
            <w:r>
              <w:rPr>
                <w:rFonts w:ascii="Arial" w:hAnsi="Arial" w:cs="Arial"/>
                <w:sz w:val="18"/>
                <w:szCs w:val="18"/>
              </w:rPr>
              <w:t>7,32</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606C0210" w14:textId="77777777" w:rsidR="00362BC8" w:rsidRDefault="00362BC8">
            <w:pPr>
              <w:rPr>
                <w:rFonts w:ascii="Arial" w:hAnsi="Arial" w:cs="Arial"/>
                <w:sz w:val="18"/>
                <w:szCs w:val="18"/>
              </w:rPr>
            </w:pPr>
            <w:r>
              <w:rPr>
                <w:rFonts w:ascii="Arial" w:hAnsi="Arial" w:cs="Arial"/>
                <w:sz w:val="18"/>
                <w:szCs w:val="18"/>
              </w:rPr>
              <w:t>10</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2A9816A7" w14:textId="77777777" w:rsidR="00362BC8" w:rsidRDefault="00362BC8">
            <w:pPr>
              <w:jc w:val="right"/>
              <w:rPr>
                <w:rFonts w:ascii="Arial" w:hAnsi="Arial" w:cs="Arial"/>
                <w:sz w:val="18"/>
                <w:szCs w:val="18"/>
              </w:rPr>
            </w:pPr>
            <w:r>
              <w:rPr>
                <w:rFonts w:ascii="Arial" w:hAnsi="Arial" w:cs="Arial"/>
                <w:sz w:val="18"/>
                <w:szCs w:val="18"/>
              </w:rPr>
              <w:t>8,30</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27A9C9AE" w14:textId="77777777" w:rsidR="00362BC8" w:rsidRDefault="00362BC8">
            <w:pPr>
              <w:jc w:val="right"/>
              <w:rPr>
                <w:rFonts w:ascii="Arial" w:hAnsi="Arial" w:cs="Arial"/>
                <w:sz w:val="18"/>
                <w:szCs w:val="18"/>
              </w:rPr>
            </w:pPr>
            <w:r>
              <w:rPr>
                <w:rFonts w:ascii="Arial" w:hAnsi="Arial" w:cs="Arial"/>
                <w:sz w:val="18"/>
                <w:szCs w:val="18"/>
              </w:rPr>
              <w:t>7,81</w:t>
            </w:r>
          </w:p>
        </w:tc>
      </w:tr>
      <w:tr w:rsidR="00362BC8" w14:paraId="48D987E1"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30013D57" w14:textId="77777777" w:rsidR="00362BC8" w:rsidRDefault="00362BC8">
            <w:pPr>
              <w:rPr>
                <w:rFonts w:ascii="Times New Roman" w:hAnsi="Times New Roman"/>
                <w:szCs w:val="24"/>
              </w:rPr>
            </w:pPr>
            <w:proofErr w:type="spellStart"/>
            <w:r>
              <w:rPr>
                <w:rFonts w:ascii="Times New Roman" w:hAnsi="Times New Roman"/>
                <w:szCs w:val="24"/>
              </w:rPr>
              <w:t>Vrbnik</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3A9B0BC5" w14:textId="77777777" w:rsidR="00362BC8" w:rsidRDefault="00362BC8">
            <w:pPr>
              <w:jc w:val="right"/>
              <w:rPr>
                <w:rFonts w:ascii="Arial" w:hAnsi="Arial" w:cs="Arial"/>
                <w:sz w:val="18"/>
                <w:szCs w:val="18"/>
              </w:rPr>
            </w:pPr>
            <w:r>
              <w:rPr>
                <w:rFonts w:ascii="Arial" w:hAnsi="Arial" w:cs="Arial"/>
                <w:sz w:val="18"/>
                <w:szCs w:val="18"/>
              </w:rPr>
              <w:t xml:space="preserve">  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91F643F"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7455C35D"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934B801" w14:textId="77777777" w:rsidR="00362BC8" w:rsidRDefault="00362BC8">
            <w:pPr>
              <w:rPr>
                <w:rFonts w:ascii="Arial" w:hAnsi="Arial" w:cs="Arial"/>
                <w:sz w:val="18"/>
                <w:szCs w:val="18"/>
              </w:rPr>
            </w:pPr>
            <w:r>
              <w:rPr>
                <w:rFonts w:ascii="Arial" w:hAnsi="Arial" w:cs="Arial"/>
                <w:sz w:val="18"/>
                <w:szCs w:val="18"/>
              </w:rPr>
              <w:t>6,5</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683C386" w14:textId="77777777" w:rsidR="00362BC8" w:rsidRDefault="00362BC8">
            <w:pPr>
              <w:jc w:val="right"/>
              <w:rPr>
                <w:rFonts w:ascii="Arial" w:hAnsi="Arial" w:cs="Arial"/>
                <w:sz w:val="18"/>
                <w:szCs w:val="18"/>
              </w:rPr>
            </w:pPr>
            <w:r>
              <w:rPr>
                <w:rFonts w:ascii="Arial" w:hAnsi="Arial" w:cs="Arial"/>
                <w:sz w:val="18"/>
                <w:szCs w:val="18"/>
              </w:rPr>
              <w:t>5,39</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7F0B841" w14:textId="77777777" w:rsidR="00362BC8" w:rsidRDefault="00362BC8">
            <w:pPr>
              <w:jc w:val="right"/>
              <w:rPr>
                <w:rFonts w:ascii="Arial" w:hAnsi="Arial" w:cs="Arial"/>
                <w:sz w:val="18"/>
                <w:szCs w:val="18"/>
              </w:rPr>
            </w:pPr>
            <w:r>
              <w:rPr>
                <w:rFonts w:ascii="Arial" w:hAnsi="Arial" w:cs="Arial"/>
                <w:sz w:val="18"/>
                <w:szCs w:val="18"/>
              </w:rPr>
              <w:t>5,14</w:t>
            </w:r>
          </w:p>
        </w:tc>
      </w:tr>
      <w:tr w:rsidR="00362BC8" w14:paraId="06745E79"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5C3E9CA7" w14:textId="77777777" w:rsidR="00362BC8" w:rsidRDefault="00362BC8">
            <w:pPr>
              <w:rPr>
                <w:rFonts w:ascii="Times New Roman" w:hAnsi="Times New Roman"/>
                <w:szCs w:val="24"/>
              </w:rPr>
            </w:pPr>
            <w:proofErr w:type="spellStart"/>
            <w:r>
              <w:rPr>
                <w:rFonts w:ascii="Times New Roman" w:hAnsi="Times New Roman"/>
                <w:szCs w:val="24"/>
              </w:rPr>
              <w:t>Baška</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690C8B4E" w14:textId="77777777" w:rsidR="00362BC8" w:rsidRDefault="00362BC8">
            <w:pPr>
              <w:jc w:val="right"/>
              <w:rPr>
                <w:rFonts w:ascii="Arial" w:hAnsi="Arial" w:cs="Arial"/>
                <w:sz w:val="18"/>
                <w:szCs w:val="18"/>
              </w:rPr>
            </w:pPr>
            <w:r>
              <w:rPr>
                <w:rFonts w:ascii="Arial" w:hAnsi="Arial" w:cs="Arial"/>
                <w:sz w:val="18"/>
                <w:szCs w:val="18"/>
              </w:rPr>
              <w:t xml:space="preserve">  3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21492AF8" w14:textId="77777777" w:rsidR="00362BC8" w:rsidRDefault="00362BC8">
            <w:pPr>
              <w:rPr>
                <w:rFonts w:ascii="Arial" w:hAnsi="Arial" w:cs="Arial"/>
                <w:sz w:val="18"/>
                <w:szCs w:val="18"/>
              </w:rPr>
            </w:pPr>
            <w:r>
              <w:rPr>
                <w:rFonts w:ascii="Arial" w:hAnsi="Arial" w:cs="Arial"/>
                <w:sz w:val="18"/>
                <w:szCs w:val="18"/>
              </w:rPr>
              <w:t>6</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F023AB2" w14:textId="77777777" w:rsidR="00362BC8" w:rsidRDefault="00362BC8">
            <w:pPr>
              <w:rPr>
                <w:rFonts w:ascii="Arial" w:hAnsi="Arial" w:cs="Arial"/>
                <w:sz w:val="18"/>
                <w:szCs w:val="18"/>
              </w:rPr>
            </w:pPr>
            <w:r>
              <w:rPr>
                <w:rFonts w:ascii="Arial" w:hAnsi="Arial" w:cs="Arial"/>
                <w:sz w:val="18"/>
                <w:szCs w:val="18"/>
              </w:rPr>
              <w:t>7,32</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39286E5" w14:textId="77777777" w:rsidR="00362BC8" w:rsidRDefault="00362BC8">
            <w:pPr>
              <w:rPr>
                <w:rFonts w:ascii="Arial" w:hAnsi="Arial" w:cs="Arial"/>
                <w:sz w:val="18"/>
                <w:szCs w:val="18"/>
              </w:rPr>
            </w:pPr>
            <w:r>
              <w:rPr>
                <w:rFonts w:ascii="Arial" w:hAnsi="Arial" w:cs="Arial"/>
                <w:sz w:val="18"/>
                <w:szCs w:val="18"/>
              </w:rPr>
              <w:t>9,5</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74DDCEE" w14:textId="77777777" w:rsidR="00362BC8" w:rsidRDefault="00362BC8">
            <w:pPr>
              <w:jc w:val="right"/>
              <w:rPr>
                <w:rFonts w:ascii="Arial" w:hAnsi="Arial" w:cs="Arial"/>
                <w:sz w:val="18"/>
                <w:szCs w:val="18"/>
              </w:rPr>
            </w:pPr>
            <w:r>
              <w:rPr>
                <w:rFonts w:ascii="Arial" w:hAnsi="Arial" w:cs="Arial"/>
                <w:sz w:val="18"/>
                <w:szCs w:val="18"/>
              </w:rPr>
              <w:t>7,88</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12152DA" w14:textId="77777777" w:rsidR="00362BC8" w:rsidRDefault="00362BC8">
            <w:pPr>
              <w:jc w:val="right"/>
              <w:rPr>
                <w:rFonts w:ascii="Arial" w:hAnsi="Arial" w:cs="Arial"/>
                <w:sz w:val="18"/>
                <w:szCs w:val="18"/>
              </w:rPr>
            </w:pPr>
            <w:r>
              <w:rPr>
                <w:rFonts w:ascii="Arial" w:hAnsi="Arial" w:cs="Arial"/>
                <w:sz w:val="18"/>
                <w:szCs w:val="18"/>
              </w:rPr>
              <w:t>7,60</w:t>
            </w:r>
          </w:p>
        </w:tc>
      </w:tr>
      <w:tr w:rsidR="00362BC8" w14:paraId="4BC1FB70" w14:textId="77777777" w:rsidTr="00362BC8">
        <w:trPr>
          <w:trHeight w:val="255"/>
        </w:trPr>
        <w:tc>
          <w:tcPr>
            <w:tcW w:w="1167" w:type="dxa"/>
            <w:tcBorders>
              <w:top w:val="dotted" w:sz="4" w:space="0" w:color="auto"/>
              <w:left w:val="single" w:sz="4" w:space="0" w:color="auto"/>
              <w:bottom w:val="single" w:sz="4" w:space="0" w:color="auto"/>
              <w:right w:val="nil"/>
            </w:tcBorders>
            <w:shd w:val="clear" w:color="auto" w:fill="FFFFFF"/>
            <w:noWrap/>
            <w:vAlign w:val="bottom"/>
            <w:hideMark/>
          </w:tcPr>
          <w:p w14:paraId="3959034D" w14:textId="77777777" w:rsidR="00362BC8" w:rsidRDefault="00362BC8">
            <w:pPr>
              <w:rPr>
                <w:rFonts w:ascii="Times New Roman" w:hAnsi="Times New Roman"/>
                <w:szCs w:val="24"/>
              </w:rPr>
            </w:pPr>
            <w:r>
              <w:rPr>
                <w:rFonts w:ascii="Times New Roman" w:hAnsi="Times New Roman"/>
                <w:szCs w:val="24"/>
              </w:rPr>
              <w:t>Polje</w:t>
            </w:r>
          </w:p>
        </w:tc>
        <w:tc>
          <w:tcPr>
            <w:tcW w:w="960" w:type="dxa"/>
            <w:gridSpan w:val="2"/>
            <w:tcBorders>
              <w:top w:val="dotted" w:sz="4" w:space="0" w:color="auto"/>
              <w:left w:val="nil"/>
              <w:bottom w:val="single" w:sz="4" w:space="0" w:color="auto"/>
              <w:right w:val="single" w:sz="4" w:space="0" w:color="auto"/>
            </w:tcBorders>
            <w:shd w:val="clear" w:color="auto" w:fill="FFFFFF"/>
            <w:noWrap/>
            <w:vAlign w:val="bottom"/>
            <w:hideMark/>
          </w:tcPr>
          <w:p w14:paraId="26E0756B" w14:textId="77777777" w:rsidR="00362BC8" w:rsidRDefault="00362BC8">
            <w:pPr>
              <w:jc w:val="right"/>
              <w:rPr>
                <w:rFonts w:ascii="Arial" w:hAnsi="Arial" w:cs="Arial"/>
                <w:sz w:val="18"/>
                <w:szCs w:val="18"/>
              </w:rPr>
            </w:pPr>
            <w:r>
              <w:rPr>
                <w:rFonts w:ascii="Arial" w:hAnsi="Arial" w:cs="Arial"/>
                <w:sz w:val="18"/>
                <w:szCs w:val="18"/>
              </w:rPr>
              <w:t xml:space="preserve">  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C05588D"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4422C20F"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47B9311" w14:textId="77777777" w:rsidR="00362BC8" w:rsidRDefault="00362BC8">
            <w:pPr>
              <w:rPr>
                <w:rFonts w:ascii="Arial" w:hAnsi="Arial" w:cs="Arial"/>
                <w:sz w:val="18"/>
                <w:szCs w:val="18"/>
              </w:rPr>
            </w:pPr>
            <w:r>
              <w:rPr>
                <w:rFonts w:ascii="Arial" w:hAnsi="Arial" w:cs="Arial"/>
                <w:sz w:val="18"/>
                <w:szCs w:val="18"/>
              </w:rPr>
              <w:t>5,5</w:t>
            </w:r>
          </w:p>
        </w:tc>
        <w:tc>
          <w:tcPr>
            <w:tcW w:w="93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13C5AFF2" w14:textId="77777777" w:rsidR="00362BC8" w:rsidRDefault="00362BC8">
            <w:pPr>
              <w:jc w:val="right"/>
              <w:rPr>
                <w:rFonts w:ascii="Arial" w:hAnsi="Arial" w:cs="Arial"/>
                <w:sz w:val="18"/>
                <w:szCs w:val="18"/>
              </w:rPr>
            </w:pPr>
            <w:r>
              <w:rPr>
                <w:rFonts w:ascii="Arial" w:hAnsi="Arial" w:cs="Arial"/>
                <w:sz w:val="18"/>
                <w:szCs w:val="18"/>
              </w:rPr>
              <w:t>4,56</w:t>
            </w:r>
          </w:p>
        </w:tc>
        <w:tc>
          <w:tcPr>
            <w:tcW w:w="112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21FB964E" w14:textId="77777777" w:rsidR="00362BC8" w:rsidRDefault="00362BC8">
            <w:pPr>
              <w:jc w:val="right"/>
              <w:rPr>
                <w:rFonts w:ascii="Arial" w:hAnsi="Arial" w:cs="Arial"/>
                <w:sz w:val="18"/>
                <w:szCs w:val="18"/>
              </w:rPr>
            </w:pPr>
            <w:r>
              <w:rPr>
                <w:rFonts w:ascii="Arial" w:hAnsi="Arial" w:cs="Arial"/>
                <w:sz w:val="18"/>
                <w:szCs w:val="18"/>
              </w:rPr>
              <w:t>4,72</w:t>
            </w:r>
          </w:p>
        </w:tc>
      </w:tr>
      <w:tr w:rsidR="00362BC8" w14:paraId="1D98F3E5" w14:textId="77777777" w:rsidTr="00362BC8">
        <w:trPr>
          <w:trHeight w:val="255"/>
        </w:trPr>
        <w:tc>
          <w:tcPr>
            <w:tcW w:w="1167" w:type="dxa"/>
            <w:tcBorders>
              <w:top w:val="dotted" w:sz="4" w:space="0" w:color="auto"/>
              <w:left w:val="single" w:sz="4" w:space="0" w:color="auto"/>
              <w:bottom w:val="single" w:sz="4" w:space="0" w:color="auto"/>
              <w:right w:val="nil"/>
            </w:tcBorders>
            <w:shd w:val="clear" w:color="auto" w:fill="FFFFFF"/>
            <w:noWrap/>
            <w:vAlign w:val="bottom"/>
            <w:hideMark/>
          </w:tcPr>
          <w:p w14:paraId="6BD7CE01" w14:textId="77777777" w:rsidR="00362BC8" w:rsidRDefault="00362BC8">
            <w:pPr>
              <w:rPr>
                <w:rFonts w:ascii="Times New Roman" w:hAnsi="Times New Roman"/>
                <w:szCs w:val="24"/>
              </w:rPr>
            </w:pPr>
            <w:r>
              <w:rPr>
                <w:rFonts w:ascii="Times New Roman" w:hAnsi="Times New Roman"/>
                <w:szCs w:val="24"/>
              </w:rPr>
              <w:t>Krk 1</w:t>
            </w:r>
          </w:p>
        </w:tc>
        <w:tc>
          <w:tcPr>
            <w:tcW w:w="960" w:type="dxa"/>
            <w:gridSpan w:val="2"/>
            <w:tcBorders>
              <w:top w:val="dotted" w:sz="4" w:space="0" w:color="auto"/>
              <w:left w:val="nil"/>
              <w:bottom w:val="single" w:sz="4" w:space="0" w:color="auto"/>
              <w:right w:val="single" w:sz="4" w:space="0" w:color="auto"/>
            </w:tcBorders>
            <w:shd w:val="clear" w:color="auto" w:fill="FFFFFF"/>
            <w:noWrap/>
            <w:vAlign w:val="bottom"/>
            <w:hideMark/>
          </w:tcPr>
          <w:p w14:paraId="5106DFCB" w14:textId="77777777" w:rsidR="00362BC8" w:rsidRDefault="00362BC8">
            <w:pPr>
              <w:jc w:val="right"/>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FC44A16"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785AF193"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53F28E76" w14:textId="77777777" w:rsidR="00362BC8" w:rsidRDefault="00362BC8">
            <w:pPr>
              <w:rPr>
                <w:rFonts w:ascii="Arial" w:hAnsi="Arial" w:cs="Arial"/>
                <w:sz w:val="18"/>
                <w:szCs w:val="18"/>
              </w:rPr>
            </w:pPr>
            <w:r>
              <w:rPr>
                <w:rFonts w:ascii="Arial" w:hAnsi="Arial" w:cs="Arial"/>
                <w:sz w:val="18"/>
                <w:szCs w:val="18"/>
              </w:rPr>
              <w:t>6</w:t>
            </w:r>
          </w:p>
        </w:tc>
        <w:tc>
          <w:tcPr>
            <w:tcW w:w="93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1B501AAA" w14:textId="77777777" w:rsidR="00362BC8" w:rsidRDefault="00362BC8">
            <w:pPr>
              <w:jc w:val="right"/>
              <w:rPr>
                <w:rFonts w:ascii="Arial" w:hAnsi="Arial" w:cs="Arial"/>
                <w:sz w:val="18"/>
                <w:szCs w:val="18"/>
              </w:rPr>
            </w:pPr>
            <w:r>
              <w:rPr>
                <w:rFonts w:ascii="Arial" w:hAnsi="Arial" w:cs="Arial"/>
                <w:sz w:val="18"/>
                <w:szCs w:val="18"/>
              </w:rPr>
              <w:t>4,98</w:t>
            </w:r>
          </w:p>
        </w:tc>
        <w:tc>
          <w:tcPr>
            <w:tcW w:w="112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6B1B9E68" w14:textId="77777777" w:rsidR="00362BC8" w:rsidRDefault="00362BC8">
            <w:pPr>
              <w:jc w:val="right"/>
              <w:rPr>
                <w:rFonts w:ascii="Arial" w:hAnsi="Arial" w:cs="Arial"/>
                <w:sz w:val="18"/>
                <w:szCs w:val="18"/>
              </w:rPr>
            </w:pPr>
            <w:r>
              <w:rPr>
                <w:rFonts w:ascii="Arial" w:hAnsi="Arial" w:cs="Arial"/>
                <w:sz w:val="18"/>
                <w:szCs w:val="18"/>
              </w:rPr>
              <w:t>4,93</w:t>
            </w:r>
          </w:p>
        </w:tc>
      </w:tr>
      <w:tr w:rsidR="00362BC8" w14:paraId="4C45C03D" w14:textId="77777777" w:rsidTr="00362BC8">
        <w:trPr>
          <w:trHeight w:val="353"/>
        </w:trPr>
        <w:tc>
          <w:tcPr>
            <w:tcW w:w="1167" w:type="dxa"/>
            <w:tcBorders>
              <w:top w:val="single" w:sz="4" w:space="0" w:color="auto"/>
              <w:left w:val="nil"/>
              <w:bottom w:val="nil"/>
              <w:right w:val="nil"/>
            </w:tcBorders>
            <w:noWrap/>
            <w:vAlign w:val="bottom"/>
            <w:hideMark/>
          </w:tcPr>
          <w:p w14:paraId="0FD15244" w14:textId="77777777" w:rsidR="00362BC8" w:rsidRDefault="00362BC8">
            <w:pPr>
              <w:rPr>
                <w:rFonts w:ascii="Arial" w:hAnsi="Arial" w:cs="Arial"/>
                <w:sz w:val="18"/>
                <w:szCs w:val="18"/>
              </w:rPr>
            </w:pPr>
            <w:r>
              <w:rPr>
                <w:rFonts w:ascii="Arial" w:hAnsi="Arial" w:cs="Arial"/>
                <w:sz w:val="18"/>
                <w:szCs w:val="18"/>
              </w:rPr>
              <w:t> </w:t>
            </w:r>
          </w:p>
        </w:tc>
        <w:tc>
          <w:tcPr>
            <w:tcW w:w="960" w:type="dxa"/>
            <w:gridSpan w:val="2"/>
            <w:tcBorders>
              <w:top w:val="single" w:sz="4" w:space="0" w:color="auto"/>
              <w:left w:val="nil"/>
              <w:bottom w:val="nil"/>
              <w:right w:val="single" w:sz="4" w:space="0" w:color="auto"/>
            </w:tcBorders>
            <w:noWrap/>
            <w:vAlign w:val="bottom"/>
            <w:hideMark/>
          </w:tcPr>
          <w:p w14:paraId="6C4DA569" w14:textId="77777777" w:rsidR="00362BC8" w:rsidRDefault="00362BC8">
            <w:pPr>
              <w:rPr>
                <w:rFonts w:ascii="Arial" w:hAnsi="Arial" w:cs="Arial"/>
                <w:sz w:val="18"/>
                <w:szCs w:val="18"/>
              </w:rPr>
            </w:pPr>
            <w:r>
              <w:rPr>
                <w:rFonts w:ascii="Arial" w:hAnsi="Arial" w:cs="Arial"/>
                <w:sz w:val="18"/>
                <w:szCs w:val="18"/>
              </w:rPr>
              <w:t> </w:t>
            </w:r>
          </w:p>
        </w:tc>
        <w:tc>
          <w:tcPr>
            <w:tcW w:w="994"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79CF9B83" w14:textId="77777777" w:rsidR="00362BC8" w:rsidRDefault="00362BC8">
            <w:pPr>
              <w:rPr>
                <w:rFonts w:ascii="Arial" w:hAnsi="Arial" w:cs="Arial"/>
                <w:b/>
                <w:bCs/>
                <w:sz w:val="18"/>
                <w:szCs w:val="18"/>
              </w:rPr>
            </w:pPr>
            <w:r>
              <w:rPr>
                <w:rFonts w:ascii="Arial" w:hAnsi="Arial" w:cs="Arial"/>
                <w:b/>
                <w:bCs/>
                <w:sz w:val="18"/>
                <w:szCs w:val="18"/>
              </w:rPr>
              <w:t>82</w:t>
            </w:r>
          </w:p>
        </w:tc>
        <w:tc>
          <w:tcPr>
            <w:tcW w:w="96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2C8DDFDC" w14:textId="77777777" w:rsidR="00362BC8" w:rsidRDefault="00362BC8">
            <w:pPr>
              <w:rPr>
                <w:rFonts w:ascii="Arial" w:hAnsi="Arial" w:cs="Arial"/>
                <w:b/>
                <w:bCs/>
                <w:sz w:val="18"/>
                <w:szCs w:val="18"/>
              </w:rPr>
            </w:pPr>
            <w:r>
              <w:rPr>
                <w:rFonts w:ascii="Arial" w:hAnsi="Arial" w:cs="Arial"/>
                <w:b/>
                <w:bCs/>
                <w:sz w:val="18"/>
                <w:szCs w:val="18"/>
              </w:rPr>
              <w:t>100,00</w:t>
            </w:r>
          </w:p>
        </w:tc>
        <w:tc>
          <w:tcPr>
            <w:tcW w:w="1361"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59D1CAB8" w14:textId="77777777" w:rsidR="00362BC8" w:rsidRDefault="00362BC8">
            <w:pPr>
              <w:rPr>
                <w:rFonts w:ascii="Arial" w:hAnsi="Arial" w:cs="Arial"/>
                <w:b/>
                <w:bCs/>
                <w:sz w:val="18"/>
                <w:szCs w:val="18"/>
              </w:rPr>
            </w:pPr>
            <w:r>
              <w:rPr>
                <w:rFonts w:ascii="Arial" w:hAnsi="Arial" w:cs="Arial"/>
                <w:b/>
                <w:bCs/>
                <w:sz w:val="18"/>
                <w:szCs w:val="18"/>
              </w:rPr>
              <w:t>120,5</w:t>
            </w:r>
          </w:p>
        </w:tc>
        <w:tc>
          <w:tcPr>
            <w:tcW w:w="93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605ADFD7" w14:textId="77777777" w:rsidR="00362BC8" w:rsidRDefault="00362BC8">
            <w:pPr>
              <w:rPr>
                <w:rFonts w:ascii="Arial" w:hAnsi="Arial" w:cs="Arial"/>
                <w:b/>
                <w:bCs/>
                <w:sz w:val="18"/>
                <w:szCs w:val="18"/>
              </w:rPr>
            </w:pPr>
            <w:r>
              <w:rPr>
                <w:rFonts w:ascii="Arial" w:hAnsi="Arial" w:cs="Arial"/>
                <w:b/>
                <w:bCs/>
                <w:sz w:val="18"/>
                <w:szCs w:val="18"/>
              </w:rPr>
              <w:t>100,00</w:t>
            </w:r>
          </w:p>
        </w:tc>
        <w:tc>
          <w:tcPr>
            <w:tcW w:w="112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194A23A2" w14:textId="77777777" w:rsidR="00362BC8" w:rsidRDefault="00362BC8">
            <w:pPr>
              <w:rPr>
                <w:rFonts w:ascii="Arial" w:hAnsi="Arial" w:cs="Arial"/>
                <w:b/>
                <w:bCs/>
                <w:sz w:val="18"/>
                <w:szCs w:val="18"/>
              </w:rPr>
            </w:pPr>
            <w:r>
              <w:rPr>
                <w:rFonts w:ascii="Arial" w:hAnsi="Arial" w:cs="Arial"/>
                <w:b/>
                <w:bCs/>
                <w:sz w:val="18"/>
                <w:szCs w:val="18"/>
              </w:rPr>
              <w:t>100,00</w:t>
            </w:r>
          </w:p>
        </w:tc>
      </w:tr>
      <w:tr w:rsidR="00362BC8" w14:paraId="7C816C7F" w14:textId="77777777" w:rsidTr="00362BC8">
        <w:trPr>
          <w:trHeight w:val="255"/>
        </w:trPr>
        <w:tc>
          <w:tcPr>
            <w:tcW w:w="1407" w:type="dxa"/>
            <w:gridSpan w:val="2"/>
            <w:noWrap/>
            <w:vAlign w:val="bottom"/>
            <w:hideMark/>
          </w:tcPr>
          <w:p w14:paraId="2AECBB74" w14:textId="77777777" w:rsidR="00362BC8" w:rsidRDefault="00362BC8">
            <w:pPr>
              <w:rPr>
                <w:rFonts w:ascii="Arial" w:hAnsi="Arial" w:cs="Arial"/>
                <w:b/>
                <w:bCs/>
                <w:sz w:val="18"/>
                <w:szCs w:val="18"/>
              </w:rPr>
            </w:pPr>
          </w:p>
        </w:tc>
        <w:tc>
          <w:tcPr>
            <w:tcW w:w="965" w:type="dxa"/>
            <w:gridSpan w:val="2"/>
            <w:noWrap/>
            <w:vAlign w:val="bottom"/>
            <w:hideMark/>
          </w:tcPr>
          <w:p w14:paraId="56E01C11" w14:textId="77777777" w:rsidR="00362BC8" w:rsidRDefault="00362BC8">
            <w:pPr>
              <w:rPr>
                <w:rFonts w:ascii="Times New Roman" w:hAnsi="Times New Roman"/>
                <w:sz w:val="20"/>
                <w:lang w:val="hr-HR"/>
              </w:rPr>
            </w:pPr>
          </w:p>
        </w:tc>
        <w:tc>
          <w:tcPr>
            <w:tcW w:w="1174" w:type="dxa"/>
            <w:gridSpan w:val="2"/>
            <w:noWrap/>
            <w:vAlign w:val="bottom"/>
            <w:hideMark/>
          </w:tcPr>
          <w:p w14:paraId="6EA1AA97" w14:textId="77777777" w:rsidR="00362BC8" w:rsidRDefault="00362BC8">
            <w:pPr>
              <w:rPr>
                <w:rFonts w:ascii="Times New Roman" w:hAnsi="Times New Roman"/>
                <w:sz w:val="20"/>
                <w:lang w:val="hr-HR"/>
              </w:rPr>
            </w:pPr>
          </w:p>
        </w:tc>
        <w:tc>
          <w:tcPr>
            <w:tcW w:w="911" w:type="dxa"/>
            <w:gridSpan w:val="2"/>
            <w:noWrap/>
            <w:vAlign w:val="bottom"/>
            <w:hideMark/>
          </w:tcPr>
          <w:p w14:paraId="4B1A4AB5" w14:textId="77777777" w:rsidR="00362BC8" w:rsidRDefault="00362BC8">
            <w:pPr>
              <w:rPr>
                <w:rFonts w:ascii="Times New Roman" w:hAnsi="Times New Roman"/>
                <w:sz w:val="20"/>
                <w:lang w:val="hr-HR"/>
              </w:rPr>
            </w:pPr>
          </w:p>
        </w:tc>
        <w:tc>
          <w:tcPr>
            <w:tcW w:w="1534" w:type="dxa"/>
            <w:gridSpan w:val="2"/>
            <w:noWrap/>
            <w:vAlign w:val="bottom"/>
            <w:hideMark/>
          </w:tcPr>
          <w:p w14:paraId="4AB0D24D" w14:textId="77777777" w:rsidR="00362BC8" w:rsidRDefault="00362BC8">
            <w:pPr>
              <w:rPr>
                <w:rFonts w:ascii="Times New Roman" w:hAnsi="Times New Roman"/>
                <w:sz w:val="20"/>
                <w:lang w:val="hr-HR"/>
              </w:rPr>
            </w:pPr>
          </w:p>
        </w:tc>
        <w:tc>
          <w:tcPr>
            <w:tcW w:w="815" w:type="dxa"/>
            <w:gridSpan w:val="2"/>
            <w:noWrap/>
            <w:vAlign w:val="bottom"/>
            <w:hideMark/>
          </w:tcPr>
          <w:p w14:paraId="7C80B7EC" w14:textId="77777777" w:rsidR="00362BC8" w:rsidRDefault="00362BC8">
            <w:pPr>
              <w:rPr>
                <w:rFonts w:ascii="Times New Roman" w:hAnsi="Times New Roman"/>
                <w:sz w:val="20"/>
                <w:lang w:val="hr-HR"/>
              </w:rPr>
            </w:pPr>
          </w:p>
        </w:tc>
        <w:tc>
          <w:tcPr>
            <w:tcW w:w="707" w:type="dxa"/>
            <w:noWrap/>
            <w:vAlign w:val="bottom"/>
            <w:hideMark/>
          </w:tcPr>
          <w:p w14:paraId="711CE4C6" w14:textId="77777777" w:rsidR="00362BC8" w:rsidRDefault="00362BC8">
            <w:pPr>
              <w:rPr>
                <w:rFonts w:ascii="Times New Roman" w:hAnsi="Times New Roman"/>
                <w:sz w:val="20"/>
                <w:lang w:val="hr-HR"/>
              </w:rPr>
            </w:pPr>
          </w:p>
        </w:tc>
      </w:tr>
    </w:tbl>
    <w:p w14:paraId="0C2C4BFC" w14:textId="77777777" w:rsidR="00362BC8" w:rsidRDefault="00362BC8" w:rsidP="00362BC8">
      <w:pPr>
        <w:spacing w:line="360" w:lineRule="auto"/>
        <w:jc w:val="both"/>
        <w:rPr>
          <w:rFonts w:ascii="Times New Roman" w:hAnsi="Times New Roman"/>
          <w:szCs w:val="24"/>
        </w:rPr>
      </w:pPr>
    </w:p>
    <w:p w14:paraId="1A6BC22A" w14:textId="77777777" w:rsidR="00362BC8" w:rsidRDefault="00362BC8" w:rsidP="00362BC8">
      <w:pPr>
        <w:jc w:val="both"/>
        <w:rPr>
          <w:rFonts w:ascii="Calibri" w:hAnsi="Calibri" w:cs="Calibri"/>
          <w:szCs w:val="24"/>
        </w:rPr>
      </w:pPr>
      <w:r>
        <w:rPr>
          <w:rFonts w:ascii="Calibri" w:hAnsi="Calibri" w:cs="Calibri"/>
          <w:szCs w:val="24"/>
        </w:rPr>
        <w:t xml:space="preserve">Na </w:t>
      </w:r>
      <w:proofErr w:type="spellStart"/>
      <w:r>
        <w:rPr>
          <w:rFonts w:ascii="Calibri" w:hAnsi="Calibri" w:cs="Calibri"/>
          <w:szCs w:val="24"/>
        </w:rPr>
        <w:t>temelju</w:t>
      </w:r>
      <w:proofErr w:type="spellEnd"/>
      <w:r>
        <w:rPr>
          <w:rFonts w:ascii="Calibri" w:hAnsi="Calibri" w:cs="Calibri"/>
          <w:szCs w:val="24"/>
        </w:rPr>
        <w:t xml:space="preserve"> </w:t>
      </w:r>
      <w:proofErr w:type="spellStart"/>
      <w:r>
        <w:rPr>
          <w:rFonts w:ascii="Calibri" w:hAnsi="Calibri" w:cs="Calibri"/>
          <w:szCs w:val="24"/>
        </w:rPr>
        <w:t>ukupnih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pojedine</w:t>
      </w:r>
      <w:proofErr w:type="spellEnd"/>
      <w:r>
        <w:rPr>
          <w:rFonts w:ascii="Calibri" w:hAnsi="Calibri" w:cs="Calibri"/>
          <w:szCs w:val="24"/>
        </w:rPr>
        <w:t xml:space="preserve"> </w:t>
      </w:r>
      <w:proofErr w:type="spellStart"/>
      <w:r>
        <w:rPr>
          <w:rFonts w:ascii="Calibri" w:hAnsi="Calibri" w:cs="Calibri"/>
          <w:szCs w:val="24"/>
        </w:rPr>
        <w:t>vrtiće</w:t>
      </w:r>
      <w:proofErr w:type="spellEnd"/>
      <w:r>
        <w:rPr>
          <w:rFonts w:ascii="Calibri" w:hAnsi="Calibri" w:cs="Calibri"/>
          <w:szCs w:val="24"/>
        </w:rPr>
        <w:t xml:space="preserve"> </w:t>
      </w:r>
      <w:proofErr w:type="spellStart"/>
      <w:r>
        <w:rPr>
          <w:rFonts w:ascii="Calibri" w:hAnsi="Calibri" w:cs="Calibri"/>
          <w:szCs w:val="24"/>
        </w:rPr>
        <w:t>donosimo</w:t>
      </w:r>
      <w:proofErr w:type="spellEnd"/>
      <w:r>
        <w:rPr>
          <w:rFonts w:ascii="Calibri" w:hAnsi="Calibri" w:cs="Calibri"/>
          <w:szCs w:val="24"/>
        </w:rPr>
        <w:t xml:space="preserve"> </w:t>
      </w:r>
      <w:proofErr w:type="spellStart"/>
      <w:r>
        <w:rPr>
          <w:rFonts w:ascii="Calibri" w:hAnsi="Calibri" w:cs="Calibri"/>
          <w:szCs w:val="24"/>
        </w:rPr>
        <w:t>pregled</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iznosa</w:t>
      </w:r>
      <w:proofErr w:type="spellEnd"/>
      <w:r>
        <w:rPr>
          <w:rFonts w:ascii="Calibri" w:hAnsi="Calibri" w:cs="Calibri"/>
          <w:szCs w:val="24"/>
        </w:rPr>
        <w:t xml:space="preserve"> </w:t>
      </w:r>
      <w:proofErr w:type="spellStart"/>
      <w:r>
        <w:rPr>
          <w:rFonts w:ascii="Calibri" w:hAnsi="Calibri" w:cs="Calibri"/>
          <w:szCs w:val="24"/>
        </w:rPr>
        <w:t>mjesečnih</w:t>
      </w:r>
      <w:proofErr w:type="spellEnd"/>
      <w:r>
        <w:rPr>
          <w:rFonts w:ascii="Calibri" w:hAnsi="Calibri" w:cs="Calibri"/>
          <w:szCs w:val="24"/>
        </w:rPr>
        <w:t xml:space="preserve"> rata </w:t>
      </w:r>
      <w:proofErr w:type="spellStart"/>
      <w:r>
        <w:rPr>
          <w:rFonts w:ascii="Calibri" w:hAnsi="Calibri" w:cs="Calibri"/>
          <w:szCs w:val="24"/>
        </w:rPr>
        <w:t>počevši</w:t>
      </w:r>
      <w:proofErr w:type="spellEnd"/>
      <w:r>
        <w:rPr>
          <w:rFonts w:ascii="Calibri" w:hAnsi="Calibri" w:cs="Calibri"/>
          <w:szCs w:val="24"/>
        </w:rPr>
        <w:t xml:space="preserve"> od </w:t>
      </w:r>
      <w:proofErr w:type="spellStart"/>
      <w:r>
        <w:rPr>
          <w:rFonts w:ascii="Calibri" w:hAnsi="Calibri" w:cs="Calibri"/>
          <w:szCs w:val="24"/>
        </w:rPr>
        <w:t>siječnja</w:t>
      </w:r>
      <w:proofErr w:type="spellEnd"/>
      <w:r>
        <w:rPr>
          <w:rFonts w:ascii="Calibri" w:hAnsi="Calibri" w:cs="Calibri"/>
          <w:szCs w:val="24"/>
        </w:rPr>
        <w:t xml:space="preserve"> 2023. </w:t>
      </w:r>
      <w:proofErr w:type="spellStart"/>
      <w:r>
        <w:rPr>
          <w:rFonts w:ascii="Calibri" w:hAnsi="Calibri" w:cs="Calibri"/>
          <w:szCs w:val="24"/>
        </w:rPr>
        <w:t>godine</w:t>
      </w:r>
      <w:proofErr w:type="spellEnd"/>
      <w:r>
        <w:rPr>
          <w:rFonts w:ascii="Calibri" w:hAnsi="Calibri" w:cs="Calibri"/>
          <w:szCs w:val="24"/>
        </w:rPr>
        <w:t>:</w:t>
      </w:r>
    </w:p>
    <w:p w14:paraId="330480E7" w14:textId="77777777" w:rsidR="00362BC8" w:rsidRDefault="00362BC8" w:rsidP="00362BC8">
      <w:pPr>
        <w:jc w:val="both"/>
        <w:rPr>
          <w:rFonts w:ascii="Calibri" w:hAnsi="Calibri" w:cs="Calibri"/>
          <w:szCs w:val="24"/>
        </w:rPr>
      </w:pPr>
    </w:p>
    <w:tbl>
      <w:tblPr>
        <w:tblW w:w="7513" w:type="dxa"/>
        <w:tblLook w:val="04A0" w:firstRow="1" w:lastRow="0" w:firstColumn="1" w:lastColumn="0" w:noHBand="0" w:noVBand="1"/>
      </w:tblPr>
      <w:tblGrid>
        <w:gridCol w:w="15"/>
        <w:gridCol w:w="2947"/>
        <w:gridCol w:w="1266"/>
        <w:gridCol w:w="2620"/>
        <w:gridCol w:w="665"/>
      </w:tblGrid>
      <w:tr w:rsidR="00362BC8" w14:paraId="65B93A90" w14:textId="77777777" w:rsidTr="00362BC8">
        <w:trPr>
          <w:trHeight w:val="315"/>
        </w:trPr>
        <w:tc>
          <w:tcPr>
            <w:tcW w:w="7513" w:type="dxa"/>
            <w:gridSpan w:val="5"/>
            <w:noWrap/>
            <w:vAlign w:val="center"/>
            <w:hideMark/>
          </w:tcPr>
          <w:p w14:paraId="4ED1E7DF" w14:textId="77777777" w:rsidR="00362BC8" w:rsidRDefault="00362BC8">
            <w:pPr>
              <w:jc w:val="both"/>
              <w:rPr>
                <w:rFonts w:ascii="Bookman Old Style" w:hAnsi="Bookman Old Style"/>
                <w:i/>
                <w:sz w:val="22"/>
                <w:szCs w:val="22"/>
              </w:rPr>
            </w:pPr>
            <w:proofErr w:type="spellStart"/>
            <w:r>
              <w:rPr>
                <w:rFonts w:ascii="Bookman Old Style" w:hAnsi="Bookman Old Style"/>
                <w:i/>
              </w:rPr>
              <w:t>Tablica</w:t>
            </w:r>
            <w:proofErr w:type="spellEnd"/>
            <w:r>
              <w:rPr>
                <w:rFonts w:ascii="Bookman Old Style" w:hAnsi="Bookman Old Style"/>
                <w:i/>
              </w:rPr>
              <w:t xml:space="preserve"> 3. </w:t>
            </w:r>
            <w:r>
              <w:rPr>
                <w:rFonts w:ascii="Times New Roman" w:hAnsi="Times New Roman"/>
                <w:b/>
                <w:bCs/>
              </w:rPr>
              <w:t xml:space="preserve"> </w:t>
            </w:r>
            <w:proofErr w:type="spellStart"/>
            <w:r>
              <w:rPr>
                <w:rFonts w:ascii="Times New Roman" w:hAnsi="Times New Roman"/>
                <w:bCs/>
                <w:i/>
              </w:rPr>
              <w:t>Pregled</w:t>
            </w:r>
            <w:proofErr w:type="spellEnd"/>
            <w:r>
              <w:rPr>
                <w:rFonts w:ascii="Times New Roman" w:hAnsi="Times New Roman"/>
                <w:bCs/>
                <w:i/>
              </w:rPr>
              <w:t xml:space="preserve"> </w:t>
            </w:r>
            <w:proofErr w:type="spellStart"/>
            <w:r>
              <w:rPr>
                <w:rFonts w:ascii="Times New Roman" w:hAnsi="Times New Roman"/>
                <w:bCs/>
                <w:i/>
              </w:rPr>
              <w:t>iznosa</w:t>
            </w:r>
            <w:proofErr w:type="spellEnd"/>
            <w:r>
              <w:rPr>
                <w:rFonts w:ascii="Times New Roman" w:hAnsi="Times New Roman"/>
                <w:bCs/>
                <w:i/>
              </w:rPr>
              <w:t xml:space="preserve"> </w:t>
            </w:r>
            <w:proofErr w:type="spellStart"/>
            <w:r>
              <w:rPr>
                <w:rFonts w:ascii="Times New Roman" w:hAnsi="Times New Roman"/>
                <w:bCs/>
                <w:i/>
              </w:rPr>
              <w:t>mjesečnih</w:t>
            </w:r>
            <w:proofErr w:type="spellEnd"/>
            <w:r>
              <w:rPr>
                <w:rFonts w:ascii="Times New Roman" w:hAnsi="Times New Roman"/>
                <w:bCs/>
                <w:i/>
              </w:rPr>
              <w:t xml:space="preserve"> rata za </w:t>
            </w:r>
            <w:proofErr w:type="spellStart"/>
            <w:r>
              <w:rPr>
                <w:rFonts w:ascii="Times New Roman" w:hAnsi="Times New Roman"/>
                <w:bCs/>
                <w:i/>
              </w:rPr>
              <w:t>redovnu</w:t>
            </w:r>
            <w:proofErr w:type="spellEnd"/>
            <w:r>
              <w:rPr>
                <w:rFonts w:ascii="Times New Roman" w:hAnsi="Times New Roman"/>
                <w:bCs/>
                <w:i/>
              </w:rPr>
              <w:t xml:space="preserve"> </w:t>
            </w:r>
            <w:proofErr w:type="spellStart"/>
            <w:r>
              <w:rPr>
                <w:rFonts w:ascii="Times New Roman" w:hAnsi="Times New Roman"/>
                <w:bCs/>
                <w:i/>
              </w:rPr>
              <w:t>djelatnost</w:t>
            </w:r>
            <w:proofErr w:type="spellEnd"/>
          </w:p>
        </w:tc>
      </w:tr>
      <w:tr w:rsidR="00362BC8" w14:paraId="3ADD6384" w14:textId="77777777" w:rsidTr="00362BC8">
        <w:trPr>
          <w:gridBefore w:val="1"/>
          <w:gridAfter w:val="1"/>
          <w:wBefore w:w="15" w:type="dxa"/>
          <w:wAfter w:w="665" w:type="dxa"/>
          <w:trHeight w:val="407"/>
        </w:trPr>
        <w:tc>
          <w:tcPr>
            <w:tcW w:w="2947" w:type="dxa"/>
            <w:tcBorders>
              <w:top w:val="double" w:sz="4" w:space="0" w:color="auto"/>
              <w:left w:val="double" w:sz="4" w:space="0" w:color="auto"/>
              <w:bottom w:val="double" w:sz="4" w:space="0" w:color="auto"/>
              <w:right w:val="nil"/>
            </w:tcBorders>
            <w:shd w:val="pct10" w:color="auto" w:fill="auto"/>
            <w:noWrap/>
            <w:vAlign w:val="center"/>
            <w:hideMark/>
          </w:tcPr>
          <w:p w14:paraId="0E089D60" w14:textId="77777777" w:rsidR="00362BC8" w:rsidRDefault="00362BC8">
            <w:pPr>
              <w:jc w:val="both"/>
              <w:rPr>
                <w:rFonts w:ascii="Times New Roman" w:hAnsi="Times New Roman"/>
                <w:b/>
                <w:szCs w:val="24"/>
              </w:rPr>
            </w:pPr>
            <w:proofErr w:type="spellStart"/>
            <w:r>
              <w:rPr>
                <w:rFonts w:ascii="Times New Roman" w:hAnsi="Times New Roman"/>
                <w:b/>
                <w:szCs w:val="24"/>
              </w:rPr>
              <w:t>Dječji</w:t>
            </w:r>
            <w:proofErr w:type="spellEnd"/>
            <w:r>
              <w:rPr>
                <w:rFonts w:ascii="Times New Roman" w:hAnsi="Times New Roman"/>
                <w:b/>
                <w:szCs w:val="24"/>
              </w:rPr>
              <w:t xml:space="preserve"> </w:t>
            </w:r>
            <w:proofErr w:type="spellStart"/>
            <w:r>
              <w:rPr>
                <w:rFonts w:ascii="Times New Roman" w:hAnsi="Times New Roman"/>
                <w:b/>
                <w:szCs w:val="24"/>
              </w:rPr>
              <w:t>vrtić</w:t>
            </w:r>
            <w:proofErr w:type="spellEnd"/>
          </w:p>
        </w:tc>
        <w:tc>
          <w:tcPr>
            <w:tcW w:w="1266" w:type="dxa"/>
            <w:tcBorders>
              <w:top w:val="double" w:sz="4" w:space="0" w:color="auto"/>
              <w:left w:val="nil"/>
              <w:bottom w:val="double" w:sz="4" w:space="0" w:color="auto"/>
              <w:right w:val="nil"/>
            </w:tcBorders>
            <w:shd w:val="pct10" w:color="auto" w:fill="auto"/>
            <w:noWrap/>
            <w:vAlign w:val="center"/>
          </w:tcPr>
          <w:p w14:paraId="7B8A3766" w14:textId="77777777" w:rsidR="00362BC8" w:rsidRDefault="00362BC8">
            <w:pPr>
              <w:rPr>
                <w:rFonts w:ascii="Arial" w:hAnsi="Arial" w:cs="Arial"/>
                <w:sz w:val="20"/>
              </w:rPr>
            </w:pPr>
          </w:p>
        </w:tc>
        <w:tc>
          <w:tcPr>
            <w:tcW w:w="2620" w:type="dxa"/>
            <w:tcBorders>
              <w:top w:val="double" w:sz="4" w:space="0" w:color="auto"/>
              <w:left w:val="nil"/>
              <w:bottom w:val="double" w:sz="4" w:space="0" w:color="auto"/>
              <w:right w:val="double" w:sz="4" w:space="0" w:color="auto"/>
            </w:tcBorders>
            <w:shd w:val="pct10" w:color="auto" w:fill="auto"/>
            <w:noWrap/>
            <w:vAlign w:val="center"/>
            <w:hideMark/>
          </w:tcPr>
          <w:p w14:paraId="007C47DC" w14:textId="77777777" w:rsidR="00362BC8" w:rsidRDefault="00362BC8">
            <w:pPr>
              <w:jc w:val="right"/>
              <w:rPr>
                <w:rFonts w:ascii="Arial" w:hAnsi="Arial" w:cs="Arial"/>
                <w:b/>
                <w:sz w:val="20"/>
              </w:rPr>
            </w:pPr>
            <w:proofErr w:type="spellStart"/>
            <w:r>
              <w:rPr>
                <w:rFonts w:ascii="Arial" w:hAnsi="Arial" w:cs="Arial"/>
                <w:b/>
                <w:sz w:val="20"/>
              </w:rPr>
              <w:t>Iznos</w:t>
            </w:r>
            <w:proofErr w:type="spellEnd"/>
          </w:p>
        </w:tc>
      </w:tr>
      <w:tr w:rsidR="00362BC8" w14:paraId="745808BD" w14:textId="77777777" w:rsidTr="00362BC8">
        <w:trPr>
          <w:gridBefore w:val="1"/>
          <w:gridAfter w:val="1"/>
          <w:wBefore w:w="15" w:type="dxa"/>
          <w:wAfter w:w="665" w:type="dxa"/>
          <w:trHeight w:val="407"/>
        </w:trPr>
        <w:tc>
          <w:tcPr>
            <w:tcW w:w="2947" w:type="dxa"/>
            <w:tcBorders>
              <w:top w:val="double" w:sz="4" w:space="0" w:color="auto"/>
              <w:left w:val="double" w:sz="4" w:space="0" w:color="auto"/>
              <w:bottom w:val="single" w:sz="4" w:space="0" w:color="auto"/>
              <w:right w:val="single" w:sz="4" w:space="0" w:color="auto"/>
            </w:tcBorders>
            <w:noWrap/>
            <w:vAlign w:val="center"/>
            <w:hideMark/>
          </w:tcPr>
          <w:p w14:paraId="5A3F9951" w14:textId="77777777" w:rsidR="00362BC8" w:rsidRDefault="00362BC8">
            <w:pPr>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Matični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Krk</w:t>
            </w:r>
          </w:p>
          <w:p w14:paraId="54E99FFA"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Krk</w:t>
            </w:r>
          </w:p>
        </w:tc>
        <w:tc>
          <w:tcPr>
            <w:tcW w:w="1266" w:type="dxa"/>
            <w:tcBorders>
              <w:top w:val="double" w:sz="4" w:space="0" w:color="auto"/>
              <w:left w:val="single" w:sz="4" w:space="0" w:color="auto"/>
              <w:bottom w:val="single" w:sz="4" w:space="0" w:color="auto"/>
              <w:right w:val="nil"/>
            </w:tcBorders>
            <w:noWrap/>
            <w:vAlign w:val="center"/>
            <w:hideMark/>
          </w:tcPr>
          <w:p w14:paraId="21AB14B6" w14:textId="77777777" w:rsidR="00362BC8" w:rsidRDefault="00362BC8">
            <w:pPr>
              <w:rPr>
                <w:rFonts w:ascii="Arial" w:hAnsi="Arial" w:cs="Arial"/>
                <w:sz w:val="20"/>
              </w:rPr>
            </w:pPr>
            <w:r>
              <w:rPr>
                <w:rFonts w:ascii="Arial" w:hAnsi="Arial" w:cs="Arial"/>
                <w:sz w:val="20"/>
              </w:rPr>
              <w:t> </w:t>
            </w:r>
          </w:p>
        </w:tc>
        <w:tc>
          <w:tcPr>
            <w:tcW w:w="2620" w:type="dxa"/>
            <w:tcBorders>
              <w:top w:val="double" w:sz="4" w:space="0" w:color="auto"/>
              <w:left w:val="nil"/>
              <w:bottom w:val="single" w:sz="4" w:space="0" w:color="auto"/>
              <w:right w:val="double" w:sz="4" w:space="0" w:color="auto"/>
            </w:tcBorders>
            <w:noWrap/>
            <w:vAlign w:val="center"/>
            <w:hideMark/>
          </w:tcPr>
          <w:p w14:paraId="3B464A42" w14:textId="77777777" w:rsidR="00362BC8" w:rsidRDefault="00362BC8">
            <w:pPr>
              <w:jc w:val="right"/>
              <w:rPr>
                <w:rFonts w:ascii="Arial" w:hAnsi="Arial" w:cs="Arial"/>
                <w:sz w:val="20"/>
              </w:rPr>
            </w:pPr>
            <w:r>
              <w:rPr>
                <w:rFonts w:ascii="Arial" w:hAnsi="Arial" w:cs="Arial"/>
                <w:sz w:val="20"/>
              </w:rPr>
              <w:t>68.500,00</w:t>
            </w:r>
          </w:p>
          <w:p w14:paraId="129B8C0A" w14:textId="77777777" w:rsidR="00362BC8" w:rsidRDefault="00362BC8">
            <w:pPr>
              <w:jc w:val="right"/>
              <w:rPr>
                <w:rFonts w:ascii="Arial" w:hAnsi="Arial" w:cs="Arial"/>
                <w:sz w:val="20"/>
              </w:rPr>
            </w:pPr>
            <w:r>
              <w:rPr>
                <w:rFonts w:ascii="Arial" w:hAnsi="Arial" w:cs="Arial"/>
                <w:sz w:val="20"/>
              </w:rPr>
              <w:t>9.900,00</w:t>
            </w:r>
          </w:p>
        </w:tc>
      </w:tr>
      <w:tr w:rsidR="00362BC8" w14:paraId="56AEAFF4" w14:textId="77777777" w:rsidTr="00362BC8">
        <w:trPr>
          <w:gridBefore w:val="1"/>
          <w:gridAfter w:val="1"/>
          <w:wBefore w:w="15" w:type="dxa"/>
          <w:wAfter w:w="665" w:type="dxa"/>
          <w:trHeight w:val="407"/>
        </w:trPr>
        <w:tc>
          <w:tcPr>
            <w:tcW w:w="2947" w:type="dxa"/>
            <w:tcBorders>
              <w:top w:val="single" w:sz="4" w:space="0" w:color="auto"/>
              <w:left w:val="double" w:sz="4" w:space="0" w:color="auto"/>
              <w:bottom w:val="single" w:sz="4" w:space="0" w:color="auto"/>
              <w:right w:val="single" w:sz="4" w:space="0" w:color="auto"/>
            </w:tcBorders>
            <w:noWrap/>
            <w:vAlign w:val="center"/>
            <w:hideMark/>
          </w:tcPr>
          <w:p w14:paraId="705421D5"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Vrh</w:t>
            </w:r>
            <w:proofErr w:type="spellEnd"/>
          </w:p>
        </w:tc>
        <w:tc>
          <w:tcPr>
            <w:tcW w:w="1266" w:type="dxa"/>
            <w:tcBorders>
              <w:top w:val="single" w:sz="4" w:space="0" w:color="auto"/>
              <w:left w:val="single" w:sz="4" w:space="0" w:color="auto"/>
              <w:bottom w:val="single" w:sz="4" w:space="0" w:color="auto"/>
              <w:right w:val="nil"/>
            </w:tcBorders>
            <w:noWrap/>
            <w:vAlign w:val="center"/>
          </w:tcPr>
          <w:p w14:paraId="66A2ED3A" w14:textId="77777777" w:rsidR="00362BC8" w:rsidRDefault="00362BC8">
            <w:pPr>
              <w:rPr>
                <w:rFonts w:ascii="Arial" w:hAnsi="Arial" w:cs="Arial"/>
                <w:sz w:val="20"/>
              </w:rPr>
            </w:pPr>
          </w:p>
        </w:tc>
        <w:tc>
          <w:tcPr>
            <w:tcW w:w="2620" w:type="dxa"/>
            <w:tcBorders>
              <w:top w:val="single" w:sz="4" w:space="0" w:color="auto"/>
              <w:left w:val="nil"/>
              <w:bottom w:val="single" w:sz="4" w:space="0" w:color="auto"/>
              <w:right w:val="double" w:sz="4" w:space="0" w:color="auto"/>
            </w:tcBorders>
            <w:noWrap/>
            <w:vAlign w:val="center"/>
            <w:hideMark/>
          </w:tcPr>
          <w:p w14:paraId="1373A5DC" w14:textId="77777777" w:rsidR="00362BC8" w:rsidRDefault="00362BC8">
            <w:pPr>
              <w:jc w:val="right"/>
              <w:rPr>
                <w:rFonts w:ascii="Arial" w:hAnsi="Arial" w:cs="Arial"/>
                <w:sz w:val="20"/>
              </w:rPr>
            </w:pPr>
            <w:r>
              <w:rPr>
                <w:rFonts w:ascii="Arial" w:hAnsi="Arial" w:cs="Arial"/>
                <w:sz w:val="20"/>
              </w:rPr>
              <w:t>5.400,00</w:t>
            </w:r>
          </w:p>
        </w:tc>
      </w:tr>
      <w:tr w:rsidR="00362BC8" w14:paraId="378A9B48" w14:textId="77777777" w:rsidTr="00362BC8">
        <w:trPr>
          <w:gridBefore w:val="1"/>
          <w:gridAfter w:val="1"/>
          <w:wBefore w:w="15" w:type="dxa"/>
          <w:wAfter w:w="665" w:type="dxa"/>
          <w:trHeight w:val="407"/>
        </w:trPr>
        <w:tc>
          <w:tcPr>
            <w:tcW w:w="2947" w:type="dxa"/>
            <w:tcBorders>
              <w:top w:val="single" w:sz="4" w:space="0" w:color="auto"/>
              <w:left w:val="double" w:sz="4" w:space="0" w:color="auto"/>
              <w:bottom w:val="single" w:sz="4" w:space="0" w:color="auto"/>
              <w:right w:val="single" w:sz="4" w:space="0" w:color="auto"/>
            </w:tcBorders>
            <w:noWrap/>
            <w:vAlign w:val="center"/>
            <w:hideMark/>
          </w:tcPr>
          <w:p w14:paraId="06A104FA" w14:textId="77777777" w:rsidR="00362BC8" w:rsidRDefault="00362BC8">
            <w:pPr>
              <w:rPr>
                <w:rFonts w:ascii="Times New Roman" w:hAnsi="Times New Roman"/>
                <w:szCs w:val="24"/>
              </w:rPr>
            </w:pPr>
            <w:r>
              <w:rPr>
                <w:rFonts w:ascii="Times New Roman" w:hAnsi="Times New Roman"/>
                <w:szCs w:val="24"/>
              </w:rPr>
              <w:t> </w:t>
            </w:r>
          </w:p>
        </w:tc>
        <w:tc>
          <w:tcPr>
            <w:tcW w:w="1266" w:type="dxa"/>
            <w:tcBorders>
              <w:top w:val="single" w:sz="4" w:space="0" w:color="auto"/>
              <w:left w:val="single" w:sz="4" w:space="0" w:color="auto"/>
              <w:bottom w:val="single" w:sz="4" w:space="0" w:color="auto"/>
              <w:right w:val="nil"/>
            </w:tcBorders>
            <w:shd w:val="pct10" w:color="auto" w:fill="auto"/>
            <w:noWrap/>
            <w:vAlign w:val="center"/>
            <w:hideMark/>
          </w:tcPr>
          <w:p w14:paraId="6A489C6C" w14:textId="77777777" w:rsidR="00362BC8" w:rsidRDefault="00362BC8">
            <w:pPr>
              <w:jc w:val="right"/>
              <w:rPr>
                <w:rFonts w:ascii="Arial" w:hAnsi="Arial" w:cs="Arial"/>
                <w:sz w:val="20"/>
              </w:rPr>
            </w:pPr>
            <w:proofErr w:type="spellStart"/>
            <w:r>
              <w:rPr>
                <w:rFonts w:ascii="Arial" w:hAnsi="Arial" w:cs="Arial"/>
                <w:sz w:val="20"/>
              </w:rPr>
              <w:t>Ukupno</w:t>
            </w:r>
            <w:proofErr w:type="spellEnd"/>
            <w:r>
              <w:rPr>
                <w:rFonts w:ascii="Arial" w:hAnsi="Arial" w:cs="Arial"/>
                <w:sz w:val="20"/>
              </w:rPr>
              <w:t>:</w:t>
            </w:r>
          </w:p>
        </w:tc>
        <w:tc>
          <w:tcPr>
            <w:tcW w:w="2620" w:type="dxa"/>
            <w:tcBorders>
              <w:top w:val="single" w:sz="4" w:space="0" w:color="auto"/>
              <w:left w:val="nil"/>
              <w:bottom w:val="single" w:sz="4" w:space="0" w:color="auto"/>
              <w:right w:val="double" w:sz="4" w:space="0" w:color="auto"/>
            </w:tcBorders>
            <w:shd w:val="pct10" w:color="auto" w:fill="auto"/>
            <w:noWrap/>
            <w:vAlign w:val="center"/>
            <w:hideMark/>
          </w:tcPr>
          <w:p w14:paraId="7EA5BE83" w14:textId="77777777" w:rsidR="00362BC8" w:rsidRDefault="00362BC8">
            <w:pPr>
              <w:jc w:val="right"/>
              <w:rPr>
                <w:rFonts w:ascii="Arial" w:hAnsi="Arial" w:cs="Arial"/>
                <w:b/>
                <w:bCs/>
                <w:sz w:val="20"/>
              </w:rPr>
            </w:pPr>
            <w:r>
              <w:rPr>
                <w:rFonts w:ascii="Arial" w:hAnsi="Arial" w:cs="Arial"/>
                <w:b/>
                <w:bCs/>
                <w:sz w:val="20"/>
              </w:rPr>
              <w:t>83.800,00</w:t>
            </w:r>
          </w:p>
        </w:tc>
      </w:tr>
      <w:tr w:rsidR="00362BC8" w14:paraId="55FD79CE" w14:textId="77777777" w:rsidTr="00362BC8">
        <w:trPr>
          <w:gridBefore w:val="1"/>
          <w:gridAfter w:val="1"/>
          <w:wBefore w:w="15" w:type="dxa"/>
          <w:wAfter w:w="665" w:type="dxa"/>
          <w:trHeight w:val="407"/>
        </w:trPr>
        <w:tc>
          <w:tcPr>
            <w:tcW w:w="2947" w:type="dxa"/>
            <w:tcBorders>
              <w:top w:val="nil"/>
              <w:left w:val="double" w:sz="4" w:space="0" w:color="auto"/>
              <w:bottom w:val="nil"/>
              <w:right w:val="single" w:sz="4" w:space="0" w:color="auto"/>
            </w:tcBorders>
            <w:noWrap/>
            <w:vAlign w:val="center"/>
            <w:hideMark/>
          </w:tcPr>
          <w:p w14:paraId="5B73DE04"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Omišalj</w:t>
            </w:r>
            <w:proofErr w:type="spellEnd"/>
          </w:p>
        </w:tc>
        <w:tc>
          <w:tcPr>
            <w:tcW w:w="1266" w:type="dxa"/>
            <w:tcBorders>
              <w:top w:val="nil"/>
              <w:left w:val="single" w:sz="4" w:space="0" w:color="auto"/>
              <w:bottom w:val="nil"/>
              <w:right w:val="nil"/>
            </w:tcBorders>
            <w:noWrap/>
            <w:vAlign w:val="center"/>
          </w:tcPr>
          <w:p w14:paraId="07191686" w14:textId="77777777" w:rsidR="00362BC8" w:rsidRDefault="00362BC8">
            <w:pPr>
              <w:rPr>
                <w:rFonts w:ascii="Arial" w:hAnsi="Arial" w:cs="Arial"/>
                <w:sz w:val="20"/>
              </w:rPr>
            </w:pPr>
          </w:p>
        </w:tc>
        <w:tc>
          <w:tcPr>
            <w:tcW w:w="2620" w:type="dxa"/>
            <w:tcBorders>
              <w:top w:val="nil"/>
              <w:left w:val="nil"/>
              <w:bottom w:val="nil"/>
              <w:right w:val="double" w:sz="4" w:space="0" w:color="auto"/>
            </w:tcBorders>
            <w:noWrap/>
            <w:vAlign w:val="center"/>
            <w:hideMark/>
          </w:tcPr>
          <w:p w14:paraId="6881C8B3" w14:textId="77777777" w:rsidR="00362BC8" w:rsidRDefault="00362BC8">
            <w:pPr>
              <w:jc w:val="right"/>
              <w:rPr>
                <w:rFonts w:ascii="Arial" w:hAnsi="Arial" w:cs="Arial"/>
                <w:sz w:val="20"/>
              </w:rPr>
            </w:pPr>
            <w:r>
              <w:rPr>
                <w:rFonts w:ascii="Arial" w:hAnsi="Arial" w:cs="Arial"/>
                <w:sz w:val="20"/>
              </w:rPr>
              <w:t>31.000,00</w:t>
            </w:r>
          </w:p>
        </w:tc>
      </w:tr>
      <w:tr w:rsidR="00362BC8" w14:paraId="5FD06A98" w14:textId="77777777" w:rsidTr="00362BC8">
        <w:trPr>
          <w:gridBefore w:val="1"/>
          <w:gridAfter w:val="1"/>
          <w:wBefore w:w="15" w:type="dxa"/>
          <w:wAfter w:w="665" w:type="dxa"/>
          <w:trHeight w:val="407"/>
        </w:trPr>
        <w:tc>
          <w:tcPr>
            <w:tcW w:w="2947" w:type="dxa"/>
            <w:tcBorders>
              <w:top w:val="nil"/>
              <w:left w:val="double" w:sz="4" w:space="0" w:color="auto"/>
              <w:bottom w:val="nil"/>
              <w:right w:val="single" w:sz="4" w:space="0" w:color="auto"/>
            </w:tcBorders>
            <w:noWrap/>
            <w:vAlign w:val="center"/>
            <w:hideMark/>
          </w:tcPr>
          <w:p w14:paraId="7836BA8F"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Njivice</w:t>
            </w:r>
            <w:proofErr w:type="spellEnd"/>
          </w:p>
        </w:tc>
        <w:tc>
          <w:tcPr>
            <w:tcW w:w="1266" w:type="dxa"/>
            <w:tcBorders>
              <w:top w:val="nil"/>
              <w:left w:val="single" w:sz="4" w:space="0" w:color="auto"/>
              <w:bottom w:val="nil"/>
              <w:right w:val="nil"/>
            </w:tcBorders>
            <w:noWrap/>
            <w:vAlign w:val="center"/>
          </w:tcPr>
          <w:p w14:paraId="66A00146" w14:textId="77777777" w:rsidR="00362BC8" w:rsidRDefault="00362BC8">
            <w:pPr>
              <w:rPr>
                <w:rFonts w:ascii="Arial" w:hAnsi="Arial" w:cs="Arial"/>
                <w:sz w:val="20"/>
              </w:rPr>
            </w:pPr>
          </w:p>
        </w:tc>
        <w:tc>
          <w:tcPr>
            <w:tcW w:w="2620" w:type="dxa"/>
            <w:tcBorders>
              <w:top w:val="nil"/>
              <w:left w:val="nil"/>
              <w:bottom w:val="nil"/>
              <w:right w:val="double" w:sz="4" w:space="0" w:color="auto"/>
            </w:tcBorders>
            <w:noWrap/>
            <w:vAlign w:val="center"/>
            <w:hideMark/>
          </w:tcPr>
          <w:p w14:paraId="235DC80D" w14:textId="77777777" w:rsidR="00362BC8" w:rsidRDefault="00362BC8">
            <w:pPr>
              <w:jc w:val="right"/>
              <w:rPr>
                <w:rFonts w:ascii="Arial" w:hAnsi="Arial" w:cs="Arial"/>
                <w:sz w:val="20"/>
              </w:rPr>
            </w:pPr>
            <w:r>
              <w:rPr>
                <w:rFonts w:ascii="Arial" w:hAnsi="Arial" w:cs="Arial"/>
                <w:sz w:val="20"/>
              </w:rPr>
              <w:t>11.350,00</w:t>
            </w:r>
          </w:p>
        </w:tc>
      </w:tr>
      <w:tr w:rsidR="00362BC8" w14:paraId="20D98443" w14:textId="77777777" w:rsidTr="00087FCF">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59963B2F" w14:textId="77777777" w:rsidR="00362BC8" w:rsidRDefault="00362BC8">
            <w:pPr>
              <w:rPr>
                <w:rFonts w:ascii="Times New Roman" w:hAnsi="Times New Roman"/>
                <w:szCs w:val="24"/>
              </w:rPr>
            </w:pPr>
            <w:r>
              <w:rPr>
                <w:rFonts w:ascii="Times New Roman" w:hAnsi="Times New Roman"/>
                <w:szCs w:val="24"/>
              </w:rPr>
              <w:t> </w:t>
            </w:r>
          </w:p>
        </w:tc>
        <w:tc>
          <w:tcPr>
            <w:tcW w:w="1266" w:type="dxa"/>
            <w:tcBorders>
              <w:top w:val="nil"/>
              <w:left w:val="single" w:sz="4" w:space="0" w:color="auto"/>
              <w:bottom w:val="single" w:sz="4" w:space="0" w:color="auto"/>
              <w:right w:val="nil"/>
            </w:tcBorders>
            <w:shd w:val="pct10" w:color="auto" w:fill="auto"/>
            <w:noWrap/>
            <w:vAlign w:val="center"/>
            <w:hideMark/>
          </w:tcPr>
          <w:p w14:paraId="73695E7A" w14:textId="77777777" w:rsidR="00362BC8" w:rsidRDefault="00362BC8">
            <w:pPr>
              <w:jc w:val="right"/>
              <w:rPr>
                <w:rFonts w:ascii="Arial" w:hAnsi="Arial" w:cs="Arial"/>
                <w:sz w:val="20"/>
              </w:rPr>
            </w:pPr>
            <w:proofErr w:type="spellStart"/>
            <w:r>
              <w:rPr>
                <w:rFonts w:ascii="Arial" w:hAnsi="Arial" w:cs="Arial"/>
                <w:sz w:val="20"/>
              </w:rPr>
              <w:t>Ukupno</w:t>
            </w:r>
            <w:proofErr w:type="spellEnd"/>
            <w:r>
              <w:rPr>
                <w:rFonts w:ascii="Arial" w:hAnsi="Arial" w:cs="Arial"/>
                <w:sz w:val="20"/>
              </w:rPr>
              <w:t>:</w:t>
            </w:r>
          </w:p>
        </w:tc>
        <w:tc>
          <w:tcPr>
            <w:tcW w:w="2620" w:type="dxa"/>
            <w:tcBorders>
              <w:top w:val="nil"/>
              <w:left w:val="nil"/>
              <w:bottom w:val="single" w:sz="4" w:space="0" w:color="auto"/>
              <w:right w:val="double" w:sz="4" w:space="0" w:color="auto"/>
            </w:tcBorders>
            <w:shd w:val="pct10" w:color="auto" w:fill="auto"/>
            <w:noWrap/>
            <w:vAlign w:val="center"/>
            <w:hideMark/>
          </w:tcPr>
          <w:p w14:paraId="2C5A5772" w14:textId="77777777" w:rsidR="00362BC8" w:rsidRDefault="00362BC8">
            <w:pPr>
              <w:jc w:val="right"/>
              <w:rPr>
                <w:rFonts w:ascii="Arial" w:hAnsi="Arial" w:cs="Arial"/>
                <w:b/>
                <w:bCs/>
                <w:sz w:val="20"/>
              </w:rPr>
            </w:pPr>
            <w:r>
              <w:rPr>
                <w:rFonts w:ascii="Arial" w:hAnsi="Arial" w:cs="Arial"/>
                <w:b/>
                <w:bCs/>
                <w:sz w:val="20"/>
              </w:rPr>
              <w:t>42.350,00</w:t>
            </w:r>
          </w:p>
        </w:tc>
      </w:tr>
      <w:tr w:rsidR="00362BC8" w14:paraId="66EB073E" w14:textId="77777777" w:rsidTr="00087FCF">
        <w:trPr>
          <w:gridBefore w:val="1"/>
          <w:gridAfter w:val="1"/>
          <w:wBefore w:w="15" w:type="dxa"/>
          <w:wAfter w:w="665" w:type="dxa"/>
          <w:trHeight w:val="407"/>
        </w:trPr>
        <w:tc>
          <w:tcPr>
            <w:tcW w:w="2947" w:type="dxa"/>
            <w:tcBorders>
              <w:top w:val="single" w:sz="4" w:space="0" w:color="auto"/>
              <w:left w:val="single" w:sz="4" w:space="0" w:color="auto"/>
              <w:bottom w:val="single" w:sz="4" w:space="0" w:color="auto"/>
              <w:right w:val="single" w:sz="4" w:space="0" w:color="auto"/>
            </w:tcBorders>
            <w:noWrap/>
            <w:vAlign w:val="center"/>
            <w:hideMark/>
          </w:tcPr>
          <w:p w14:paraId="53B3BBA1"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Malinska</w:t>
            </w:r>
            <w:proofErr w:type="spellEnd"/>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3131FFA8" w14:textId="77777777" w:rsidR="00362BC8" w:rsidRDefault="00362BC8">
            <w:pPr>
              <w:rPr>
                <w:rFonts w:ascii="Arial" w:hAnsi="Arial" w:cs="Arial"/>
                <w:sz w:val="20"/>
              </w:rPr>
            </w:pPr>
            <w:r>
              <w:rPr>
                <w:rFonts w:ascii="Arial" w:hAnsi="Arial" w:cs="Arial"/>
                <w:sz w:val="20"/>
              </w:rPr>
              <w:t> </w:t>
            </w:r>
          </w:p>
        </w:tc>
        <w:tc>
          <w:tcPr>
            <w:tcW w:w="2620" w:type="dxa"/>
            <w:tcBorders>
              <w:top w:val="single" w:sz="4" w:space="0" w:color="auto"/>
              <w:left w:val="single" w:sz="4" w:space="0" w:color="auto"/>
              <w:bottom w:val="single" w:sz="4" w:space="0" w:color="auto"/>
              <w:right w:val="single" w:sz="4" w:space="0" w:color="auto"/>
            </w:tcBorders>
            <w:noWrap/>
            <w:vAlign w:val="center"/>
            <w:hideMark/>
          </w:tcPr>
          <w:p w14:paraId="6629A6A5" w14:textId="77777777" w:rsidR="00362BC8" w:rsidRDefault="00362BC8">
            <w:pPr>
              <w:jc w:val="right"/>
              <w:rPr>
                <w:rFonts w:ascii="Arial" w:hAnsi="Arial" w:cs="Arial"/>
                <w:b/>
                <w:bCs/>
                <w:sz w:val="20"/>
              </w:rPr>
            </w:pPr>
            <w:r>
              <w:rPr>
                <w:rFonts w:ascii="Arial" w:hAnsi="Arial" w:cs="Arial"/>
                <w:b/>
                <w:bCs/>
                <w:sz w:val="20"/>
              </w:rPr>
              <w:t>41.100,00</w:t>
            </w:r>
          </w:p>
        </w:tc>
      </w:tr>
      <w:tr w:rsidR="00362BC8" w14:paraId="7612BF79"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6181C6AA"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Punat</w:t>
            </w:r>
            <w:proofErr w:type="spellEnd"/>
          </w:p>
        </w:tc>
        <w:tc>
          <w:tcPr>
            <w:tcW w:w="1266" w:type="dxa"/>
            <w:tcBorders>
              <w:top w:val="nil"/>
              <w:left w:val="single" w:sz="4" w:space="0" w:color="auto"/>
              <w:bottom w:val="single" w:sz="4" w:space="0" w:color="auto"/>
              <w:right w:val="nil"/>
            </w:tcBorders>
            <w:noWrap/>
            <w:vAlign w:val="center"/>
          </w:tcPr>
          <w:p w14:paraId="4AAF4C3C"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420C89E4" w14:textId="77777777" w:rsidR="00362BC8" w:rsidRDefault="00362BC8">
            <w:pPr>
              <w:jc w:val="right"/>
              <w:rPr>
                <w:rFonts w:ascii="Arial" w:hAnsi="Arial" w:cs="Arial"/>
                <w:b/>
                <w:bCs/>
                <w:sz w:val="20"/>
              </w:rPr>
            </w:pPr>
            <w:r>
              <w:rPr>
                <w:rFonts w:ascii="Arial" w:hAnsi="Arial" w:cs="Arial"/>
                <w:b/>
                <w:bCs/>
                <w:sz w:val="20"/>
              </w:rPr>
              <w:t>19.100,00</w:t>
            </w:r>
          </w:p>
        </w:tc>
      </w:tr>
      <w:tr w:rsidR="00362BC8" w14:paraId="7EC929E6"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48488862"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Vrbnik</w:t>
            </w:r>
            <w:proofErr w:type="spellEnd"/>
          </w:p>
        </w:tc>
        <w:tc>
          <w:tcPr>
            <w:tcW w:w="1266" w:type="dxa"/>
            <w:tcBorders>
              <w:top w:val="nil"/>
              <w:left w:val="single" w:sz="4" w:space="0" w:color="auto"/>
              <w:bottom w:val="single" w:sz="4" w:space="0" w:color="auto"/>
              <w:right w:val="nil"/>
            </w:tcBorders>
            <w:noWrap/>
            <w:vAlign w:val="center"/>
          </w:tcPr>
          <w:p w14:paraId="21A4E228"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4D84E81B" w14:textId="77777777" w:rsidR="00362BC8" w:rsidRDefault="00362BC8">
            <w:pPr>
              <w:jc w:val="right"/>
              <w:rPr>
                <w:rFonts w:ascii="Arial" w:hAnsi="Arial" w:cs="Arial"/>
                <w:b/>
                <w:bCs/>
                <w:sz w:val="20"/>
              </w:rPr>
            </w:pPr>
            <w:r>
              <w:rPr>
                <w:rFonts w:ascii="Arial" w:hAnsi="Arial" w:cs="Arial"/>
                <w:b/>
                <w:bCs/>
                <w:sz w:val="20"/>
              </w:rPr>
              <w:t>12.420,00</w:t>
            </w:r>
          </w:p>
        </w:tc>
      </w:tr>
      <w:tr w:rsidR="00362BC8" w14:paraId="60464CC5"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06595172"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Baška</w:t>
            </w:r>
            <w:proofErr w:type="spellEnd"/>
          </w:p>
        </w:tc>
        <w:tc>
          <w:tcPr>
            <w:tcW w:w="1266" w:type="dxa"/>
            <w:tcBorders>
              <w:top w:val="nil"/>
              <w:left w:val="single" w:sz="4" w:space="0" w:color="auto"/>
              <w:bottom w:val="single" w:sz="4" w:space="0" w:color="auto"/>
              <w:right w:val="nil"/>
            </w:tcBorders>
            <w:noWrap/>
            <w:vAlign w:val="center"/>
          </w:tcPr>
          <w:p w14:paraId="2B9643AE"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3EAF25B4" w14:textId="77777777" w:rsidR="00362BC8" w:rsidRDefault="00362BC8">
            <w:pPr>
              <w:jc w:val="right"/>
              <w:rPr>
                <w:rFonts w:ascii="Arial" w:hAnsi="Arial" w:cs="Arial"/>
                <w:b/>
                <w:bCs/>
                <w:sz w:val="20"/>
              </w:rPr>
            </w:pPr>
            <w:r>
              <w:rPr>
                <w:rFonts w:ascii="Arial" w:hAnsi="Arial" w:cs="Arial"/>
                <w:b/>
                <w:bCs/>
                <w:sz w:val="20"/>
              </w:rPr>
              <w:t>23.700,00</w:t>
            </w:r>
          </w:p>
        </w:tc>
      </w:tr>
      <w:tr w:rsidR="00362BC8" w14:paraId="1FA5A815" w14:textId="77777777" w:rsidTr="00362BC8">
        <w:trPr>
          <w:gridBefore w:val="1"/>
          <w:gridAfter w:val="1"/>
          <w:wBefore w:w="15" w:type="dxa"/>
          <w:wAfter w:w="665" w:type="dxa"/>
          <w:trHeight w:val="407"/>
        </w:trPr>
        <w:tc>
          <w:tcPr>
            <w:tcW w:w="2947" w:type="dxa"/>
            <w:tcBorders>
              <w:top w:val="nil"/>
              <w:left w:val="double" w:sz="4" w:space="0" w:color="auto"/>
              <w:bottom w:val="double" w:sz="4" w:space="0" w:color="auto"/>
              <w:right w:val="single" w:sz="4" w:space="0" w:color="auto"/>
            </w:tcBorders>
            <w:noWrap/>
            <w:vAlign w:val="center"/>
            <w:hideMark/>
          </w:tcPr>
          <w:p w14:paraId="03FC0E5E" w14:textId="77777777" w:rsidR="00362BC8" w:rsidRDefault="00362BC8">
            <w:pPr>
              <w:rPr>
                <w:rFonts w:ascii="Times New Roman" w:hAnsi="Times New Roman"/>
                <w:szCs w:val="24"/>
              </w:rPr>
            </w:pPr>
            <w:proofErr w:type="spellStart"/>
            <w:r>
              <w:rPr>
                <w:rFonts w:ascii="Times New Roman" w:hAnsi="Times New Roman"/>
                <w:szCs w:val="24"/>
              </w:rPr>
              <w:lastRenderedPageBreak/>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Polje</w:t>
            </w:r>
          </w:p>
        </w:tc>
        <w:tc>
          <w:tcPr>
            <w:tcW w:w="1266" w:type="dxa"/>
            <w:tcBorders>
              <w:top w:val="nil"/>
              <w:left w:val="single" w:sz="4" w:space="0" w:color="auto"/>
              <w:bottom w:val="double" w:sz="4" w:space="0" w:color="auto"/>
              <w:right w:val="nil"/>
            </w:tcBorders>
            <w:noWrap/>
            <w:vAlign w:val="center"/>
          </w:tcPr>
          <w:p w14:paraId="77BFD5BB" w14:textId="77777777" w:rsidR="00362BC8" w:rsidRDefault="00362BC8">
            <w:pPr>
              <w:rPr>
                <w:rFonts w:ascii="Arial" w:hAnsi="Arial" w:cs="Arial"/>
                <w:sz w:val="20"/>
              </w:rPr>
            </w:pPr>
          </w:p>
        </w:tc>
        <w:tc>
          <w:tcPr>
            <w:tcW w:w="2620" w:type="dxa"/>
            <w:tcBorders>
              <w:top w:val="nil"/>
              <w:left w:val="nil"/>
              <w:bottom w:val="double" w:sz="4" w:space="0" w:color="auto"/>
              <w:right w:val="double" w:sz="4" w:space="0" w:color="auto"/>
            </w:tcBorders>
            <w:noWrap/>
            <w:vAlign w:val="center"/>
            <w:hideMark/>
          </w:tcPr>
          <w:p w14:paraId="15775FDF" w14:textId="77777777" w:rsidR="00362BC8" w:rsidRDefault="00362BC8">
            <w:pPr>
              <w:jc w:val="right"/>
              <w:rPr>
                <w:rFonts w:ascii="Arial" w:hAnsi="Arial" w:cs="Arial"/>
                <w:b/>
                <w:bCs/>
                <w:sz w:val="20"/>
              </w:rPr>
            </w:pPr>
            <w:r>
              <w:rPr>
                <w:rFonts w:ascii="Arial" w:hAnsi="Arial" w:cs="Arial"/>
                <w:b/>
                <w:bCs/>
                <w:sz w:val="20"/>
              </w:rPr>
              <w:t>10.330,00</w:t>
            </w:r>
          </w:p>
        </w:tc>
      </w:tr>
      <w:tr w:rsidR="00362BC8" w14:paraId="07F07939" w14:textId="77777777" w:rsidTr="00362BC8">
        <w:trPr>
          <w:gridBefore w:val="1"/>
          <w:gridAfter w:val="1"/>
          <w:wBefore w:w="15" w:type="dxa"/>
          <w:wAfter w:w="665" w:type="dxa"/>
          <w:trHeight w:val="322"/>
        </w:trPr>
        <w:tc>
          <w:tcPr>
            <w:tcW w:w="2947"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312DFEB4" w14:textId="77777777" w:rsidR="00362BC8" w:rsidRDefault="00362BC8">
            <w:pPr>
              <w:ind w:left="1583" w:hanging="1333"/>
              <w:jc w:val="both"/>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Sveukupno</w:t>
            </w:r>
            <w:proofErr w:type="spellEnd"/>
            <w:r>
              <w:rPr>
                <w:rFonts w:ascii="Times New Roman" w:hAnsi="Times New Roman"/>
                <w:b/>
                <w:szCs w:val="24"/>
              </w:rPr>
              <w:t xml:space="preserve">     </w:t>
            </w:r>
          </w:p>
        </w:tc>
        <w:tc>
          <w:tcPr>
            <w:tcW w:w="1266" w:type="dxa"/>
            <w:tcBorders>
              <w:top w:val="double" w:sz="4" w:space="0" w:color="auto"/>
              <w:left w:val="single" w:sz="4" w:space="0" w:color="auto"/>
              <w:bottom w:val="double" w:sz="4" w:space="0" w:color="auto"/>
              <w:right w:val="nil"/>
            </w:tcBorders>
            <w:shd w:val="clear" w:color="auto" w:fill="D9D9D9"/>
            <w:noWrap/>
            <w:vAlign w:val="center"/>
            <w:hideMark/>
          </w:tcPr>
          <w:p w14:paraId="4C910765" w14:textId="77777777" w:rsidR="00362BC8" w:rsidRDefault="00362BC8">
            <w:pPr>
              <w:rPr>
                <w:rFonts w:ascii="Arial" w:hAnsi="Arial" w:cs="Arial"/>
                <w:sz w:val="20"/>
              </w:rPr>
            </w:pPr>
            <w:r>
              <w:rPr>
                <w:rFonts w:ascii="Arial" w:hAnsi="Arial" w:cs="Arial"/>
                <w:sz w:val="20"/>
              </w:rPr>
              <w:t> </w:t>
            </w:r>
          </w:p>
        </w:tc>
        <w:tc>
          <w:tcPr>
            <w:tcW w:w="2620" w:type="dxa"/>
            <w:tcBorders>
              <w:top w:val="double" w:sz="4" w:space="0" w:color="auto"/>
              <w:left w:val="nil"/>
              <w:bottom w:val="double" w:sz="4" w:space="0" w:color="auto"/>
              <w:right w:val="double" w:sz="4" w:space="0" w:color="auto"/>
            </w:tcBorders>
            <w:shd w:val="clear" w:color="auto" w:fill="D9D9D9"/>
            <w:noWrap/>
            <w:vAlign w:val="center"/>
            <w:hideMark/>
          </w:tcPr>
          <w:p w14:paraId="72D59CE2" w14:textId="77777777" w:rsidR="00362BC8" w:rsidRDefault="00362BC8">
            <w:pPr>
              <w:jc w:val="both"/>
              <w:rPr>
                <w:rFonts w:ascii="Arial" w:hAnsi="Arial" w:cs="Arial"/>
                <w:b/>
                <w:bCs/>
                <w:sz w:val="20"/>
              </w:rPr>
            </w:pPr>
            <w:r>
              <w:rPr>
                <w:rFonts w:ascii="Arial" w:hAnsi="Arial" w:cs="Arial"/>
                <w:b/>
                <w:bCs/>
                <w:sz w:val="20"/>
              </w:rPr>
              <w:t xml:space="preserve">                232.800,00 EUR</w:t>
            </w:r>
          </w:p>
        </w:tc>
      </w:tr>
    </w:tbl>
    <w:p w14:paraId="2F674192" w14:textId="77777777" w:rsidR="00362BC8" w:rsidRDefault="00362BC8" w:rsidP="00362BC8">
      <w:pPr>
        <w:spacing w:line="360" w:lineRule="auto"/>
        <w:jc w:val="both"/>
        <w:rPr>
          <w:rFonts w:ascii="Bookman Old Style" w:hAnsi="Bookman Old Style"/>
          <w:sz w:val="22"/>
          <w:szCs w:val="22"/>
          <w:lang w:eastAsia="en-US"/>
        </w:rPr>
      </w:pPr>
    </w:p>
    <w:p w14:paraId="274B4AEB" w14:textId="77777777" w:rsidR="00362BC8" w:rsidRDefault="00362BC8" w:rsidP="00362BC8">
      <w:pPr>
        <w:jc w:val="both"/>
        <w:rPr>
          <w:rFonts w:ascii="Calibri" w:hAnsi="Calibri" w:cs="Calibri"/>
          <w:szCs w:val="24"/>
        </w:rPr>
      </w:pPr>
      <w:proofErr w:type="spellStart"/>
      <w:r>
        <w:rPr>
          <w:rFonts w:ascii="Calibri" w:hAnsi="Calibri" w:cs="Calibri"/>
          <w:szCs w:val="24"/>
        </w:rPr>
        <w:t>Navedenim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roofErr w:type="spellStart"/>
      <w:r>
        <w:rPr>
          <w:rFonts w:ascii="Calibri" w:hAnsi="Calibri" w:cs="Calibri"/>
          <w:szCs w:val="24"/>
        </w:rPr>
        <w:t>financira</w:t>
      </w:r>
      <w:proofErr w:type="spellEnd"/>
      <w:r>
        <w:rPr>
          <w:rFonts w:ascii="Calibri" w:hAnsi="Calibri" w:cs="Calibri"/>
          <w:szCs w:val="24"/>
        </w:rPr>
        <w:t xml:space="preserve"> se rad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ustanove</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w:t>
      </w:r>
      <w:proofErr w:type="gramEnd"/>
      <w:r>
        <w:rPr>
          <w:rFonts w:ascii="Calibri" w:hAnsi="Calibri" w:cs="Calibri"/>
          <w:szCs w:val="24"/>
        </w:rPr>
        <w:t xml:space="preserve">. </w:t>
      </w:r>
    </w:p>
    <w:p w14:paraId="0E85DAC9" w14:textId="77777777" w:rsidR="00362BC8" w:rsidRDefault="00362BC8" w:rsidP="00362BC8">
      <w:pPr>
        <w:jc w:val="both"/>
        <w:rPr>
          <w:rFonts w:ascii="Calibri" w:hAnsi="Calibri" w:cs="Calibri"/>
          <w:szCs w:val="24"/>
        </w:rPr>
      </w:pPr>
      <w:r>
        <w:rPr>
          <w:rFonts w:ascii="Calibri" w:hAnsi="Calibri" w:cs="Calibri"/>
          <w:szCs w:val="24"/>
        </w:rPr>
        <w:t xml:space="preserve">U </w:t>
      </w:r>
      <w:proofErr w:type="spellStart"/>
      <w:r>
        <w:rPr>
          <w:rFonts w:ascii="Calibri" w:hAnsi="Calibri" w:cs="Calibri"/>
          <w:szCs w:val="24"/>
        </w:rPr>
        <w:t>pedagoškoj</w:t>
      </w:r>
      <w:proofErr w:type="spellEnd"/>
      <w:r>
        <w:rPr>
          <w:rFonts w:ascii="Calibri" w:hAnsi="Calibri" w:cs="Calibri"/>
          <w:szCs w:val="24"/>
        </w:rPr>
        <w:t xml:space="preserve"> </w:t>
      </w:r>
      <w:proofErr w:type="spellStart"/>
      <w:r>
        <w:rPr>
          <w:rFonts w:ascii="Calibri" w:hAnsi="Calibri" w:cs="Calibri"/>
          <w:szCs w:val="24"/>
        </w:rPr>
        <w:t>godini</w:t>
      </w:r>
      <w:proofErr w:type="spellEnd"/>
      <w:r>
        <w:rPr>
          <w:rFonts w:ascii="Calibri" w:hAnsi="Calibri" w:cs="Calibri"/>
          <w:szCs w:val="24"/>
        </w:rPr>
        <w:t xml:space="preserve"> </w:t>
      </w:r>
      <w:proofErr w:type="gramStart"/>
      <w:r>
        <w:rPr>
          <w:rFonts w:ascii="Calibri" w:hAnsi="Calibri" w:cs="Calibri"/>
          <w:szCs w:val="24"/>
        </w:rPr>
        <w:t>2022./</w:t>
      </w:r>
      <w:proofErr w:type="gramEnd"/>
      <w:r>
        <w:rPr>
          <w:rFonts w:ascii="Calibri" w:hAnsi="Calibri" w:cs="Calibri"/>
          <w:szCs w:val="24"/>
        </w:rPr>
        <w:t xml:space="preserve">2023. </w:t>
      </w:r>
      <w:proofErr w:type="spellStart"/>
      <w:r>
        <w:rPr>
          <w:rFonts w:ascii="Calibri" w:hAnsi="Calibri" w:cs="Calibri"/>
          <w:szCs w:val="24"/>
        </w:rPr>
        <w:t>redoviti</w:t>
      </w:r>
      <w:proofErr w:type="spellEnd"/>
      <w:r>
        <w:rPr>
          <w:rFonts w:ascii="Calibri" w:hAnsi="Calibri" w:cs="Calibri"/>
          <w:szCs w:val="24"/>
        </w:rPr>
        <w:t xml:space="preserve"> program </w:t>
      </w:r>
      <w:proofErr w:type="spellStart"/>
      <w:r>
        <w:rPr>
          <w:rFonts w:ascii="Calibri" w:hAnsi="Calibri" w:cs="Calibri"/>
          <w:szCs w:val="24"/>
        </w:rPr>
        <w:t>odvija</w:t>
      </w:r>
      <w:proofErr w:type="spellEnd"/>
      <w:r>
        <w:rPr>
          <w:rFonts w:ascii="Calibri" w:hAnsi="Calibri" w:cs="Calibri"/>
          <w:szCs w:val="24"/>
        </w:rPr>
        <w:t xml:space="preserve"> se u 41 </w:t>
      </w:r>
      <w:proofErr w:type="spellStart"/>
      <w:r>
        <w:rPr>
          <w:rFonts w:ascii="Calibri" w:hAnsi="Calibri" w:cs="Calibri"/>
          <w:szCs w:val="24"/>
        </w:rPr>
        <w:t>odgojnoj</w:t>
      </w:r>
      <w:proofErr w:type="spellEnd"/>
      <w:r>
        <w:rPr>
          <w:rFonts w:ascii="Calibri" w:hAnsi="Calibri" w:cs="Calibri"/>
          <w:szCs w:val="24"/>
        </w:rPr>
        <w:t xml:space="preserve"> </w:t>
      </w:r>
      <w:proofErr w:type="spellStart"/>
      <w:r>
        <w:rPr>
          <w:rFonts w:ascii="Calibri" w:hAnsi="Calibri" w:cs="Calibri"/>
          <w:szCs w:val="24"/>
        </w:rPr>
        <w:t>skupini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čega</w:t>
      </w:r>
      <w:proofErr w:type="spellEnd"/>
      <w:r>
        <w:rPr>
          <w:rFonts w:ascii="Calibri" w:hAnsi="Calibri" w:cs="Calibri"/>
          <w:szCs w:val="24"/>
        </w:rPr>
        <w:t xml:space="preserve"> 30 </w:t>
      </w:r>
      <w:proofErr w:type="spellStart"/>
      <w:r>
        <w:rPr>
          <w:rFonts w:ascii="Calibri" w:hAnsi="Calibri" w:cs="Calibri"/>
          <w:szCs w:val="24"/>
        </w:rPr>
        <w:t>vrtićkih</w:t>
      </w:r>
      <w:proofErr w:type="spellEnd"/>
      <w:r>
        <w:rPr>
          <w:rFonts w:ascii="Calibri" w:hAnsi="Calibri" w:cs="Calibri"/>
          <w:szCs w:val="24"/>
        </w:rPr>
        <w:t xml:space="preserve"> </w:t>
      </w:r>
      <w:proofErr w:type="spellStart"/>
      <w:r>
        <w:rPr>
          <w:rFonts w:ascii="Calibri" w:hAnsi="Calibri" w:cs="Calibri"/>
          <w:szCs w:val="24"/>
        </w:rPr>
        <w:t>mješovitih</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11 </w:t>
      </w:r>
      <w:proofErr w:type="spellStart"/>
      <w:r>
        <w:rPr>
          <w:rFonts w:ascii="Calibri" w:hAnsi="Calibri" w:cs="Calibri"/>
          <w:szCs w:val="24"/>
        </w:rPr>
        <w:t>jasličkih</w:t>
      </w:r>
      <w:proofErr w:type="spellEnd"/>
      <w:r>
        <w:rPr>
          <w:rFonts w:ascii="Calibri" w:hAnsi="Calibri" w:cs="Calibri"/>
          <w:szCs w:val="24"/>
        </w:rPr>
        <w:t xml:space="preserve"> </w:t>
      </w:r>
      <w:proofErr w:type="spellStart"/>
      <w:r>
        <w:rPr>
          <w:rFonts w:ascii="Calibri" w:hAnsi="Calibri" w:cs="Calibri"/>
          <w:szCs w:val="24"/>
        </w:rPr>
        <w:t>mješovitih</w:t>
      </w:r>
      <w:proofErr w:type="spellEnd"/>
      <w:r>
        <w:rPr>
          <w:rFonts w:ascii="Calibri" w:hAnsi="Calibri" w:cs="Calibri"/>
          <w:szCs w:val="24"/>
        </w:rPr>
        <w:t>.</w:t>
      </w:r>
      <w:r>
        <w:rPr>
          <w:rFonts w:ascii="Calibri" w:hAnsi="Calibri" w:cs="Calibri"/>
          <w:color w:val="C00000"/>
          <w:szCs w:val="24"/>
        </w:rPr>
        <w:t xml:space="preserve"> </w:t>
      </w:r>
      <w:proofErr w:type="spellStart"/>
      <w:proofErr w:type="gramStart"/>
      <w:r>
        <w:rPr>
          <w:rFonts w:ascii="Calibri" w:hAnsi="Calibri" w:cs="Calibri"/>
          <w:szCs w:val="24"/>
        </w:rPr>
        <w:t>Sveukupno</w:t>
      </w:r>
      <w:proofErr w:type="spellEnd"/>
      <w:r>
        <w:rPr>
          <w:rFonts w:ascii="Calibri" w:hAnsi="Calibri" w:cs="Calibri"/>
          <w:szCs w:val="24"/>
        </w:rPr>
        <w:t xml:space="preserve">  </w:t>
      </w:r>
      <w:proofErr w:type="spellStart"/>
      <w:r>
        <w:rPr>
          <w:rFonts w:ascii="Calibri" w:hAnsi="Calibri" w:cs="Calibri"/>
          <w:szCs w:val="24"/>
        </w:rPr>
        <w:t>upisano</w:t>
      </w:r>
      <w:proofErr w:type="spellEnd"/>
      <w:proofErr w:type="gramEnd"/>
      <w:r>
        <w:rPr>
          <w:rFonts w:ascii="Calibri" w:hAnsi="Calibri" w:cs="Calibri"/>
          <w:szCs w:val="24"/>
        </w:rPr>
        <w:t xml:space="preserve"> je 740 </w:t>
      </w:r>
      <w:proofErr w:type="spellStart"/>
      <w:r>
        <w:rPr>
          <w:rFonts w:ascii="Calibri" w:hAnsi="Calibri" w:cs="Calibri"/>
          <w:szCs w:val="24"/>
        </w:rPr>
        <w:t>djece</w:t>
      </w:r>
      <w:proofErr w:type="spellEnd"/>
      <w:r>
        <w:rPr>
          <w:rFonts w:ascii="Calibri" w:hAnsi="Calibri" w:cs="Calibri"/>
          <w:szCs w:val="24"/>
        </w:rPr>
        <w:t>.</w:t>
      </w:r>
    </w:p>
    <w:p w14:paraId="40271A73" w14:textId="77777777" w:rsidR="00BA70A3" w:rsidRDefault="00BA70A3" w:rsidP="007B13E7">
      <w:pPr>
        <w:ind w:firstLine="708"/>
        <w:jc w:val="both"/>
        <w:rPr>
          <w:rFonts w:ascii="Calibri" w:hAnsi="Calibri"/>
          <w:szCs w:val="24"/>
          <w:lang w:val="hr-HR"/>
        </w:rPr>
      </w:pPr>
    </w:p>
    <w:p w14:paraId="372E87EB" w14:textId="77777777" w:rsidR="001A1798" w:rsidRDefault="001A1798" w:rsidP="007B13E7">
      <w:pPr>
        <w:ind w:firstLine="708"/>
        <w:jc w:val="both"/>
        <w:rPr>
          <w:rFonts w:ascii="Calibri" w:hAnsi="Calibri"/>
          <w:szCs w:val="24"/>
          <w:lang w:val="hr-HR"/>
        </w:rPr>
      </w:pPr>
    </w:p>
    <w:p w14:paraId="0F21098E" w14:textId="77777777" w:rsidR="001A1798" w:rsidRDefault="001A1798" w:rsidP="007B13E7">
      <w:pPr>
        <w:ind w:firstLine="708"/>
        <w:jc w:val="both"/>
        <w:rPr>
          <w:rFonts w:ascii="Calibri" w:hAnsi="Calibri"/>
          <w:szCs w:val="24"/>
          <w:lang w:val="hr-HR"/>
        </w:rPr>
      </w:pPr>
    </w:p>
    <w:p w14:paraId="0178557F" w14:textId="77777777" w:rsidR="001A1798" w:rsidRDefault="001A1798" w:rsidP="007B13E7">
      <w:pPr>
        <w:ind w:firstLine="708"/>
        <w:jc w:val="both"/>
        <w:rPr>
          <w:rFonts w:ascii="Calibri" w:hAnsi="Calibri"/>
          <w:szCs w:val="24"/>
          <w:lang w:val="hr-HR"/>
        </w:rPr>
      </w:pPr>
    </w:p>
    <w:p w14:paraId="00749280" w14:textId="77777777" w:rsidR="001A1798" w:rsidRDefault="001A1798" w:rsidP="007B13E7">
      <w:pPr>
        <w:ind w:firstLine="708"/>
        <w:jc w:val="both"/>
        <w:rPr>
          <w:rFonts w:ascii="Calibri" w:hAnsi="Calibri"/>
          <w:szCs w:val="24"/>
          <w:lang w:val="hr-HR"/>
        </w:rPr>
      </w:pPr>
    </w:p>
    <w:p w14:paraId="1324F62C" w14:textId="77777777" w:rsidR="00362BC8" w:rsidRDefault="00362BC8" w:rsidP="007B13E7">
      <w:pPr>
        <w:ind w:firstLine="708"/>
        <w:jc w:val="both"/>
        <w:rPr>
          <w:rFonts w:ascii="Calibri" w:hAnsi="Calibri"/>
          <w:szCs w:val="24"/>
          <w:lang w:val="hr-HR"/>
        </w:rPr>
      </w:pPr>
    </w:p>
    <w:p w14:paraId="0C04A168" w14:textId="77777777" w:rsidR="00362BC8" w:rsidRDefault="00362BC8" w:rsidP="00362BC8">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5</w:t>
      </w:r>
      <w:r w:rsidRPr="00395741">
        <w:rPr>
          <w:rFonts w:ascii="Calibri" w:hAnsi="Calibri"/>
          <w:bCs/>
          <w:sz w:val="28"/>
          <w:szCs w:val="28"/>
          <w:lang w:val="hr-HR"/>
        </w:rPr>
        <w:t xml:space="preserve"> </w:t>
      </w:r>
      <w:r>
        <w:rPr>
          <w:rFonts w:ascii="Calibri" w:hAnsi="Calibri"/>
          <w:bCs/>
          <w:sz w:val="28"/>
          <w:szCs w:val="28"/>
          <w:lang w:val="hr-HR"/>
        </w:rPr>
        <w:t>JAVNA VATROGASNA POSTROJBA GRADA KRKA</w:t>
      </w:r>
    </w:p>
    <w:p w14:paraId="28B0CC71" w14:textId="77777777" w:rsidR="00362BC8" w:rsidRDefault="00362BC8" w:rsidP="00362BC8">
      <w:pPr>
        <w:jc w:val="center"/>
        <w:rPr>
          <w:rFonts w:ascii="Calibri" w:hAnsi="Calibri"/>
          <w:bCs/>
          <w:sz w:val="28"/>
          <w:szCs w:val="28"/>
          <w:lang w:val="hr-HR"/>
        </w:rPr>
      </w:pPr>
    </w:p>
    <w:p w14:paraId="219FC8FB" w14:textId="77777777" w:rsidR="00362BC8" w:rsidRDefault="00362BC8" w:rsidP="00362BC8">
      <w:pPr>
        <w:pStyle w:val="Heading1"/>
        <w:numPr>
          <w:ilvl w:val="0"/>
          <w:numId w:val="24"/>
        </w:numPr>
        <w:tabs>
          <w:tab w:val="num" w:pos="1170"/>
        </w:tabs>
        <w:ind w:left="1170"/>
        <w:rPr>
          <w:rFonts w:ascii="Calibri" w:hAnsi="Calibri" w:cs="Calibri"/>
          <w:b w:val="0"/>
          <w:bCs/>
          <w:szCs w:val="24"/>
        </w:rPr>
      </w:pPr>
      <w:r>
        <w:rPr>
          <w:rFonts w:ascii="Calibri" w:hAnsi="Calibri" w:cs="Calibri"/>
          <w:b w:val="0"/>
          <w:bCs/>
          <w:szCs w:val="24"/>
        </w:rPr>
        <w:t>UVOD</w:t>
      </w:r>
    </w:p>
    <w:p w14:paraId="09EE10AD" w14:textId="77777777" w:rsidR="00362BC8" w:rsidRDefault="00362BC8" w:rsidP="00362BC8">
      <w:pPr>
        <w:rPr>
          <w:rFonts w:ascii="Calibri" w:hAnsi="Calibri" w:cs="Calibri"/>
          <w:szCs w:val="24"/>
        </w:rPr>
      </w:pPr>
    </w:p>
    <w:p w14:paraId="0D02839F" w14:textId="77777777" w:rsidR="00362BC8" w:rsidRDefault="00362BC8" w:rsidP="00362BC8">
      <w:pPr>
        <w:jc w:val="both"/>
        <w:rPr>
          <w:rFonts w:ascii="Calibri" w:hAnsi="Calibri" w:cs="Calibri"/>
          <w:color w:val="000000"/>
          <w:szCs w:val="24"/>
        </w:rPr>
      </w:pPr>
      <w:proofErr w:type="spellStart"/>
      <w:r>
        <w:rPr>
          <w:rFonts w:ascii="Calibri" w:hAnsi="Calibri" w:cs="Calibri"/>
          <w:color w:val="000000"/>
          <w:szCs w:val="24"/>
        </w:rPr>
        <w:t>Javna</w:t>
      </w:r>
      <w:proofErr w:type="spellEnd"/>
      <w:r>
        <w:rPr>
          <w:rFonts w:ascii="Calibri" w:hAnsi="Calibri" w:cs="Calibri"/>
          <w:color w:val="000000"/>
          <w:szCs w:val="24"/>
        </w:rPr>
        <w:t xml:space="preserve"> </w:t>
      </w:r>
      <w:proofErr w:type="spellStart"/>
      <w:r>
        <w:rPr>
          <w:rFonts w:ascii="Calibri" w:hAnsi="Calibri" w:cs="Calibri"/>
          <w:color w:val="000000"/>
          <w:szCs w:val="24"/>
        </w:rPr>
        <w:t>vatrogasna</w:t>
      </w:r>
      <w:proofErr w:type="spellEnd"/>
      <w:r>
        <w:rPr>
          <w:rFonts w:ascii="Calibri" w:hAnsi="Calibri" w:cs="Calibri"/>
          <w:color w:val="000000"/>
          <w:szCs w:val="24"/>
        </w:rPr>
        <w:t xml:space="preserve"> </w:t>
      </w:r>
      <w:proofErr w:type="spellStart"/>
      <w:r>
        <w:rPr>
          <w:rFonts w:ascii="Calibri" w:hAnsi="Calibri" w:cs="Calibri"/>
          <w:color w:val="000000"/>
          <w:szCs w:val="24"/>
        </w:rPr>
        <w:t>postrojba</w:t>
      </w:r>
      <w:proofErr w:type="spellEnd"/>
      <w:r>
        <w:rPr>
          <w:rFonts w:ascii="Calibri" w:hAnsi="Calibri" w:cs="Calibri"/>
          <w:color w:val="000000"/>
          <w:szCs w:val="24"/>
        </w:rPr>
        <w:t xml:space="preserve"> Grada Krka (</w:t>
      </w:r>
      <w:proofErr w:type="spellStart"/>
      <w:r>
        <w:rPr>
          <w:rFonts w:ascii="Calibri" w:hAnsi="Calibri" w:cs="Calibri"/>
          <w:color w:val="000000"/>
          <w:szCs w:val="24"/>
        </w:rPr>
        <w:t>dalje</w:t>
      </w:r>
      <w:proofErr w:type="spellEnd"/>
      <w:r>
        <w:rPr>
          <w:rFonts w:ascii="Calibri" w:hAnsi="Calibri" w:cs="Calibri"/>
          <w:color w:val="000000"/>
          <w:szCs w:val="24"/>
        </w:rPr>
        <w:t xml:space="preserve"> u </w:t>
      </w:r>
      <w:proofErr w:type="spellStart"/>
      <w:r>
        <w:rPr>
          <w:rFonts w:ascii="Calibri" w:hAnsi="Calibri" w:cs="Calibri"/>
          <w:color w:val="000000"/>
          <w:szCs w:val="24"/>
        </w:rPr>
        <w:t>tekstu</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osnovana</w:t>
      </w:r>
      <w:proofErr w:type="spellEnd"/>
      <w:r>
        <w:rPr>
          <w:rFonts w:ascii="Calibri" w:hAnsi="Calibri" w:cs="Calibri"/>
          <w:color w:val="000000"/>
          <w:szCs w:val="24"/>
        </w:rPr>
        <w:t xml:space="preserve"> je </w:t>
      </w:r>
      <w:proofErr w:type="spellStart"/>
      <w:r>
        <w:rPr>
          <w:rFonts w:ascii="Calibri" w:hAnsi="Calibri" w:cs="Calibri"/>
          <w:color w:val="000000"/>
          <w:szCs w:val="24"/>
        </w:rPr>
        <w:t>Odlukom</w:t>
      </w:r>
      <w:proofErr w:type="spellEnd"/>
      <w:r>
        <w:rPr>
          <w:rFonts w:ascii="Calibri" w:hAnsi="Calibri" w:cs="Calibri"/>
          <w:color w:val="000000"/>
          <w:szCs w:val="24"/>
        </w:rPr>
        <w:t xml:space="preserve"> </w:t>
      </w:r>
      <w:proofErr w:type="spellStart"/>
      <w:r>
        <w:rPr>
          <w:rFonts w:ascii="Calibri" w:hAnsi="Calibri" w:cs="Calibri"/>
          <w:color w:val="000000"/>
          <w:szCs w:val="24"/>
        </w:rPr>
        <w:t>Poglavarstva</w:t>
      </w:r>
      <w:proofErr w:type="spellEnd"/>
      <w:r>
        <w:rPr>
          <w:rFonts w:ascii="Calibri" w:hAnsi="Calibri" w:cs="Calibri"/>
          <w:color w:val="000000"/>
          <w:szCs w:val="24"/>
        </w:rPr>
        <w:t xml:space="preserve"> Grada Krka KLASA: 214-05/99-01/1, URBROJ: 2142-01-02-99-2 </w:t>
      </w:r>
      <w:proofErr w:type="spellStart"/>
      <w:r>
        <w:rPr>
          <w:rFonts w:ascii="Calibri" w:hAnsi="Calibri" w:cs="Calibri"/>
          <w:color w:val="000000"/>
          <w:szCs w:val="24"/>
        </w:rPr>
        <w:t>od</w:t>
      </w:r>
      <w:proofErr w:type="spellEnd"/>
      <w:r>
        <w:rPr>
          <w:rFonts w:ascii="Calibri" w:hAnsi="Calibri" w:cs="Calibri"/>
          <w:color w:val="000000"/>
          <w:szCs w:val="24"/>
        </w:rPr>
        <w:t xml:space="preserve"> 30. </w:t>
      </w:r>
      <w:proofErr w:type="spellStart"/>
      <w:r>
        <w:rPr>
          <w:rFonts w:ascii="Calibri" w:hAnsi="Calibri" w:cs="Calibri"/>
          <w:color w:val="000000"/>
          <w:szCs w:val="24"/>
        </w:rPr>
        <w:t>prosinca</w:t>
      </w:r>
      <w:proofErr w:type="spellEnd"/>
      <w:r>
        <w:rPr>
          <w:rFonts w:ascii="Calibri" w:hAnsi="Calibri" w:cs="Calibri"/>
          <w:color w:val="000000"/>
          <w:szCs w:val="24"/>
        </w:rPr>
        <w:t xml:space="preserve"> 1999.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
    <w:p w14:paraId="34802086" w14:textId="77777777" w:rsidR="00362BC8" w:rsidRDefault="00362BC8" w:rsidP="00362BC8">
      <w:pPr>
        <w:jc w:val="both"/>
        <w:rPr>
          <w:rFonts w:ascii="Calibri" w:hAnsi="Calibri" w:cs="Calibri"/>
          <w:color w:val="000000"/>
          <w:szCs w:val="24"/>
        </w:rPr>
      </w:pPr>
      <w:r>
        <w:rPr>
          <w:rFonts w:ascii="Calibri" w:hAnsi="Calibri" w:cs="Calibri"/>
          <w:color w:val="000000"/>
          <w:szCs w:val="24"/>
        </w:rPr>
        <w:t xml:space="preserve">JVP Grada Krka </w:t>
      </w:r>
      <w:proofErr w:type="spellStart"/>
      <w:r>
        <w:rPr>
          <w:rFonts w:ascii="Calibri" w:hAnsi="Calibri" w:cs="Calibri"/>
          <w:color w:val="000000"/>
          <w:szCs w:val="24"/>
        </w:rPr>
        <w:t>ima</w:t>
      </w:r>
      <w:proofErr w:type="spellEnd"/>
      <w:r>
        <w:rPr>
          <w:rFonts w:ascii="Calibri" w:hAnsi="Calibri" w:cs="Calibri"/>
          <w:color w:val="000000"/>
          <w:szCs w:val="24"/>
        </w:rPr>
        <w:t xml:space="preserve"> status </w:t>
      </w:r>
      <w:proofErr w:type="spellStart"/>
      <w:r>
        <w:rPr>
          <w:rFonts w:ascii="Calibri" w:hAnsi="Calibri" w:cs="Calibri"/>
          <w:color w:val="000000"/>
          <w:szCs w:val="24"/>
        </w:rPr>
        <w:t>javne</w:t>
      </w:r>
      <w:proofErr w:type="spellEnd"/>
      <w:r>
        <w:rPr>
          <w:rFonts w:ascii="Calibri" w:hAnsi="Calibri" w:cs="Calibri"/>
          <w:color w:val="000000"/>
          <w:szCs w:val="24"/>
        </w:rPr>
        <w:t xml:space="preserve"> </w:t>
      </w:r>
      <w:proofErr w:type="spellStart"/>
      <w:r>
        <w:rPr>
          <w:rFonts w:ascii="Calibri" w:hAnsi="Calibri" w:cs="Calibri"/>
          <w:color w:val="000000"/>
          <w:szCs w:val="24"/>
        </w:rPr>
        <w:t>ustanove</w:t>
      </w:r>
      <w:proofErr w:type="spellEnd"/>
      <w:r>
        <w:rPr>
          <w:rFonts w:ascii="Calibri" w:hAnsi="Calibri" w:cs="Calibri"/>
          <w:color w:val="000000"/>
          <w:szCs w:val="24"/>
        </w:rPr>
        <w:t xml:space="preserve"> </w:t>
      </w:r>
      <w:proofErr w:type="spellStart"/>
      <w:r>
        <w:rPr>
          <w:rFonts w:ascii="Calibri" w:hAnsi="Calibri" w:cs="Calibri"/>
          <w:color w:val="000000"/>
          <w:szCs w:val="24"/>
        </w:rPr>
        <w:t>koja</w:t>
      </w:r>
      <w:proofErr w:type="spellEnd"/>
      <w:r>
        <w:rPr>
          <w:rFonts w:ascii="Calibri" w:hAnsi="Calibri" w:cs="Calibri"/>
          <w:color w:val="000000"/>
          <w:szCs w:val="24"/>
        </w:rPr>
        <w:t xml:space="preserve"> </w:t>
      </w:r>
      <w:proofErr w:type="spellStart"/>
      <w:r>
        <w:rPr>
          <w:rFonts w:ascii="Calibri" w:hAnsi="Calibri" w:cs="Calibri"/>
          <w:color w:val="000000"/>
          <w:szCs w:val="24"/>
        </w:rPr>
        <w:t>vatrogasnu</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obavlja</w:t>
      </w:r>
      <w:proofErr w:type="spellEnd"/>
      <w:r>
        <w:rPr>
          <w:rFonts w:ascii="Calibri" w:hAnsi="Calibri" w:cs="Calibri"/>
          <w:color w:val="000000"/>
          <w:szCs w:val="24"/>
        </w:rPr>
        <w:t xml:space="preserve"> </w:t>
      </w:r>
      <w:proofErr w:type="spellStart"/>
      <w:r>
        <w:rPr>
          <w:rFonts w:ascii="Calibri" w:hAnsi="Calibri" w:cs="Calibri"/>
          <w:color w:val="000000"/>
          <w:szCs w:val="24"/>
        </w:rPr>
        <w:t>kao</w:t>
      </w:r>
      <w:proofErr w:type="spellEnd"/>
      <w:r>
        <w:rPr>
          <w:rFonts w:ascii="Calibri" w:hAnsi="Calibri" w:cs="Calibri"/>
          <w:color w:val="000000"/>
          <w:szCs w:val="24"/>
        </w:rPr>
        <w:t xml:space="preserve"> </w:t>
      </w:r>
      <w:proofErr w:type="spellStart"/>
      <w:r>
        <w:rPr>
          <w:rFonts w:ascii="Calibri" w:hAnsi="Calibri" w:cs="Calibri"/>
          <w:color w:val="000000"/>
          <w:szCs w:val="24"/>
        </w:rPr>
        <w:t>javnu</w:t>
      </w:r>
      <w:proofErr w:type="spellEnd"/>
      <w:r>
        <w:rPr>
          <w:rFonts w:ascii="Calibri" w:hAnsi="Calibri" w:cs="Calibri"/>
          <w:color w:val="000000"/>
          <w:szCs w:val="24"/>
        </w:rPr>
        <w:t xml:space="preserve"> </w:t>
      </w:r>
      <w:proofErr w:type="spellStart"/>
      <w:proofErr w:type="gramStart"/>
      <w:r>
        <w:rPr>
          <w:rFonts w:ascii="Calibri" w:hAnsi="Calibri" w:cs="Calibri"/>
          <w:color w:val="000000"/>
          <w:szCs w:val="24"/>
        </w:rPr>
        <w:t>službu</w:t>
      </w:r>
      <w:proofErr w:type="spellEnd"/>
      <w:r>
        <w:rPr>
          <w:rFonts w:ascii="Calibri" w:hAnsi="Calibri" w:cs="Calibri"/>
          <w:color w:val="000000"/>
          <w:szCs w:val="24"/>
        </w:rPr>
        <w:t xml:space="preserve">  </w:t>
      </w:r>
      <w:proofErr w:type="spellStart"/>
      <w:r>
        <w:rPr>
          <w:rFonts w:ascii="Calibri" w:hAnsi="Calibri" w:cs="Calibri"/>
          <w:color w:val="000000"/>
          <w:szCs w:val="24"/>
        </w:rPr>
        <w:t>temeljem</w:t>
      </w:r>
      <w:proofErr w:type="spellEnd"/>
      <w:proofErr w:type="gram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ustanovama</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vatrogastvu</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zaštiti</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sustavu</w:t>
      </w:r>
      <w:proofErr w:type="spellEnd"/>
      <w:r>
        <w:rPr>
          <w:rFonts w:ascii="Calibri" w:hAnsi="Calibri" w:cs="Calibri"/>
          <w:color w:val="000000"/>
          <w:szCs w:val="24"/>
        </w:rPr>
        <w:t xml:space="preserve"> </w:t>
      </w:r>
      <w:proofErr w:type="spellStart"/>
      <w:r>
        <w:rPr>
          <w:rFonts w:ascii="Calibri" w:hAnsi="Calibri" w:cs="Calibri"/>
          <w:color w:val="000000"/>
          <w:szCs w:val="24"/>
        </w:rPr>
        <w:t>civilne</w:t>
      </w:r>
      <w:proofErr w:type="spellEnd"/>
      <w:r>
        <w:rPr>
          <w:rFonts w:ascii="Calibri" w:hAnsi="Calibri" w:cs="Calibri"/>
          <w:color w:val="000000"/>
          <w:szCs w:val="24"/>
        </w:rPr>
        <w:t xml:space="preserve"> </w:t>
      </w:r>
      <w:proofErr w:type="spellStart"/>
      <w:r>
        <w:rPr>
          <w:rFonts w:ascii="Calibri" w:hAnsi="Calibri" w:cs="Calibri"/>
          <w:color w:val="000000"/>
          <w:szCs w:val="24"/>
        </w:rPr>
        <w:t>zaštite</w:t>
      </w:r>
      <w:proofErr w:type="spellEnd"/>
      <w:r>
        <w:rPr>
          <w:rFonts w:ascii="Calibri" w:hAnsi="Calibri" w:cs="Calibri"/>
          <w:color w:val="000000"/>
          <w:szCs w:val="24"/>
        </w:rPr>
        <w:t xml:space="preserve">, a </w:t>
      </w:r>
      <w:proofErr w:type="spellStart"/>
      <w:r>
        <w:rPr>
          <w:rFonts w:ascii="Calibri" w:hAnsi="Calibri" w:cs="Calibri"/>
          <w:color w:val="000000"/>
          <w:szCs w:val="24"/>
        </w:rPr>
        <w:t>ona</w:t>
      </w:r>
      <w:proofErr w:type="spellEnd"/>
      <w:r>
        <w:rPr>
          <w:rFonts w:ascii="Calibri" w:hAnsi="Calibri" w:cs="Calibri"/>
          <w:color w:val="000000"/>
          <w:szCs w:val="24"/>
        </w:rPr>
        <w:t xml:space="preserve"> je </w:t>
      </w:r>
      <w:proofErr w:type="spellStart"/>
      <w:r>
        <w:rPr>
          <w:rFonts w:ascii="Calibri" w:hAnsi="Calibri" w:cs="Calibri"/>
          <w:color w:val="000000"/>
          <w:szCs w:val="24"/>
        </w:rPr>
        <w:t>stručna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humanitarna</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interesa</w:t>
      </w:r>
      <w:proofErr w:type="spellEnd"/>
      <w:r>
        <w:rPr>
          <w:rFonts w:ascii="Calibri" w:hAnsi="Calibri" w:cs="Calibri"/>
          <w:color w:val="000000"/>
          <w:szCs w:val="24"/>
        </w:rPr>
        <w:t xml:space="preserve"> za </w:t>
      </w:r>
      <w:proofErr w:type="spellStart"/>
      <w:r>
        <w:rPr>
          <w:rFonts w:ascii="Calibri" w:hAnsi="Calibri" w:cs="Calibri"/>
          <w:color w:val="000000"/>
          <w:szCs w:val="24"/>
        </w:rPr>
        <w:t>Republiku</w:t>
      </w:r>
      <w:proofErr w:type="spellEnd"/>
      <w:r>
        <w:rPr>
          <w:rFonts w:ascii="Calibri" w:hAnsi="Calibri" w:cs="Calibri"/>
          <w:color w:val="000000"/>
          <w:szCs w:val="24"/>
        </w:rPr>
        <w:t xml:space="preserve"> </w:t>
      </w:r>
      <w:proofErr w:type="spellStart"/>
      <w:r>
        <w:rPr>
          <w:rFonts w:ascii="Calibri" w:hAnsi="Calibri" w:cs="Calibri"/>
          <w:color w:val="000000"/>
          <w:szCs w:val="24"/>
        </w:rPr>
        <w:t>Hrvatsku</w:t>
      </w:r>
      <w:proofErr w:type="spellEnd"/>
      <w:r>
        <w:rPr>
          <w:rFonts w:ascii="Calibri" w:hAnsi="Calibri" w:cs="Calibri"/>
          <w:color w:val="000000"/>
          <w:szCs w:val="24"/>
        </w:rPr>
        <w:t xml:space="preserve">. </w:t>
      </w:r>
    </w:p>
    <w:p w14:paraId="326C87E4" w14:textId="77777777" w:rsidR="00362BC8" w:rsidRDefault="00362BC8" w:rsidP="00362BC8">
      <w:pPr>
        <w:jc w:val="both"/>
        <w:rPr>
          <w:rFonts w:ascii="Calibri" w:hAnsi="Calibri" w:cs="Calibri"/>
          <w:color w:val="000000"/>
          <w:szCs w:val="24"/>
        </w:rPr>
      </w:pPr>
      <w:r>
        <w:rPr>
          <w:rFonts w:ascii="Calibri" w:hAnsi="Calibri" w:cs="Calibri"/>
          <w:color w:val="000000"/>
          <w:szCs w:val="24"/>
        </w:rPr>
        <w:t xml:space="preserve">JVP Grada Krka </w:t>
      </w:r>
      <w:proofErr w:type="spellStart"/>
      <w:r>
        <w:rPr>
          <w:rFonts w:ascii="Calibri" w:hAnsi="Calibri" w:cs="Calibri"/>
          <w:color w:val="000000"/>
          <w:szCs w:val="24"/>
        </w:rPr>
        <w:t>upravlja</w:t>
      </w:r>
      <w:proofErr w:type="spellEnd"/>
      <w:r>
        <w:rPr>
          <w:rFonts w:ascii="Calibri" w:hAnsi="Calibri" w:cs="Calibri"/>
          <w:color w:val="000000"/>
          <w:szCs w:val="24"/>
        </w:rPr>
        <w:t xml:space="preserve"> </w:t>
      </w:r>
      <w:proofErr w:type="spellStart"/>
      <w:r>
        <w:rPr>
          <w:rFonts w:ascii="Calibri" w:hAnsi="Calibri" w:cs="Calibri"/>
          <w:color w:val="000000"/>
          <w:szCs w:val="24"/>
        </w:rPr>
        <w:t>Zapovjednik</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Vatrogasno</w:t>
      </w:r>
      <w:proofErr w:type="spellEnd"/>
      <w:r>
        <w:rPr>
          <w:rFonts w:ascii="Calibri" w:hAnsi="Calibri" w:cs="Calibri"/>
          <w:color w:val="000000"/>
          <w:szCs w:val="24"/>
        </w:rPr>
        <w:t xml:space="preserve"> </w:t>
      </w:r>
      <w:proofErr w:type="spellStart"/>
      <w:r>
        <w:rPr>
          <w:rFonts w:ascii="Calibri" w:hAnsi="Calibri" w:cs="Calibri"/>
          <w:color w:val="000000"/>
          <w:szCs w:val="24"/>
        </w:rPr>
        <w:t>vijeće</w:t>
      </w:r>
      <w:proofErr w:type="spellEnd"/>
      <w:r>
        <w:rPr>
          <w:rFonts w:ascii="Calibri" w:hAnsi="Calibri" w:cs="Calibri"/>
          <w:color w:val="000000"/>
          <w:szCs w:val="24"/>
        </w:rPr>
        <w:t xml:space="preserve"> </w:t>
      </w:r>
      <w:proofErr w:type="spellStart"/>
      <w:r>
        <w:rPr>
          <w:rFonts w:ascii="Calibri" w:hAnsi="Calibri" w:cs="Calibri"/>
          <w:color w:val="000000"/>
          <w:szCs w:val="24"/>
        </w:rPr>
        <w:t>koje</w:t>
      </w:r>
      <w:proofErr w:type="spellEnd"/>
      <w:r>
        <w:rPr>
          <w:rFonts w:ascii="Calibri" w:hAnsi="Calibri" w:cs="Calibri"/>
          <w:color w:val="000000"/>
          <w:szCs w:val="24"/>
        </w:rPr>
        <w:t xml:space="preserve"> se </w:t>
      </w:r>
      <w:proofErr w:type="spellStart"/>
      <w:r>
        <w:rPr>
          <w:rFonts w:ascii="Calibri" w:hAnsi="Calibri" w:cs="Calibri"/>
          <w:color w:val="000000"/>
          <w:szCs w:val="24"/>
        </w:rPr>
        <w:t>sastoji</w:t>
      </w:r>
      <w:proofErr w:type="spellEnd"/>
      <w:r>
        <w:rPr>
          <w:rFonts w:ascii="Calibri" w:hAnsi="Calibri" w:cs="Calibri"/>
          <w:color w:val="000000"/>
          <w:szCs w:val="24"/>
        </w:rPr>
        <w:t xml:space="preserve"> od tri </w:t>
      </w:r>
      <w:proofErr w:type="spellStart"/>
      <w:r>
        <w:rPr>
          <w:rFonts w:ascii="Calibri" w:hAnsi="Calibri" w:cs="Calibri"/>
          <w:color w:val="000000"/>
          <w:szCs w:val="24"/>
        </w:rPr>
        <w:t>člana</w:t>
      </w:r>
      <w:proofErr w:type="spellEnd"/>
      <w:r>
        <w:rPr>
          <w:rFonts w:ascii="Calibri" w:hAnsi="Calibri" w:cs="Calibri"/>
          <w:color w:val="000000"/>
          <w:szCs w:val="24"/>
        </w:rPr>
        <w:t>.</w:t>
      </w:r>
    </w:p>
    <w:p w14:paraId="08A5F170" w14:textId="77777777" w:rsidR="00362BC8" w:rsidRDefault="00362BC8" w:rsidP="00362BC8">
      <w:pPr>
        <w:jc w:val="both"/>
        <w:rPr>
          <w:rFonts w:ascii="Calibri" w:hAnsi="Calibri" w:cs="Calibri"/>
          <w:color w:val="000000"/>
          <w:szCs w:val="24"/>
        </w:rPr>
      </w:pPr>
      <w:proofErr w:type="spellStart"/>
      <w:r>
        <w:rPr>
          <w:rFonts w:ascii="Calibri" w:hAnsi="Calibri" w:cs="Calibri"/>
          <w:color w:val="000000"/>
          <w:szCs w:val="24"/>
        </w:rPr>
        <w:t>Sukladno</w:t>
      </w:r>
      <w:proofErr w:type="spellEnd"/>
      <w:r>
        <w:rPr>
          <w:rFonts w:ascii="Calibri" w:hAnsi="Calibri" w:cs="Calibri"/>
          <w:color w:val="000000"/>
          <w:szCs w:val="24"/>
        </w:rPr>
        <w:t xml:space="preserve"> </w:t>
      </w:r>
      <w:proofErr w:type="spellStart"/>
      <w:r>
        <w:rPr>
          <w:rFonts w:ascii="Calibri" w:hAnsi="Calibri" w:cs="Calibri"/>
          <w:color w:val="000000"/>
          <w:szCs w:val="24"/>
        </w:rPr>
        <w:t>članku</w:t>
      </w:r>
      <w:proofErr w:type="spellEnd"/>
      <w:r>
        <w:rPr>
          <w:rFonts w:ascii="Calibri" w:hAnsi="Calibri" w:cs="Calibri"/>
          <w:color w:val="000000"/>
          <w:szCs w:val="24"/>
        </w:rPr>
        <w:t xml:space="preserve"> 31.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vatrogastvu</w:t>
      </w:r>
      <w:proofErr w:type="spellEnd"/>
      <w:r>
        <w:rPr>
          <w:rFonts w:ascii="Calibri" w:hAnsi="Calibri" w:cs="Calibri"/>
          <w:color w:val="000000"/>
          <w:szCs w:val="24"/>
        </w:rPr>
        <w:t xml:space="preserve"> (NN 125/19), </w:t>
      </w:r>
      <w:proofErr w:type="spellStart"/>
      <w:r>
        <w:rPr>
          <w:rFonts w:ascii="Calibri" w:hAnsi="Calibri" w:cs="Calibri"/>
          <w:color w:val="000000"/>
          <w:szCs w:val="24"/>
        </w:rPr>
        <w:t>Procjeni</w:t>
      </w:r>
      <w:proofErr w:type="spellEnd"/>
      <w:r>
        <w:rPr>
          <w:rFonts w:ascii="Calibri" w:hAnsi="Calibri" w:cs="Calibri"/>
          <w:color w:val="000000"/>
          <w:szCs w:val="24"/>
        </w:rPr>
        <w:t xml:space="preserve"> </w:t>
      </w:r>
      <w:proofErr w:type="spellStart"/>
      <w:r>
        <w:rPr>
          <w:rFonts w:ascii="Calibri" w:hAnsi="Calibri" w:cs="Calibri"/>
          <w:color w:val="000000"/>
          <w:szCs w:val="24"/>
        </w:rPr>
        <w:t>ugroženosti</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tehnoloških</w:t>
      </w:r>
      <w:proofErr w:type="spellEnd"/>
      <w:r>
        <w:rPr>
          <w:rFonts w:ascii="Calibri" w:hAnsi="Calibri" w:cs="Calibri"/>
          <w:color w:val="000000"/>
          <w:szCs w:val="24"/>
        </w:rPr>
        <w:t xml:space="preserve"> </w:t>
      </w:r>
      <w:proofErr w:type="spellStart"/>
      <w:r>
        <w:rPr>
          <w:rFonts w:ascii="Calibri" w:hAnsi="Calibri" w:cs="Calibri"/>
          <w:color w:val="000000"/>
          <w:szCs w:val="24"/>
        </w:rPr>
        <w:t>eksplozija</w:t>
      </w:r>
      <w:proofErr w:type="spellEnd"/>
      <w:r>
        <w:rPr>
          <w:rFonts w:ascii="Calibri" w:hAnsi="Calibri" w:cs="Calibri"/>
          <w:color w:val="000000"/>
          <w:szCs w:val="24"/>
        </w:rPr>
        <w:t xml:space="preserve"> JLS </w:t>
      </w:r>
      <w:proofErr w:type="spellStart"/>
      <w:r>
        <w:rPr>
          <w:rFonts w:ascii="Calibri" w:hAnsi="Calibri" w:cs="Calibri"/>
          <w:color w:val="000000"/>
          <w:szCs w:val="24"/>
        </w:rPr>
        <w:t>otoka</w:t>
      </w:r>
      <w:proofErr w:type="spellEnd"/>
      <w:r>
        <w:rPr>
          <w:rFonts w:ascii="Calibri" w:hAnsi="Calibri" w:cs="Calibri"/>
          <w:color w:val="000000"/>
          <w:szCs w:val="24"/>
        </w:rPr>
        <w:t xml:space="preserve"> Krka (Grad Krka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Općine</w:t>
      </w:r>
      <w:proofErr w:type="spellEnd"/>
      <w:r>
        <w:rPr>
          <w:rFonts w:ascii="Calibri" w:hAnsi="Calibri" w:cs="Calibri"/>
          <w:color w:val="000000"/>
          <w:szCs w:val="24"/>
        </w:rPr>
        <w:t xml:space="preserve"> </w:t>
      </w:r>
      <w:proofErr w:type="spellStart"/>
      <w:r>
        <w:rPr>
          <w:rFonts w:ascii="Calibri" w:hAnsi="Calibri" w:cs="Calibri"/>
          <w:color w:val="000000"/>
          <w:szCs w:val="24"/>
        </w:rPr>
        <w:t>Omišalj</w:t>
      </w:r>
      <w:proofErr w:type="spellEnd"/>
      <w:r>
        <w:rPr>
          <w:rFonts w:ascii="Calibri" w:hAnsi="Calibri" w:cs="Calibri"/>
          <w:color w:val="000000"/>
          <w:szCs w:val="24"/>
        </w:rPr>
        <w:t xml:space="preserve">, Dobrinj, </w:t>
      </w:r>
      <w:proofErr w:type="spellStart"/>
      <w:r>
        <w:rPr>
          <w:rFonts w:ascii="Calibri" w:hAnsi="Calibri" w:cs="Calibri"/>
          <w:color w:val="000000"/>
          <w:szCs w:val="24"/>
        </w:rPr>
        <w:t>Punat</w:t>
      </w:r>
      <w:proofErr w:type="spellEnd"/>
      <w:r>
        <w:rPr>
          <w:rFonts w:ascii="Calibri" w:hAnsi="Calibri" w:cs="Calibri"/>
          <w:color w:val="000000"/>
          <w:szCs w:val="24"/>
        </w:rPr>
        <w:t xml:space="preserve">, </w:t>
      </w:r>
      <w:proofErr w:type="spellStart"/>
      <w:r>
        <w:rPr>
          <w:rFonts w:ascii="Calibri" w:hAnsi="Calibri" w:cs="Calibri"/>
          <w:color w:val="000000"/>
          <w:szCs w:val="24"/>
        </w:rPr>
        <w:t>Baška</w:t>
      </w:r>
      <w:proofErr w:type="spellEnd"/>
      <w:r>
        <w:rPr>
          <w:rFonts w:ascii="Calibri" w:hAnsi="Calibri" w:cs="Calibri"/>
          <w:color w:val="000000"/>
          <w:szCs w:val="24"/>
        </w:rPr>
        <w:t xml:space="preserve">, </w:t>
      </w:r>
      <w:proofErr w:type="spellStart"/>
      <w:r>
        <w:rPr>
          <w:rFonts w:ascii="Calibri" w:hAnsi="Calibri" w:cs="Calibri"/>
          <w:color w:val="000000"/>
          <w:szCs w:val="24"/>
        </w:rPr>
        <w:t>Malinska</w:t>
      </w:r>
      <w:proofErr w:type="spellEnd"/>
      <w:r>
        <w:rPr>
          <w:rFonts w:ascii="Calibri" w:hAnsi="Calibri" w:cs="Calibri"/>
          <w:color w:val="000000"/>
          <w:szCs w:val="24"/>
        </w:rPr>
        <w:t xml:space="preserve"> – </w:t>
      </w:r>
      <w:proofErr w:type="spellStart"/>
      <w:r>
        <w:rPr>
          <w:rFonts w:ascii="Calibri" w:hAnsi="Calibri" w:cs="Calibri"/>
          <w:color w:val="000000"/>
          <w:szCs w:val="24"/>
        </w:rPr>
        <w:t>Dubašnica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Vrbnik</w:t>
      </w:r>
      <w:proofErr w:type="spellEnd"/>
      <w:r>
        <w:rPr>
          <w:rFonts w:ascii="Calibri" w:hAnsi="Calibri" w:cs="Calibri"/>
          <w:color w:val="000000"/>
          <w:szCs w:val="24"/>
        </w:rPr>
        <w:t xml:space="preserve">), </w:t>
      </w:r>
      <w:proofErr w:type="spellStart"/>
      <w:r>
        <w:rPr>
          <w:rFonts w:ascii="Calibri" w:hAnsi="Calibri" w:cs="Calibri"/>
          <w:color w:val="000000"/>
          <w:szCs w:val="24"/>
        </w:rPr>
        <w:t>Planu</w:t>
      </w:r>
      <w:proofErr w:type="spellEnd"/>
      <w:r>
        <w:rPr>
          <w:rFonts w:ascii="Calibri" w:hAnsi="Calibri" w:cs="Calibri"/>
          <w:color w:val="000000"/>
          <w:szCs w:val="24"/>
        </w:rPr>
        <w:t xml:space="preserve"> </w:t>
      </w:r>
      <w:proofErr w:type="spellStart"/>
      <w:r>
        <w:rPr>
          <w:rFonts w:ascii="Calibri" w:hAnsi="Calibri" w:cs="Calibri"/>
          <w:color w:val="000000"/>
          <w:szCs w:val="24"/>
        </w:rPr>
        <w:t>zaštite</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JLS </w:t>
      </w:r>
      <w:proofErr w:type="spellStart"/>
      <w:r>
        <w:rPr>
          <w:rFonts w:ascii="Calibri" w:hAnsi="Calibri" w:cs="Calibri"/>
          <w:color w:val="000000"/>
          <w:szCs w:val="24"/>
        </w:rPr>
        <w:t>otoka</w:t>
      </w:r>
      <w:proofErr w:type="spellEnd"/>
      <w:r>
        <w:rPr>
          <w:rFonts w:ascii="Calibri" w:hAnsi="Calibri" w:cs="Calibri"/>
          <w:color w:val="000000"/>
          <w:szCs w:val="24"/>
        </w:rPr>
        <w:t xml:space="preserve"> Krka, </w:t>
      </w:r>
      <w:proofErr w:type="spellStart"/>
      <w:r>
        <w:rPr>
          <w:rFonts w:ascii="Calibri" w:hAnsi="Calibri" w:cs="Calibri"/>
          <w:color w:val="000000"/>
          <w:szCs w:val="24"/>
        </w:rPr>
        <w:t>temeljem</w:t>
      </w:r>
      <w:proofErr w:type="spellEnd"/>
      <w:r>
        <w:rPr>
          <w:rFonts w:ascii="Calibri" w:hAnsi="Calibri" w:cs="Calibri"/>
          <w:color w:val="000000"/>
          <w:szCs w:val="24"/>
        </w:rPr>
        <w:t xml:space="preserve"> </w:t>
      </w:r>
      <w:proofErr w:type="spellStart"/>
      <w:r>
        <w:rPr>
          <w:rFonts w:ascii="Calibri" w:hAnsi="Calibri" w:cs="Calibri"/>
          <w:color w:val="000000"/>
          <w:szCs w:val="24"/>
        </w:rPr>
        <w:t>Sporazuma</w:t>
      </w:r>
      <w:proofErr w:type="spellEnd"/>
      <w:r>
        <w:rPr>
          <w:rFonts w:ascii="Calibri" w:hAnsi="Calibri" w:cs="Calibri"/>
          <w:color w:val="000000"/>
          <w:szCs w:val="24"/>
        </w:rPr>
        <w:t xml:space="preserve"> o </w:t>
      </w:r>
      <w:proofErr w:type="spellStart"/>
      <w:r>
        <w:rPr>
          <w:rFonts w:ascii="Calibri" w:hAnsi="Calibri" w:cs="Calibri"/>
          <w:color w:val="000000"/>
          <w:szCs w:val="24"/>
        </w:rPr>
        <w:t>financiranju</w:t>
      </w:r>
      <w:proofErr w:type="spellEnd"/>
      <w:r>
        <w:rPr>
          <w:rFonts w:ascii="Calibri" w:hAnsi="Calibri" w:cs="Calibri"/>
          <w:color w:val="000000"/>
          <w:szCs w:val="24"/>
        </w:rPr>
        <w:t xml:space="preserve"> </w:t>
      </w:r>
      <w:proofErr w:type="spellStart"/>
      <w:r>
        <w:rPr>
          <w:rFonts w:ascii="Calibri" w:hAnsi="Calibri" w:cs="Calibri"/>
          <w:color w:val="000000"/>
          <w:szCs w:val="24"/>
        </w:rPr>
        <w:t>vatrogastva</w:t>
      </w:r>
      <w:proofErr w:type="spellEnd"/>
      <w:r>
        <w:rPr>
          <w:rFonts w:ascii="Calibri" w:hAnsi="Calibri" w:cs="Calibri"/>
          <w:color w:val="000000"/>
          <w:szCs w:val="24"/>
        </w:rPr>
        <w:t xml:space="preserve"> </w:t>
      </w:r>
      <w:proofErr w:type="spellStart"/>
      <w:r>
        <w:rPr>
          <w:rFonts w:ascii="Calibri" w:hAnsi="Calibri" w:cs="Calibri"/>
          <w:color w:val="000000"/>
          <w:szCs w:val="24"/>
        </w:rPr>
        <w:t>otoka</w:t>
      </w:r>
      <w:proofErr w:type="spellEnd"/>
      <w:r>
        <w:rPr>
          <w:rFonts w:ascii="Calibri" w:hAnsi="Calibri" w:cs="Calibri"/>
          <w:color w:val="000000"/>
          <w:szCs w:val="24"/>
        </w:rPr>
        <w:t xml:space="preserve"> Krka, </w:t>
      </w:r>
      <w:proofErr w:type="spellStart"/>
      <w:r>
        <w:rPr>
          <w:rFonts w:ascii="Calibri" w:hAnsi="Calibri" w:cs="Calibri"/>
          <w:color w:val="000000"/>
          <w:szCs w:val="24"/>
        </w:rPr>
        <w:t>Klasa</w:t>
      </w:r>
      <w:proofErr w:type="spellEnd"/>
      <w:r>
        <w:rPr>
          <w:rFonts w:ascii="Calibri" w:hAnsi="Calibri" w:cs="Calibri"/>
          <w:color w:val="000000"/>
          <w:szCs w:val="24"/>
        </w:rPr>
        <w:t xml:space="preserve">: 48-01/12-01 </w:t>
      </w:r>
      <w:proofErr w:type="spellStart"/>
      <w:r>
        <w:rPr>
          <w:rFonts w:ascii="Calibri" w:hAnsi="Calibri" w:cs="Calibri"/>
          <w:color w:val="000000"/>
          <w:szCs w:val="24"/>
        </w:rPr>
        <w:t>od</w:t>
      </w:r>
      <w:proofErr w:type="spellEnd"/>
      <w:r>
        <w:rPr>
          <w:rFonts w:ascii="Calibri" w:hAnsi="Calibri" w:cs="Calibri"/>
          <w:color w:val="000000"/>
          <w:szCs w:val="24"/>
        </w:rPr>
        <w:t xml:space="preserve"> 26.11.2012.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roofErr w:type="spellStart"/>
      <w:r>
        <w:rPr>
          <w:rFonts w:ascii="Calibri" w:hAnsi="Calibri" w:cs="Calibri"/>
          <w:color w:val="000000"/>
          <w:szCs w:val="24"/>
        </w:rPr>
        <w:t>te</w:t>
      </w:r>
      <w:proofErr w:type="spellEnd"/>
      <w:r>
        <w:rPr>
          <w:rFonts w:ascii="Calibri" w:hAnsi="Calibri" w:cs="Calibri"/>
          <w:color w:val="000000"/>
          <w:szCs w:val="24"/>
        </w:rPr>
        <w:t xml:space="preserve"> </w:t>
      </w:r>
      <w:proofErr w:type="spellStart"/>
      <w:r>
        <w:rPr>
          <w:rFonts w:ascii="Calibri" w:hAnsi="Calibri" w:cs="Calibri"/>
          <w:color w:val="000000"/>
          <w:szCs w:val="24"/>
        </w:rPr>
        <w:t>Ugovora</w:t>
      </w:r>
      <w:proofErr w:type="spellEnd"/>
      <w:r>
        <w:rPr>
          <w:rFonts w:ascii="Calibri" w:hAnsi="Calibri" w:cs="Calibri"/>
          <w:color w:val="000000"/>
          <w:szCs w:val="24"/>
        </w:rPr>
        <w:t xml:space="preserve"> o </w:t>
      </w:r>
      <w:proofErr w:type="spellStart"/>
      <w:r>
        <w:rPr>
          <w:rFonts w:ascii="Calibri" w:hAnsi="Calibri" w:cs="Calibri"/>
          <w:color w:val="000000"/>
          <w:szCs w:val="24"/>
        </w:rPr>
        <w:t>financiranju</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Broj</w:t>
      </w:r>
      <w:proofErr w:type="spellEnd"/>
      <w:r>
        <w:rPr>
          <w:rFonts w:ascii="Calibri" w:hAnsi="Calibri" w:cs="Calibri"/>
          <w:color w:val="000000"/>
          <w:szCs w:val="24"/>
        </w:rPr>
        <w:t xml:space="preserve">: 37-01/07-01 </w:t>
      </w:r>
      <w:proofErr w:type="spellStart"/>
      <w:r>
        <w:rPr>
          <w:rFonts w:ascii="Calibri" w:hAnsi="Calibri" w:cs="Calibri"/>
          <w:color w:val="000000"/>
          <w:szCs w:val="24"/>
        </w:rPr>
        <w:t>od</w:t>
      </w:r>
      <w:proofErr w:type="spellEnd"/>
      <w:r>
        <w:rPr>
          <w:rFonts w:ascii="Calibri" w:hAnsi="Calibri" w:cs="Calibri"/>
          <w:color w:val="000000"/>
          <w:szCs w:val="24"/>
        </w:rPr>
        <w:t xml:space="preserve"> 20.07.2007.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roofErr w:type="spellStart"/>
      <w:r>
        <w:rPr>
          <w:rFonts w:ascii="Calibri" w:hAnsi="Calibri" w:cs="Calibri"/>
          <w:color w:val="000000"/>
          <w:szCs w:val="24"/>
        </w:rPr>
        <w:t>sa</w:t>
      </w:r>
      <w:proofErr w:type="spellEnd"/>
      <w:r>
        <w:rPr>
          <w:rFonts w:ascii="Calibri" w:hAnsi="Calibri" w:cs="Calibri"/>
          <w:color w:val="000000"/>
          <w:szCs w:val="24"/>
        </w:rPr>
        <w:t xml:space="preserve"> </w:t>
      </w:r>
      <w:proofErr w:type="spellStart"/>
      <w:r>
        <w:rPr>
          <w:rFonts w:ascii="Calibri" w:hAnsi="Calibri" w:cs="Calibri"/>
          <w:color w:val="000000"/>
          <w:szCs w:val="24"/>
        </w:rPr>
        <w:t>pripadajućim</w:t>
      </w:r>
      <w:proofErr w:type="spellEnd"/>
      <w:r>
        <w:rPr>
          <w:rFonts w:ascii="Calibri" w:hAnsi="Calibri" w:cs="Calibri"/>
          <w:color w:val="000000"/>
          <w:szCs w:val="24"/>
        </w:rPr>
        <w:t xml:space="preserve"> </w:t>
      </w:r>
      <w:proofErr w:type="spellStart"/>
      <w:r>
        <w:rPr>
          <w:rFonts w:ascii="Calibri" w:hAnsi="Calibri" w:cs="Calibri"/>
          <w:color w:val="000000"/>
          <w:szCs w:val="24"/>
        </w:rPr>
        <w:t>Aneksima</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obavlja</w:t>
      </w:r>
      <w:proofErr w:type="spellEnd"/>
      <w:r>
        <w:rPr>
          <w:rFonts w:ascii="Calibri" w:hAnsi="Calibri" w:cs="Calibri"/>
          <w:color w:val="000000"/>
          <w:szCs w:val="24"/>
        </w:rPr>
        <w:t xml:space="preserve"> </w:t>
      </w:r>
      <w:proofErr w:type="spellStart"/>
      <w:r>
        <w:rPr>
          <w:rFonts w:ascii="Calibri" w:hAnsi="Calibri" w:cs="Calibri"/>
          <w:color w:val="000000"/>
          <w:szCs w:val="24"/>
        </w:rPr>
        <w:t>vatrogasnu</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na</w:t>
      </w:r>
      <w:proofErr w:type="spellEnd"/>
      <w:r>
        <w:rPr>
          <w:rFonts w:ascii="Calibri" w:hAnsi="Calibri" w:cs="Calibri"/>
          <w:color w:val="000000"/>
          <w:szCs w:val="24"/>
        </w:rPr>
        <w:t xml:space="preserve"> </w:t>
      </w:r>
      <w:proofErr w:type="spellStart"/>
      <w:r>
        <w:rPr>
          <w:rFonts w:ascii="Calibri" w:hAnsi="Calibri" w:cs="Calibri"/>
          <w:color w:val="000000"/>
          <w:szCs w:val="24"/>
        </w:rPr>
        <w:t>području</w:t>
      </w:r>
      <w:proofErr w:type="spellEnd"/>
      <w:r>
        <w:rPr>
          <w:rFonts w:ascii="Calibri" w:hAnsi="Calibri" w:cs="Calibri"/>
          <w:color w:val="000000"/>
          <w:szCs w:val="24"/>
        </w:rPr>
        <w:t xml:space="preserve"> </w:t>
      </w:r>
      <w:proofErr w:type="spellStart"/>
      <w:r>
        <w:rPr>
          <w:rFonts w:ascii="Calibri" w:hAnsi="Calibri" w:cs="Calibri"/>
          <w:color w:val="000000"/>
          <w:szCs w:val="24"/>
        </w:rPr>
        <w:t>svih</w:t>
      </w:r>
      <w:proofErr w:type="spellEnd"/>
      <w:r>
        <w:rPr>
          <w:rFonts w:ascii="Calibri" w:hAnsi="Calibri" w:cs="Calibri"/>
          <w:color w:val="000000"/>
          <w:szCs w:val="24"/>
        </w:rPr>
        <w:t xml:space="preserve"> </w:t>
      </w:r>
      <w:proofErr w:type="spellStart"/>
      <w:r>
        <w:rPr>
          <w:rFonts w:ascii="Calibri" w:hAnsi="Calibri" w:cs="Calibri"/>
          <w:color w:val="000000"/>
          <w:szCs w:val="24"/>
        </w:rPr>
        <w:t>jedinica</w:t>
      </w:r>
      <w:proofErr w:type="spellEnd"/>
      <w:r>
        <w:rPr>
          <w:rFonts w:ascii="Calibri" w:hAnsi="Calibri" w:cs="Calibri"/>
          <w:color w:val="000000"/>
          <w:szCs w:val="24"/>
        </w:rPr>
        <w:t xml:space="preserve"> </w:t>
      </w:r>
      <w:proofErr w:type="spellStart"/>
      <w:r>
        <w:rPr>
          <w:rFonts w:ascii="Calibri" w:hAnsi="Calibri" w:cs="Calibri"/>
          <w:color w:val="000000"/>
          <w:szCs w:val="24"/>
        </w:rPr>
        <w:t>lokalne</w:t>
      </w:r>
      <w:proofErr w:type="spellEnd"/>
      <w:r>
        <w:rPr>
          <w:rFonts w:ascii="Calibri" w:hAnsi="Calibri" w:cs="Calibri"/>
          <w:color w:val="000000"/>
          <w:szCs w:val="24"/>
        </w:rPr>
        <w:t xml:space="preserve"> </w:t>
      </w:r>
      <w:proofErr w:type="spellStart"/>
      <w:r>
        <w:rPr>
          <w:rFonts w:ascii="Calibri" w:hAnsi="Calibri" w:cs="Calibri"/>
          <w:color w:val="000000"/>
          <w:szCs w:val="24"/>
        </w:rPr>
        <w:t>samouprave</w:t>
      </w:r>
      <w:proofErr w:type="spellEnd"/>
      <w:r>
        <w:rPr>
          <w:rFonts w:ascii="Calibri" w:hAnsi="Calibri" w:cs="Calibri"/>
          <w:color w:val="000000"/>
          <w:szCs w:val="24"/>
        </w:rPr>
        <w:t xml:space="preserve"> </w:t>
      </w:r>
      <w:proofErr w:type="spellStart"/>
      <w:r>
        <w:rPr>
          <w:rFonts w:ascii="Calibri" w:hAnsi="Calibri" w:cs="Calibri"/>
          <w:color w:val="000000"/>
          <w:szCs w:val="24"/>
        </w:rPr>
        <w:t>otoka</w:t>
      </w:r>
      <w:proofErr w:type="spellEnd"/>
      <w:r>
        <w:rPr>
          <w:rFonts w:ascii="Calibri" w:hAnsi="Calibri" w:cs="Calibri"/>
          <w:color w:val="000000"/>
          <w:szCs w:val="24"/>
        </w:rPr>
        <w:t xml:space="preserve"> Krka.</w:t>
      </w:r>
    </w:p>
    <w:p w14:paraId="612C08F9" w14:textId="77777777" w:rsidR="00362BC8" w:rsidRDefault="00362BC8" w:rsidP="00362BC8">
      <w:pPr>
        <w:jc w:val="both"/>
        <w:rPr>
          <w:color w:val="000000"/>
          <w:szCs w:val="24"/>
        </w:rPr>
      </w:pPr>
    </w:p>
    <w:p w14:paraId="71613240" w14:textId="77777777" w:rsidR="00362BC8" w:rsidRDefault="00362BC8" w:rsidP="00362BC8">
      <w:pPr>
        <w:jc w:val="both"/>
        <w:rPr>
          <w:color w:val="000000"/>
          <w:szCs w:val="24"/>
        </w:rPr>
      </w:pPr>
    </w:p>
    <w:p w14:paraId="38D1B816"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Djelokrug</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rada</w:t>
      </w:r>
      <w:proofErr w:type="spellEnd"/>
    </w:p>
    <w:p w14:paraId="60900120" w14:textId="77777777" w:rsidR="00362BC8" w:rsidRDefault="00362BC8" w:rsidP="00362BC8">
      <w:pPr>
        <w:rPr>
          <w:rFonts w:ascii="Calibri" w:hAnsi="Calibri" w:cs="Calibri"/>
          <w:szCs w:val="24"/>
        </w:rPr>
      </w:pPr>
    </w:p>
    <w:p w14:paraId="0F88205D" w14:textId="77777777" w:rsidR="00362BC8" w:rsidRDefault="00362BC8" w:rsidP="00362BC8">
      <w:pPr>
        <w:jc w:val="both"/>
        <w:rPr>
          <w:rFonts w:ascii="Calibri" w:hAnsi="Calibri" w:cs="Calibri"/>
          <w:szCs w:val="24"/>
        </w:rPr>
      </w:pPr>
      <w:proofErr w:type="spellStart"/>
      <w:r>
        <w:rPr>
          <w:rFonts w:ascii="Calibri" w:hAnsi="Calibri" w:cs="Calibri"/>
          <w:szCs w:val="24"/>
        </w:rPr>
        <w:t>Djelatnost</w:t>
      </w:r>
      <w:proofErr w:type="spellEnd"/>
      <w:r>
        <w:rPr>
          <w:rFonts w:ascii="Calibri" w:hAnsi="Calibri" w:cs="Calibri"/>
          <w:szCs w:val="24"/>
        </w:rPr>
        <w:t xml:space="preserve"> JVP Grada Krka je </w:t>
      </w:r>
      <w:proofErr w:type="spellStart"/>
      <w:r>
        <w:rPr>
          <w:rFonts w:ascii="Calibri" w:hAnsi="Calibri" w:cs="Calibri"/>
          <w:szCs w:val="24"/>
        </w:rPr>
        <w:t>sudjelovanje</w:t>
      </w:r>
      <w:proofErr w:type="spellEnd"/>
      <w:r>
        <w:rPr>
          <w:rFonts w:ascii="Calibri" w:hAnsi="Calibri" w:cs="Calibri"/>
          <w:szCs w:val="24"/>
        </w:rPr>
        <w:t xml:space="preserve"> u </w:t>
      </w:r>
      <w:proofErr w:type="spellStart"/>
      <w:r>
        <w:rPr>
          <w:rFonts w:ascii="Calibri" w:hAnsi="Calibri" w:cs="Calibri"/>
          <w:szCs w:val="24"/>
        </w:rPr>
        <w:t>provedbi</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tehnoloških</w:t>
      </w:r>
      <w:proofErr w:type="spellEnd"/>
      <w:r>
        <w:rPr>
          <w:rFonts w:ascii="Calibri" w:hAnsi="Calibri" w:cs="Calibri"/>
          <w:szCs w:val="24"/>
        </w:rPr>
        <w:t xml:space="preserve"> </w:t>
      </w:r>
      <w:proofErr w:type="spellStart"/>
      <w:r>
        <w:rPr>
          <w:rFonts w:ascii="Calibri" w:hAnsi="Calibri" w:cs="Calibri"/>
          <w:szCs w:val="24"/>
        </w:rPr>
        <w:t>eksplozija</w:t>
      </w:r>
      <w:proofErr w:type="spellEnd"/>
      <w:r>
        <w:rPr>
          <w:rFonts w:ascii="Calibri" w:hAnsi="Calibri" w:cs="Calibri"/>
          <w:szCs w:val="24"/>
        </w:rPr>
        <w:t xml:space="preserve">,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spašavanje</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ugroženih</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tehnološkom</w:t>
      </w:r>
      <w:proofErr w:type="spellEnd"/>
      <w:r>
        <w:rPr>
          <w:rFonts w:ascii="Calibri" w:hAnsi="Calibri" w:cs="Calibri"/>
          <w:szCs w:val="24"/>
        </w:rPr>
        <w:t xml:space="preserve"> </w:t>
      </w:r>
      <w:proofErr w:type="spellStart"/>
      <w:r>
        <w:rPr>
          <w:rFonts w:ascii="Calibri" w:hAnsi="Calibri" w:cs="Calibri"/>
          <w:szCs w:val="24"/>
        </w:rPr>
        <w:t>eksplozijom</w:t>
      </w:r>
      <w:proofErr w:type="spellEnd"/>
      <w:r>
        <w:rPr>
          <w:rFonts w:ascii="Calibri" w:hAnsi="Calibri" w:cs="Calibri"/>
          <w:szCs w:val="24"/>
        </w:rPr>
        <w:t xml:space="preserve">, </w:t>
      </w:r>
      <w:proofErr w:type="spellStart"/>
      <w:r>
        <w:rPr>
          <w:rFonts w:ascii="Calibri" w:hAnsi="Calibri" w:cs="Calibri"/>
          <w:szCs w:val="24"/>
        </w:rPr>
        <w:t>pružanje</w:t>
      </w:r>
      <w:proofErr w:type="spellEnd"/>
      <w:r>
        <w:rPr>
          <w:rFonts w:ascii="Calibri" w:hAnsi="Calibri" w:cs="Calibri"/>
          <w:szCs w:val="24"/>
        </w:rPr>
        <w:t xml:space="preserve"> </w:t>
      </w:r>
      <w:proofErr w:type="spellStart"/>
      <w:r>
        <w:rPr>
          <w:rFonts w:ascii="Calibri" w:hAnsi="Calibri" w:cs="Calibri"/>
          <w:szCs w:val="24"/>
        </w:rPr>
        <w:t>tehničke</w:t>
      </w:r>
      <w:proofErr w:type="spellEnd"/>
      <w:r>
        <w:rPr>
          <w:rFonts w:ascii="Calibri" w:hAnsi="Calibri" w:cs="Calibri"/>
          <w:szCs w:val="24"/>
        </w:rPr>
        <w:t xml:space="preserve"> </w:t>
      </w:r>
      <w:proofErr w:type="spellStart"/>
      <w:r>
        <w:rPr>
          <w:rFonts w:ascii="Calibri" w:hAnsi="Calibri" w:cs="Calibri"/>
          <w:szCs w:val="24"/>
        </w:rPr>
        <w:t>pomoći</w:t>
      </w:r>
      <w:proofErr w:type="spellEnd"/>
      <w:r>
        <w:rPr>
          <w:rFonts w:ascii="Calibri" w:hAnsi="Calibri" w:cs="Calibri"/>
          <w:szCs w:val="24"/>
        </w:rPr>
        <w:t xml:space="preserve"> u </w:t>
      </w:r>
      <w:proofErr w:type="spellStart"/>
      <w:r>
        <w:rPr>
          <w:rFonts w:ascii="Calibri" w:hAnsi="Calibri" w:cs="Calibri"/>
          <w:szCs w:val="24"/>
        </w:rPr>
        <w:t>nezgodama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opasnim</w:t>
      </w:r>
      <w:proofErr w:type="spellEnd"/>
      <w:r>
        <w:rPr>
          <w:rFonts w:ascii="Calibri" w:hAnsi="Calibri" w:cs="Calibri"/>
          <w:szCs w:val="24"/>
        </w:rPr>
        <w:t xml:space="preserve"> </w:t>
      </w:r>
      <w:proofErr w:type="spellStart"/>
      <w:r>
        <w:rPr>
          <w:rFonts w:ascii="Calibri" w:hAnsi="Calibri" w:cs="Calibri"/>
          <w:szCs w:val="24"/>
        </w:rPr>
        <w:t>situacijama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obavljanje</w:t>
      </w:r>
      <w:proofErr w:type="spellEnd"/>
      <w:r>
        <w:rPr>
          <w:rFonts w:ascii="Calibri" w:hAnsi="Calibri" w:cs="Calibri"/>
          <w:szCs w:val="24"/>
        </w:rPr>
        <w:t xml:space="preserve"> </w:t>
      </w:r>
      <w:proofErr w:type="spellStart"/>
      <w:r>
        <w:rPr>
          <w:rFonts w:ascii="Calibri" w:hAnsi="Calibri" w:cs="Calibri"/>
          <w:szCs w:val="24"/>
        </w:rPr>
        <w:t>drugih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u </w:t>
      </w:r>
      <w:proofErr w:type="spellStart"/>
      <w:r>
        <w:rPr>
          <w:rFonts w:ascii="Calibri" w:hAnsi="Calibri" w:cs="Calibri"/>
          <w:szCs w:val="24"/>
        </w:rPr>
        <w:t>nesrećama</w:t>
      </w:r>
      <w:proofErr w:type="spellEnd"/>
      <w:r>
        <w:rPr>
          <w:rFonts w:ascii="Calibri" w:hAnsi="Calibri" w:cs="Calibri"/>
          <w:szCs w:val="24"/>
        </w:rPr>
        <w:t xml:space="preserve">, </w:t>
      </w:r>
      <w:proofErr w:type="spellStart"/>
      <w:r>
        <w:rPr>
          <w:rFonts w:ascii="Calibri" w:hAnsi="Calibri" w:cs="Calibri"/>
          <w:szCs w:val="24"/>
        </w:rPr>
        <w:t>ekološkim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inim</w:t>
      </w:r>
      <w:proofErr w:type="spellEnd"/>
      <w:r>
        <w:rPr>
          <w:rFonts w:ascii="Calibri" w:hAnsi="Calibri" w:cs="Calibri"/>
          <w:szCs w:val="24"/>
        </w:rPr>
        <w:t xml:space="preserve"> </w:t>
      </w:r>
      <w:proofErr w:type="spellStart"/>
      <w:r>
        <w:rPr>
          <w:rFonts w:ascii="Calibri" w:hAnsi="Calibri" w:cs="Calibri"/>
          <w:szCs w:val="24"/>
        </w:rPr>
        <w:t>nesrećama</w:t>
      </w:r>
      <w:proofErr w:type="spellEnd"/>
      <w:r>
        <w:rPr>
          <w:rFonts w:ascii="Calibri" w:hAnsi="Calibri" w:cs="Calibri"/>
          <w:szCs w:val="24"/>
        </w:rPr>
        <w:t xml:space="preserve">, a </w:t>
      </w:r>
      <w:proofErr w:type="spellStart"/>
      <w:r>
        <w:rPr>
          <w:rFonts w:ascii="Calibri" w:hAnsi="Calibri" w:cs="Calibri"/>
          <w:szCs w:val="24"/>
        </w:rPr>
        <w:t>provodi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kopnu</w:t>
      </w:r>
      <w:proofErr w:type="spellEnd"/>
      <w:r>
        <w:rPr>
          <w:rFonts w:ascii="Calibri" w:hAnsi="Calibri" w:cs="Calibri"/>
          <w:szCs w:val="24"/>
        </w:rPr>
        <w:t xml:space="preserve">, </w:t>
      </w:r>
      <w:proofErr w:type="spellStart"/>
      <w:r>
        <w:rPr>
          <w:rFonts w:ascii="Calibri" w:hAnsi="Calibri" w:cs="Calibri"/>
          <w:szCs w:val="24"/>
        </w:rPr>
        <w:t>moru</w:t>
      </w:r>
      <w:proofErr w:type="spellEnd"/>
      <w:r>
        <w:rPr>
          <w:rFonts w:ascii="Calibri" w:hAnsi="Calibri" w:cs="Calibri"/>
          <w:szCs w:val="24"/>
        </w:rPr>
        <w:t xml:space="preserve">, </w:t>
      </w:r>
      <w:proofErr w:type="spellStart"/>
      <w:r>
        <w:rPr>
          <w:rFonts w:ascii="Calibri" w:hAnsi="Calibri" w:cs="Calibri"/>
          <w:szCs w:val="24"/>
        </w:rPr>
        <w:t>jezerima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rijekama</w:t>
      </w:r>
      <w:proofErr w:type="spellEnd"/>
      <w:r>
        <w:rPr>
          <w:rFonts w:ascii="Calibri" w:hAnsi="Calibri" w:cs="Calibri"/>
          <w:szCs w:val="24"/>
        </w:rPr>
        <w:t>.</w:t>
      </w:r>
    </w:p>
    <w:p w14:paraId="744E4D4C" w14:textId="77777777" w:rsidR="00362BC8" w:rsidRDefault="00362BC8" w:rsidP="00362BC8">
      <w:pPr>
        <w:jc w:val="both"/>
        <w:rPr>
          <w:rFonts w:ascii="Calibri" w:hAnsi="Calibri" w:cs="Calibri"/>
          <w:szCs w:val="24"/>
        </w:rPr>
      </w:pPr>
      <w:r>
        <w:rPr>
          <w:rFonts w:ascii="Calibri" w:hAnsi="Calibri" w:cs="Calibri"/>
          <w:szCs w:val="24"/>
        </w:rPr>
        <w:t xml:space="preserve">JVP Grada Krka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obavlja</w:t>
      </w:r>
      <w:proofErr w:type="spellEnd"/>
      <w:r>
        <w:rPr>
          <w:rFonts w:ascii="Calibri" w:hAnsi="Calibri" w:cs="Calibri"/>
          <w:szCs w:val="24"/>
        </w:rPr>
        <w:t xml:space="preserve"> i: </w:t>
      </w:r>
    </w:p>
    <w:p w14:paraId="7AF861AE"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pružanje usluga koje su sukladne odredbama posebnih propisa, a koje po obimu i načinu ne umanjuju interventnu sposobnost same postrojbe (prijevoz vode autocisternom, ispumpavanje, rušenje grana i stabala uz pomoć vatrogasne opreme i sredstava, vatrogasna osiguranja, iznajmljivanje vatrogasne opreme i sl.);</w:t>
      </w:r>
    </w:p>
    <w:p w14:paraId="25C840D5"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lastRenderedPageBreak/>
        <w:t xml:space="preserve">uz odobrenje Državne vatrogasne škole provodi programe neformalnog obrazovanja propisanog Zakonom i to: osposobljavanje i usavršavanje vatrogasnih kadrova te osposobljavanje pučanstva iz zaštite od požara;                     </w:t>
      </w:r>
    </w:p>
    <w:p w14:paraId="0E6BDF28"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organizira savjetovanja i seminare, pokazne vježbe i prezentacije, provodi teorijsku nastavu i praktične vježbe temeljem pozitivnih propisa, sudjeluje u aktivnostima zaštite okoliša te poduzima i druge radnje za ostvarivanje ciljeva i obavljanje djelatnosti Vatrogasne postrojbe;</w:t>
      </w:r>
    </w:p>
    <w:p w14:paraId="5B5CC8B6"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pružanje usluge nadzora sustava za dojavu požara (vatrodojave);</w:t>
      </w:r>
    </w:p>
    <w:p w14:paraId="118CDD64"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prodaja proizvedene el. energije iz fotonaponske elektrane, kao i obavljanje drugih poslova.</w:t>
      </w:r>
    </w:p>
    <w:p w14:paraId="6415EEB0" w14:textId="77777777" w:rsidR="00362BC8" w:rsidRDefault="00362BC8" w:rsidP="00362BC8">
      <w:pPr>
        <w:jc w:val="both"/>
        <w:rPr>
          <w:rFonts w:ascii="Calibri" w:hAnsi="Calibri" w:cs="Calibri"/>
          <w:szCs w:val="24"/>
        </w:rPr>
      </w:pP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JVP Grada Krka </w:t>
      </w:r>
      <w:proofErr w:type="spellStart"/>
      <w:r>
        <w:rPr>
          <w:rFonts w:ascii="Calibri" w:hAnsi="Calibri" w:cs="Calibri"/>
          <w:szCs w:val="24"/>
        </w:rPr>
        <w:t>obavlja</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pravilima</w:t>
      </w:r>
      <w:proofErr w:type="spellEnd"/>
      <w:r>
        <w:rPr>
          <w:rFonts w:ascii="Calibri" w:hAnsi="Calibri" w:cs="Calibri"/>
          <w:szCs w:val="24"/>
        </w:rPr>
        <w:t xml:space="preserve"> </w:t>
      </w:r>
      <w:proofErr w:type="spellStart"/>
      <w:r>
        <w:rPr>
          <w:rFonts w:ascii="Calibri" w:hAnsi="Calibri" w:cs="Calibri"/>
          <w:szCs w:val="24"/>
        </w:rPr>
        <w:t>struke</w:t>
      </w:r>
      <w:proofErr w:type="spellEnd"/>
      <w:r>
        <w:rPr>
          <w:rFonts w:ascii="Calibri" w:hAnsi="Calibri" w:cs="Calibri"/>
          <w:szCs w:val="24"/>
        </w:rPr>
        <w:t xml:space="preserve">, bez </w:t>
      </w:r>
      <w:proofErr w:type="spellStart"/>
      <w:r>
        <w:rPr>
          <w:rFonts w:ascii="Calibri" w:hAnsi="Calibri" w:cs="Calibri"/>
          <w:szCs w:val="24"/>
        </w:rPr>
        <w:t>obzira</w:t>
      </w:r>
      <w:proofErr w:type="spellEnd"/>
      <w:r>
        <w:rPr>
          <w:rFonts w:ascii="Calibri" w:hAnsi="Calibri" w:cs="Calibri"/>
          <w:szCs w:val="24"/>
        </w:rPr>
        <w:t xml:space="preserve"> </w:t>
      </w:r>
      <w:proofErr w:type="spellStart"/>
      <w:r>
        <w:rPr>
          <w:rFonts w:ascii="Calibri" w:hAnsi="Calibri" w:cs="Calibri"/>
          <w:szCs w:val="24"/>
        </w:rPr>
        <w:t>čija</w:t>
      </w:r>
      <w:proofErr w:type="spellEnd"/>
      <w:r>
        <w:rPr>
          <w:rFonts w:ascii="Calibri" w:hAnsi="Calibri" w:cs="Calibri"/>
          <w:szCs w:val="24"/>
        </w:rPr>
        <w:t xml:space="preserve"> je </w:t>
      </w:r>
      <w:proofErr w:type="spellStart"/>
      <w:r>
        <w:rPr>
          <w:rFonts w:ascii="Calibri" w:hAnsi="Calibri" w:cs="Calibri"/>
          <w:szCs w:val="24"/>
        </w:rPr>
        <w:t>imovina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život</w:t>
      </w:r>
      <w:proofErr w:type="spellEnd"/>
      <w:r>
        <w:rPr>
          <w:rFonts w:ascii="Calibri" w:hAnsi="Calibri" w:cs="Calibri"/>
          <w:szCs w:val="24"/>
        </w:rPr>
        <w:t xml:space="preserve"> </w:t>
      </w:r>
      <w:proofErr w:type="spellStart"/>
      <w:r>
        <w:rPr>
          <w:rFonts w:ascii="Calibri" w:hAnsi="Calibri" w:cs="Calibri"/>
          <w:szCs w:val="24"/>
        </w:rPr>
        <w:t>ugrožen</w:t>
      </w:r>
      <w:proofErr w:type="spellEnd"/>
      <w:r>
        <w:rPr>
          <w:rFonts w:ascii="Calibri" w:hAnsi="Calibri" w:cs="Calibri"/>
          <w:szCs w:val="24"/>
        </w:rPr>
        <w:t>.</w:t>
      </w:r>
    </w:p>
    <w:p w14:paraId="3872B9F8" w14:textId="77777777" w:rsidR="00362BC8" w:rsidRDefault="00362BC8" w:rsidP="00362BC8">
      <w:pPr>
        <w:jc w:val="both"/>
        <w:rPr>
          <w:rFonts w:ascii="Calibri" w:hAnsi="Calibri" w:cs="Calibri"/>
          <w:szCs w:val="24"/>
        </w:rPr>
      </w:pPr>
    </w:p>
    <w:p w14:paraId="24552561" w14:textId="77777777" w:rsidR="00362BC8" w:rsidRDefault="00362BC8" w:rsidP="00362BC8">
      <w:pPr>
        <w:jc w:val="both"/>
        <w:rPr>
          <w:rFonts w:ascii="Calibri" w:hAnsi="Calibri" w:cs="Calibri"/>
          <w:szCs w:val="24"/>
        </w:rPr>
      </w:pPr>
    </w:p>
    <w:p w14:paraId="7187BC3F"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Organizacijska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struktura</w:t>
      </w:r>
      <w:proofErr w:type="spellEnd"/>
    </w:p>
    <w:p w14:paraId="7F4DBE0F" w14:textId="77777777" w:rsidR="00362BC8" w:rsidRDefault="00362BC8" w:rsidP="00362BC8">
      <w:pPr>
        <w:rPr>
          <w:rFonts w:ascii="Calibri" w:hAnsi="Calibri"/>
          <w:szCs w:val="24"/>
        </w:rPr>
      </w:pPr>
    </w:p>
    <w:p w14:paraId="64814B58" w14:textId="77777777" w:rsidR="00362BC8" w:rsidRDefault="00362BC8" w:rsidP="00362BC8">
      <w:pPr>
        <w:jc w:val="both"/>
        <w:rPr>
          <w:rFonts w:ascii="Calibri" w:hAnsi="Calibri" w:cs="Calibri"/>
          <w:szCs w:val="24"/>
        </w:rPr>
      </w:pPr>
      <w:r>
        <w:rPr>
          <w:rFonts w:ascii="Calibri" w:hAnsi="Calibri" w:cs="Calibri"/>
          <w:szCs w:val="24"/>
        </w:rPr>
        <w:t xml:space="preserve">JVP Grada Krka </w:t>
      </w:r>
      <w:proofErr w:type="spellStart"/>
      <w:r>
        <w:rPr>
          <w:rFonts w:ascii="Calibri" w:hAnsi="Calibri" w:cs="Calibri"/>
          <w:szCs w:val="24"/>
        </w:rPr>
        <w:t>svoju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24 </w:t>
      </w:r>
      <w:proofErr w:type="spellStart"/>
      <w:r>
        <w:rPr>
          <w:rFonts w:ascii="Calibri" w:hAnsi="Calibri" w:cs="Calibri"/>
          <w:szCs w:val="24"/>
        </w:rPr>
        <w:t>sata</w:t>
      </w:r>
      <w:proofErr w:type="spellEnd"/>
      <w:r>
        <w:rPr>
          <w:rFonts w:ascii="Calibri" w:hAnsi="Calibri" w:cs="Calibri"/>
          <w:szCs w:val="24"/>
        </w:rPr>
        <w:t xml:space="preserve"> </w:t>
      </w:r>
      <w:proofErr w:type="spellStart"/>
      <w:r>
        <w:rPr>
          <w:rFonts w:ascii="Calibri" w:hAnsi="Calibri" w:cs="Calibri"/>
          <w:szCs w:val="24"/>
        </w:rPr>
        <w:t>dnevno</w:t>
      </w:r>
      <w:proofErr w:type="spellEnd"/>
      <w:r>
        <w:rPr>
          <w:rFonts w:ascii="Calibri" w:hAnsi="Calibri" w:cs="Calibri"/>
          <w:szCs w:val="24"/>
        </w:rPr>
        <w:t xml:space="preserve">, 7 dana u </w:t>
      </w:r>
      <w:proofErr w:type="spellStart"/>
      <w:r>
        <w:rPr>
          <w:rFonts w:ascii="Calibri" w:hAnsi="Calibri" w:cs="Calibri"/>
          <w:szCs w:val="24"/>
        </w:rPr>
        <w:t>tjednu</w:t>
      </w:r>
      <w:proofErr w:type="spellEnd"/>
      <w:r>
        <w:rPr>
          <w:rFonts w:ascii="Calibri" w:hAnsi="Calibri" w:cs="Calibri"/>
          <w:szCs w:val="24"/>
        </w:rPr>
        <w:t xml:space="preserve">, 365 dana </w:t>
      </w:r>
      <w:proofErr w:type="spellStart"/>
      <w:r>
        <w:rPr>
          <w:rFonts w:ascii="Calibri" w:hAnsi="Calibri" w:cs="Calibri"/>
          <w:szCs w:val="24"/>
        </w:rPr>
        <w:t>godišnje</w:t>
      </w:r>
      <w:proofErr w:type="spellEnd"/>
      <w:r>
        <w:rPr>
          <w:rFonts w:ascii="Calibri" w:hAnsi="Calibri" w:cs="Calibri"/>
          <w:szCs w:val="24"/>
        </w:rPr>
        <w:t xml:space="preserve">. </w:t>
      </w:r>
    </w:p>
    <w:p w14:paraId="4F345F96" w14:textId="77777777" w:rsidR="00362BC8" w:rsidRDefault="00362BC8" w:rsidP="00362BC8">
      <w:pPr>
        <w:jc w:val="both"/>
        <w:rPr>
          <w:rFonts w:ascii="Calibri" w:hAnsi="Calibri" w:cs="Calibri"/>
          <w:szCs w:val="24"/>
        </w:rPr>
      </w:pPr>
      <w:r>
        <w:rPr>
          <w:rFonts w:ascii="Calibri" w:hAnsi="Calibri" w:cs="Calibri"/>
          <w:szCs w:val="24"/>
        </w:rPr>
        <w:t xml:space="preserve">Na </w:t>
      </w:r>
      <w:proofErr w:type="spellStart"/>
      <w:r>
        <w:rPr>
          <w:rFonts w:ascii="Calibri" w:hAnsi="Calibri" w:cs="Calibri"/>
          <w:szCs w:val="24"/>
        </w:rPr>
        <w:t>osnovi</w:t>
      </w:r>
      <w:proofErr w:type="spellEnd"/>
      <w:r>
        <w:rPr>
          <w:rFonts w:ascii="Calibri" w:hAnsi="Calibri" w:cs="Calibri"/>
          <w:szCs w:val="24"/>
        </w:rPr>
        <w:t xml:space="preserve"> </w:t>
      </w:r>
      <w:proofErr w:type="spellStart"/>
      <w:r>
        <w:rPr>
          <w:rFonts w:ascii="Calibri" w:hAnsi="Calibri" w:cs="Calibri"/>
          <w:szCs w:val="24"/>
        </w:rPr>
        <w:t>Procjene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plana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Grad Krk, JVP Grada Krka je </w:t>
      </w:r>
      <w:proofErr w:type="spellStart"/>
      <w:r>
        <w:rPr>
          <w:rFonts w:ascii="Calibri" w:hAnsi="Calibri" w:cs="Calibri"/>
          <w:szCs w:val="24"/>
        </w:rPr>
        <w:t>postrojba</w:t>
      </w:r>
      <w:proofErr w:type="spellEnd"/>
      <w:r>
        <w:rPr>
          <w:rFonts w:ascii="Calibri" w:hAnsi="Calibri" w:cs="Calibri"/>
          <w:szCs w:val="24"/>
        </w:rPr>
        <w:t xml:space="preserve"> </w:t>
      </w:r>
      <w:proofErr w:type="spellStart"/>
      <w:r>
        <w:rPr>
          <w:rFonts w:ascii="Calibri" w:hAnsi="Calibri" w:cs="Calibri"/>
          <w:szCs w:val="24"/>
        </w:rPr>
        <w:t>Vrste</w:t>
      </w:r>
      <w:proofErr w:type="spellEnd"/>
      <w:r>
        <w:rPr>
          <w:rFonts w:ascii="Calibri" w:hAnsi="Calibri" w:cs="Calibri"/>
          <w:szCs w:val="24"/>
        </w:rPr>
        <w:t xml:space="preserve"> 2,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znači</w:t>
      </w:r>
      <w:proofErr w:type="spellEnd"/>
      <w:r>
        <w:rPr>
          <w:rFonts w:ascii="Calibri" w:hAnsi="Calibri" w:cs="Calibri"/>
          <w:szCs w:val="24"/>
        </w:rPr>
        <w:t xml:space="preserve"> da je </w:t>
      </w:r>
      <w:proofErr w:type="spellStart"/>
      <w:r>
        <w:rPr>
          <w:rFonts w:ascii="Calibri" w:hAnsi="Calibri" w:cs="Calibri"/>
          <w:szCs w:val="24"/>
        </w:rPr>
        <w:t>dimenzionirana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istodobno</w:t>
      </w:r>
      <w:proofErr w:type="spellEnd"/>
      <w:r>
        <w:rPr>
          <w:rFonts w:ascii="Calibri" w:hAnsi="Calibri" w:cs="Calibri"/>
          <w:szCs w:val="24"/>
        </w:rPr>
        <w:t xml:space="preserve"> 2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Bitno</w:t>
      </w:r>
      <w:proofErr w:type="spellEnd"/>
      <w:r>
        <w:rPr>
          <w:rFonts w:ascii="Calibri" w:hAnsi="Calibri" w:cs="Calibri"/>
          <w:szCs w:val="24"/>
        </w:rPr>
        <w:t xml:space="preserve"> je </w:t>
      </w:r>
      <w:proofErr w:type="spellStart"/>
      <w:r>
        <w:rPr>
          <w:rFonts w:ascii="Calibri" w:hAnsi="Calibri" w:cs="Calibri"/>
          <w:szCs w:val="24"/>
        </w:rPr>
        <w:t>napomenuti</w:t>
      </w:r>
      <w:proofErr w:type="spellEnd"/>
      <w:r>
        <w:rPr>
          <w:rFonts w:ascii="Calibri" w:hAnsi="Calibri" w:cs="Calibri"/>
          <w:szCs w:val="24"/>
        </w:rPr>
        <w:t xml:space="preserve"> da je JVP Grada Krka </w:t>
      </w:r>
      <w:proofErr w:type="spellStart"/>
      <w:r>
        <w:rPr>
          <w:rFonts w:ascii="Calibri" w:hAnsi="Calibri" w:cs="Calibri"/>
          <w:szCs w:val="24"/>
        </w:rPr>
        <w:t>dimenzionirana</w:t>
      </w:r>
      <w:proofErr w:type="spellEnd"/>
      <w:r>
        <w:rPr>
          <w:rFonts w:ascii="Calibri" w:hAnsi="Calibri" w:cs="Calibri"/>
          <w:szCs w:val="24"/>
        </w:rPr>
        <w:t xml:space="preserve"> </w:t>
      </w:r>
      <w:proofErr w:type="spellStart"/>
      <w:r>
        <w:rPr>
          <w:rFonts w:ascii="Calibri" w:hAnsi="Calibri" w:cs="Calibri"/>
          <w:szCs w:val="24"/>
        </w:rPr>
        <w:t>samo</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osnovu</w:t>
      </w:r>
      <w:proofErr w:type="spellEnd"/>
      <w:r>
        <w:rPr>
          <w:rFonts w:ascii="Calibri" w:hAnsi="Calibri" w:cs="Calibri"/>
          <w:szCs w:val="24"/>
        </w:rPr>
        <w:t xml:space="preserve"> </w:t>
      </w:r>
      <w:proofErr w:type="spellStart"/>
      <w:r>
        <w:rPr>
          <w:rFonts w:ascii="Calibri" w:hAnsi="Calibri" w:cs="Calibri"/>
          <w:szCs w:val="24"/>
        </w:rPr>
        <w:t>Procjene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Plana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w:t>
      </w:r>
      <w:proofErr w:type="spellStart"/>
      <w:r>
        <w:rPr>
          <w:rFonts w:ascii="Calibri" w:hAnsi="Calibri" w:cs="Calibri"/>
          <w:szCs w:val="24"/>
        </w:rPr>
        <w:t>područje</w:t>
      </w:r>
      <w:proofErr w:type="spellEnd"/>
      <w:r>
        <w:rPr>
          <w:rFonts w:ascii="Calibri" w:hAnsi="Calibri" w:cs="Calibri"/>
          <w:szCs w:val="24"/>
        </w:rPr>
        <w:t xml:space="preserve"> Grada Krka, a </w:t>
      </w:r>
      <w:proofErr w:type="spellStart"/>
      <w:r>
        <w:rPr>
          <w:rFonts w:ascii="Calibri" w:hAnsi="Calibri" w:cs="Calibri"/>
          <w:szCs w:val="24"/>
        </w:rPr>
        <w:t>svoju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cijelog</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w:t>
      </w:r>
    </w:p>
    <w:p w14:paraId="2743D78F" w14:textId="77777777" w:rsidR="00362BC8" w:rsidRDefault="00362BC8" w:rsidP="00362BC8">
      <w:pPr>
        <w:jc w:val="both"/>
        <w:rPr>
          <w:rFonts w:ascii="Calibri" w:hAnsi="Calibri" w:cs="Calibri"/>
          <w:szCs w:val="24"/>
        </w:rPr>
      </w:pPr>
      <w:proofErr w:type="spellStart"/>
      <w:r>
        <w:rPr>
          <w:rFonts w:ascii="Calibri" w:hAnsi="Calibri" w:cs="Calibri"/>
          <w:bCs/>
          <w:iCs/>
          <w:szCs w:val="24"/>
        </w:rPr>
        <w:t>Postrojba</w:t>
      </w:r>
      <w:proofErr w:type="spellEnd"/>
      <w:r>
        <w:rPr>
          <w:rFonts w:ascii="Calibri" w:hAnsi="Calibri" w:cs="Calibri"/>
          <w:bCs/>
          <w:iCs/>
          <w:szCs w:val="24"/>
        </w:rPr>
        <w:t xml:space="preserve"> </w:t>
      </w:r>
      <w:proofErr w:type="spellStart"/>
      <w:r>
        <w:rPr>
          <w:rFonts w:ascii="Calibri" w:hAnsi="Calibri" w:cs="Calibri"/>
          <w:bCs/>
          <w:iCs/>
          <w:szCs w:val="24"/>
        </w:rPr>
        <w:t>broji</w:t>
      </w:r>
      <w:proofErr w:type="spellEnd"/>
      <w:r>
        <w:rPr>
          <w:rFonts w:ascii="Calibri" w:hAnsi="Calibri" w:cs="Calibri"/>
          <w:bCs/>
          <w:iCs/>
          <w:szCs w:val="24"/>
        </w:rPr>
        <w:t xml:space="preserve"> 23 </w:t>
      </w:r>
      <w:proofErr w:type="spellStart"/>
      <w:r>
        <w:rPr>
          <w:rFonts w:ascii="Calibri" w:hAnsi="Calibri" w:cs="Calibri"/>
          <w:bCs/>
          <w:iCs/>
          <w:szCs w:val="24"/>
        </w:rPr>
        <w:t>djelatnika</w:t>
      </w:r>
      <w:proofErr w:type="spellEnd"/>
      <w:r>
        <w:rPr>
          <w:rFonts w:ascii="Calibri" w:hAnsi="Calibri" w:cs="Calibri"/>
          <w:bCs/>
          <w:iCs/>
          <w:szCs w:val="24"/>
        </w:rPr>
        <w:t xml:space="preserve"> </w:t>
      </w:r>
      <w:proofErr w:type="spellStart"/>
      <w:r>
        <w:rPr>
          <w:rFonts w:ascii="Calibri" w:hAnsi="Calibri" w:cs="Calibri"/>
          <w:bCs/>
          <w:iCs/>
          <w:szCs w:val="24"/>
        </w:rPr>
        <w:t>raspoređena</w:t>
      </w:r>
      <w:proofErr w:type="spellEnd"/>
      <w:r>
        <w:rPr>
          <w:rFonts w:ascii="Calibri" w:hAnsi="Calibri" w:cs="Calibri"/>
          <w:bCs/>
          <w:iCs/>
          <w:szCs w:val="24"/>
        </w:rPr>
        <w:t xml:space="preserve"> </w:t>
      </w:r>
      <w:proofErr w:type="spellStart"/>
      <w:r>
        <w:rPr>
          <w:rFonts w:ascii="Calibri" w:hAnsi="Calibri" w:cs="Calibri"/>
          <w:bCs/>
          <w:iCs/>
          <w:szCs w:val="24"/>
        </w:rPr>
        <w:t>na</w:t>
      </w:r>
      <w:proofErr w:type="spellEnd"/>
      <w:r>
        <w:rPr>
          <w:rFonts w:ascii="Calibri" w:hAnsi="Calibri" w:cs="Calibri"/>
          <w:bCs/>
          <w:iCs/>
          <w:szCs w:val="24"/>
        </w:rPr>
        <w:t xml:space="preserve"> 8 </w:t>
      </w:r>
      <w:proofErr w:type="spellStart"/>
      <w:r>
        <w:rPr>
          <w:rFonts w:ascii="Calibri" w:hAnsi="Calibri" w:cs="Calibri"/>
          <w:bCs/>
          <w:iCs/>
          <w:szCs w:val="24"/>
        </w:rPr>
        <w:t>radnih</w:t>
      </w:r>
      <w:proofErr w:type="spellEnd"/>
      <w:r>
        <w:rPr>
          <w:rFonts w:ascii="Calibri" w:hAnsi="Calibri" w:cs="Calibri"/>
          <w:bCs/>
          <w:iCs/>
          <w:szCs w:val="24"/>
        </w:rPr>
        <w:t xml:space="preserve"> </w:t>
      </w:r>
      <w:proofErr w:type="spellStart"/>
      <w:r>
        <w:rPr>
          <w:rFonts w:ascii="Calibri" w:hAnsi="Calibri" w:cs="Calibri"/>
          <w:bCs/>
          <w:iCs/>
          <w:szCs w:val="24"/>
        </w:rPr>
        <w:t>mjesta</w:t>
      </w:r>
      <w:proofErr w:type="spellEnd"/>
      <w:r>
        <w:rPr>
          <w:rFonts w:ascii="Calibri" w:hAnsi="Calibri" w:cs="Calibri"/>
          <w:bCs/>
          <w:iCs/>
          <w:szCs w:val="24"/>
        </w:rPr>
        <w:t xml:space="preserve"> </w:t>
      </w:r>
      <w:proofErr w:type="spellStart"/>
      <w:r>
        <w:rPr>
          <w:rFonts w:ascii="Calibri" w:hAnsi="Calibri" w:cs="Calibri"/>
          <w:bCs/>
          <w:iCs/>
          <w:szCs w:val="24"/>
        </w:rPr>
        <w:t>sukladno</w:t>
      </w:r>
      <w:proofErr w:type="spellEnd"/>
      <w:r>
        <w:rPr>
          <w:rFonts w:ascii="Calibri" w:hAnsi="Calibri" w:cs="Calibri"/>
          <w:bCs/>
          <w:iCs/>
          <w:szCs w:val="24"/>
        </w:rPr>
        <w:t xml:space="preserve"> </w:t>
      </w:r>
      <w:proofErr w:type="spellStart"/>
      <w:r>
        <w:rPr>
          <w:rFonts w:ascii="Calibri" w:hAnsi="Calibri" w:cs="Calibri"/>
          <w:bCs/>
          <w:iCs/>
          <w:szCs w:val="24"/>
        </w:rPr>
        <w:t>Pravilniku</w:t>
      </w:r>
      <w:proofErr w:type="spellEnd"/>
      <w:r>
        <w:rPr>
          <w:rFonts w:ascii="Calibri" w:hAnsi="Calibri" w:cs="Calibri"/>
          <w:bCs/>
          <w:iCs/>
          <w:szCs w:val="24"/>
        </w:rPr>
        <w:t xml:space="preserve"> o </w:t>
      </w:r>
      <w:proofErr w:type="spellStart"/>
      <w:r>
        <w:rPr>
          <w:rFonts w:ascii="Calibri" w:hAnsi="Calibri" w:cs="Calibri"/>
          <w:bCs/>
          <w:iCs/>
          <w:szCs w:val="24"/>
        </w:rPr>
        <w:t>unutarnjoj</w:t>
      </w:r>
      <w:proofErr w:type="spellEnd"/>
      <w:r>
        <w:rPr>
          <w:rFonts w:ascii="Calibri" w:hAnsi="Calibri" w:cs="Calibri"/>
          <w:bCs/>
          <w:iCs/>
          <w:szCs w:val="24"/>
        </w:rPr>
        <w:t xml:space="preserve"> </w:t>
      </w:r>
      <w:proofErr w:type="spellStart"/>
      <w:r>
        <w:rPr>
          <w:rFonts w:ascii="Calibri" w:hAnsi="Calibri" w:cs="Calibri"/>
          <w:bCs/>
          <w:iCs/>
          <w:szCs w:val="24"/>
        </w:rPr>
        <w:t>organizaciji</w:t>
      </w:r>
      <w:proofErr w:type="spellEnd"/>
      <w:r>
        <w:rPr>
          <w:rFonts w:ascii="Calibri" w:hAnsi="Calibri" w:cs="Calibri"/>
          <w:bCs/>
          <w:iCs/>
          <w:szCs w:val="24"/>
        </w:rPr>
        <w:t xml:space="preserve"> </w:t>
      </w:r>
      <w:proofErr w:type="spellStart"/>
      <w:r>
        <w:rPr>
          <w:rFonts w:ascii="Calibri" w:hAnsi="Calibri" w:cs="Calibri"/>
          <w:bCs/>
          <w:iCs/>
          <w:szCs w:val="24"/>
        </w:rPr>
        <w:t>i</w:t>
      </w:r>
      <w:proofErr w:type="spellEnd"/>
      <w:r>
        <w:rPr>
          <w:rFonts w:ascii="Calibri" w:hAnsi="Calibri" w:cs="Calibri"/>
          <w:bCs/>
          <w:iCs/>
          <w:szCs w:val="24"/>
        </w:rPr>
        <w:t xml:space="preserve"> </w:t>
      </w:r>
      <w:proofErr w:type="spellStart"/>
      <w:r>
        <w:rPr>
          <w:rFonts w:ascii="Calibri" w:hAnsi="Calibri" w:cs="Calibri"/>
          <w:bCs/>
          <w:iCs/>
          <w:szCs w:val="24"/>
        </w:rPr>
        <w:t>sistematizaciji</w:t>
      </w:r>
      <w:proofErr w:type="spellEnd"/>
      <w:r>
        <w:rPr>
          <w:rFonts w:ascii="Calibri" w:hAnsi="Calibri" w:cs="Calibri"/>
          <w:bCs/>
          <w:iCs/>
          <w:szCs w:val="24"/>
        </w:rPr>
        <w:t xml:space="preserve"> </w:t>
      </w:r>
      <w:proofErr w:type="spellStart"/>
      <w:r>
        <w:rPr>
          <w:rFonts w:ascii="Calibri" w:hAnsi="Calibri" w:cs="Calibri"/>
          <w:bCs/>
          <w:iCs/>
          <w:szCs w:val="24"/>
        </w:rPr>
        <w:t>radnih</w:t>
      </w:r>
      <w:proofErr w:type="spellEnd"/>
      <w:r>
        <w:rPr>
          <w:rFonts w:ascii="Calibri" w:hAnsi="Calibri" w:cs="Calibri"/>
          <w:bCs/>
          <w:iCs/>
          <w:szCs w:val="24"/>
        </w:rPr>
        <w:t xml:space="preserve"> </w:t>
      </w:r>
      <w:proofErr w:type="spellStart"/>
      <w:r>
        <w:rPr>
          <w:rFonts w:ascii="Calibri" w:hAnsi="Calibri" w:cs="Calibri"/>
          <w:bCs/>
          <w:iCs/>
          <w:szCs w:val="24"/>
        </w:rPr>
        <w:t>mjesta</w:t>
      </w:r>
      <w:proofErr w:type="spellEnd"/>
      <w:r>
        <w:rPr>
          <w:rFonts w:ascii="Calibri" w:hAnsi="Calibri" w:cs="Calibri"/>
          <w:bCs/>
          <w:iCs/>
          <w:szCs w:val="24"/>
        </w:rPr>
        <w:t xml:space="preserve"> u JVP Grada Krka.</w:t>
      </w:r>
      <w:r>
        <w:rPr>
          <w:rFonts w:ascii="Calibri" w:hAnsi="Calibri" w:cs="Calibri"/>
          <w:szCs w:val="24"/>
        </w:rPr>
        <w:t xml:space="preserve"> </w:t>
      </w:r>
      <w:proofErr w:type="spellStart"/>
      <w:r>
        <w:rPr>
          <w:rFonts w:ascii="Calibri" w:hAnsi="Calibri" w:cs="Calibri"/>
          <w:szCs w:val="24"/>
        </w:rPr>
        <w:t>Organizacijski</w:t>
      </w:r>
      <w:proofErr w:type="spellEnd"/>
      <w:r>
        <w:rPr>
          <w:rFonts w:ascii="Calibri" w:hAnsi="Calibri" w:cs="Calibri"/>
          <w:szCs w:val="24"/>
        </w:rPr>
        <w:t xml:space="preserve"> je </w:t>
      </w:r>
      <w:proofErr w:type="spellStart"/>
      <w:r>
        <w:rPr>
          <w:rFonts w:ascii="Calibri" w:hAnsi="Calibri" w:cs="Calibri"/>
          <w:szCs w:val="24"/>
        </w:rPr>
        <w:t>postavljena</w:t>
      </w:r>
      <w:proofErr w:type="spellEnd"/>
      <w:r>
        <w:rPr>
          <w:rFonts w:ascii="Calibri" w:hAnsi="Calibri" w:cs="Calibri"/>
          <w:szCs w:val="24"/>
        </w:rPr>
        <w:t xml:space="preserve"> za rad u </w:t>
      </w:r>
      <w:proofErr w:type="spellStart"/>
      <w:r>
        <w:rPr>
          <w:rFonts w:ascii="Calibri" w:hAnsi="Calibri" w:cs="Calibri"/>
          <w:szCs w:val="24"/>
        </w:rPr>
        <w:t>smjenama</w:t>
      </w:r>
      <w:proofErr w:type="spellEnd"/>
      <w:r>
        <w:rPr>
          <w:rFonts w:ascii="Calibri" w:hAnsi="Calibri" w:cs="Calibri"/>
          <w:szCs w:val="24"/>
        </w:rPr>
        <w:t xml:space="preserve"> u </w:t>
      </w:r>
      <w:proofErr w:type="spellStart"/>
      <w:r>
        <w:rPr>
          <w:rFonts w:ascii="Calibri" w:hAnsi="Calibri" w:cs="Calibri"/>
          <w:szCs w:val="24"/>
        </w:rPr>
        <w:t>neprekidnom</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 xml:space="preserve"> od 24 </w:t>
      </w:r>
      <w:proofErr w:type="spellStart"/>
      <w:r>
        <w:rPr>
          <w:rFonts w:ascii="Calibri" w:hAnsi="Calibri" w:cs="Calibri"/>
          <w:szCs w:val="24"/>
        </w:rPr>
        <w:t>sata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5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smjeni</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čini</w:t>
      </w:r>
      <w:proofErr w:type="spellEnd"/>
      <w:r>
        <w:rPr>
          <w:rFonts w:ascii="Calibri" w:hAnsi="Calibri" w:cs="Calibri"/>
          <w:szCs w:val="24"/>
        </w:rPr>
        <w:t xml:space="preserve"> 22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uključujući</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njegovog</w:t>
      </w:r>
      <w:proofErr w:type="spellEnd"/>
      <w:r>
        <w:rPr>
          <w:rFonts w:ascii="Calibri" w:hAnsi="Calibri" w:cs="Calibri"/>
          <w:szCs w:val="24"/>
        </w:rPr>
        <w:t xml:space="preserve"> </w:t>
      </w:r>
      <w:proofErr w:type="spellStart"/>
      <w:r>
        <w:rPr>
          <w:rFonts w:ascii="Calibri" w:hAnsi="Calibri" w:cs="Calibri"/>
          <w:szCs w:val="24"/>
        </w:rPr>
        <w:t>zamjenika</w:t>
      </w:r>
      <w:proofErr w:type="spellEnd"/>
      <w:r>
        <w:rPr>
          <w:rFonts w:ascii="Calibri" w:hAnsi="Calibri" w:cs="Calibri"/>
          <w:szCs w:val="24"/>
        </w:rPr>
        <w:t xml:space="preserve">, koji </w:t>
      </w:r>
      <w:proofErr w:type="spellStart"/>
      <w:r>
        <w:rPr>
          <w:rFonts w:ascii="Calibri" w:hAnsi="Calibri" w:cs="Calibri"/>
          <w:szCs w:val="24"/>
        </w:rPr>
        <w:t>obavljaju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 </w:t>
      </w:r>
      <w:proofErr w:type="spellStart"/>
      <w:proofErr w:type="gramStart"/>
      <w:r>
        <w:rPr>
          <w:rFonts w:ascii="Calibri" w:hAnsi="Calibri" w:cs="Calibri"/>
          <w:szCs w:val="24"/>
        </w:rPr>
        <w:t>zaposlenica</w:t>
      </w:r>
      <w:proofErr w:type="spellEnd"/>
      <w:r>
        <w:rPr>
          <w:rFonts w:ascii="Calibri" w:hAnsi="Calibri" w:cs="Calibri"/>
          <w:szCs w:val="24"/>
        </w:rPr>
        <w:t xml:space="preserve">  </w:t>
      </w:r>
      <w:proofErr w:type="spellStart"/>
      <w:r>
        <w:rPr>
          <w:rFonts w:ascii="Calibri" w:hAnsi="Calibri" w:cs="Calibri"/>
          <w:szCs w:val="24"/>
        </w:rPr>
        <w:t>koja</w:t>
      </w:r>
      <w:proofErr w:type="spellEnd"/>
      <w:proofErr w:type="gramEnd"/>
      <w:r>
        <w:rPr>
          <w:rFonts w:ascii="Calibri" w:hAnsi="Calibri" w:cs="Calibri"/>
          <w:szCs w:val="24"/>
        </w:rPr>
        <w:t xml:space="preserve"> </w:t>
      </w:r>
      <w:proofErr w:type="spellStart"/>
      <w:r>
        <w:rPr>
          <w:rFonts w:ascii="Calibri" w:hAnsi="Calibri" w:cs="Calibri"/>
          <w:szCs w:val="24"/>
        </w:rPr>
        <w:t>obavlja</w:t>
      </w:r>
      <w:proofErr w:type="spellEnd"/>
      <w:r>
        <w:rPr>
          <w:rFonts w:ascii="Calibri" w:hAnsi="Calibri" w:cs="Calibri"/>
          <w:szCs w:val="24"/>
        </w:rPr>
        <w:t xml:space="preserve"> </w:t>
      </w:r>
      <w:proofErr w:type="spellStart"/>
      <w:r>
        <w:rPr>
          <w:rFonts w:ascii="Calibri" w:hAnsi="Calibri" w:cs="Calibri"/>
          <w:szCs w:val="24"/>
        </w:rPr>
        <w:t>poslove</w:t>
      </w:r>
      <w:proofErr w:type="spellEnd"/>
      <w:r>
        <w:rPr>
          <w:rFonts w:ascii="Calibri" w:hAnsi="Calibri" w:cs="Calibri"/>
          <w:szCs w:val="24"/>
        </w:rPr>
        <w:t xml:space="preserve"> </w:t>
      </w:r>
      <w:proofErr w:type="spellStart"/>
      <w:r>
        <w:rPr>
          <w:rFonts w:ascii="Calibri" w:hAnsi="Calibri" w:cs="Calibri"/>
          <w:szCs w:val="24"/>
        </w:rPr>
        <w:t>računovodstva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administracije</w:t>
      </w:r>
      <w:proofErr w:type="spellEnd"/>
      <w:r>
        <w:rPr>
          <w:rFonts w:ascii="Calibri" w:hAnsi="Calibri" w:cs="Calibri"/>
          <w:szCs w:val="24"/>
        </w:rPr>
        <w:t>.</w:t>
      </w:r>
    </w:p>
    <w:p w14:paraId="70B14929" w14:textId="77777777" w:rsidR="00362BC8" w:rsidRDefault="00362BC8" w:rsidP="00362BC8">
      <w:pPr>
        <w:jc w:val="both"/>
        <w:rPr>
          <w:rFonts w:ascii="Calibri" w:hAnsi="Calibri" w:cs="Calibri"/>
          <w:szCs w:val="24"/>
        </w:rPr>
      </w:pPr>
      <w:proofErr w:type="spellStart"/>
      <w:r>
        <w:rPr>
          <w:rFonts w:ascii="Calibri" w:hAnsi="Calibri" w:cs="Calibri"/>
          <w:szCs w:val="24"/>
        </w:rPr>
        <w:t>Odlukom</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vijeća</w:t>
      </w:r>
      <w:proofErr w:type="spellEnd"/>
      <w:r>
        <w:rPr>
          <w:rFonts w:ascii="Calibri" w:hAnsi="Calibri" w:cs="Calibri"/>
          <w:szCs w:val="24"/>
        </w:rPr>
        <w:t xml:space="preserve">, u 2022.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nedostatak</w:t>
      </w:r>
      <w:proofErr w:type="spellEnd"/>
      <w:r>
        <w:rPr>
          <w:rFonts w:ascii="Calibri" w:hAnsi="Calibri" w:cs="Calibri"/>
          <w:szCs w:val="24"/>
        </w:rPr>
        <w:t xml:space="preserve"> </w:t>
      </w:r>
      <w:proofErr w:type="spellStart"/>
      <w:r>
        <w:rPr>
          <w:rFonts w:ascii="Calibri" w:hAnsi="Calibri" w:cs="Calibri"/>
          <w:szCs w:val="24"/>
        </w:rPr>
        <w:t>operativnih</w:t>
      </w:r>
      <w:proofErr w:type="spellEnd"/>
      <w:r>
        <w:rPr>
          <w:rFonts w:ascii="Calibri" w:hAnsi="Calibri" w:cs="Calibri"/>
          <w:szCs w:val="24"/>
        </w:rPr>
        <w:t xml:space="preserve"> </w:t>
      </w:r>
      <w:proofErr w:type="spellStart"/>
      <w:r>
        <w:rPr>
          <w:rFonts w:ascii="Calibri" w:hAnsi="Calibri" w:cs="Calibri"/>
          <w:szCs w:val="24"/>
        </w:rPr>
        <w:t>vatrogasaca</w:t>
      </w:r>
      <w:proofErr w:type="spellEnd"/>
      <w:r>
        <w:rPr>
          <w:rFonts w:ascii="Calibri" w:hAnsi="Calibri" w:cs="Calibri"/>
          <w:szCs w:val="24"/>
        </w:rPr>
        <w:t xml:space="preserve"> </w:t>
      </w:r>
      <w:proofErr w:type="spellStart"/>
      <w:r>
        <w:rPr>
          <w:rFonts w:ascii="Calibri" w:hAnsi="Calibri" w:cs="Calibri"/>
          <w:szCs w:val="24"/>
        </w:rPr>
        <w:t>riješen</w:t>
      </w:r>
      <w:proofErr w:type="spellEnd"/>
      <w:r>
        <w:rPr>
          <w:rFonts w:ascii="Calibri" w:hAnsi="Calibri" w:cs="Calibri"/>
          <w:szCs w:val="24"/>
        </w:rPr>
        <w:t xml:space="preserve"> je </w:t>
      </w:r>
      <w:proofErr w:type="spellStart"/>
      <w:r>
        <w:rPr>
          <w:rFonts w:ascii="Calibri" w:hAnsi="Calibri" w:cs="Calibri"/>
          <w:szCs w:val="24"/>
        </w:rPr>
        <w:t>zapošljavanjem</w:t>
      </w:r>
      <w:proofErr w:type="spellEnd"/>
      <w:r>
        <w:rPr>
          <w:rFonts w:ascii="Calibri" w:hAnsi="Calibri" w:cs="Calibri"/>
          <w:szCs w:val="24"/>
        </w:rPr>
        <w:t xml:space="preserve"> 2 </w:t>
      </w:r>
      <w:proofErr w:type="spellStart"/>
      <w:r>
        <w:rPr>
          <w:rFonts w:ascii="Calibri" w:hAnsi="Calibri" w:cs="Calibri"/>
          <w:szCs w:val="24"/>
        </w:rPr>
        <w:t>sezonska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ljetne</w:t>
      </w:r>
      <w:proofErr w:type="spellEnd"/>
      <w:r>
        <w:rPr>
          <w:rFonts w:ascii="Calibri" w:hAnsi="Calibri" w:cs="Calibri"/>
          <w:szCs w:val="24"/>
        </w:rPr>
        <w:t xml:space="preserve"> </w:t>
      </w:r>
      <w:proofErr w:type="spellStart"/>
      <w:r>
        <w:rPr>
          <w:rFonts w:ascii="Calibri" w:hAnsi="Calibri" w:cs="Calibri"/>
          <w:szCs w:val="24"/>
        </w:rPr>
        <w:t>požarne</w:t>
      </w:r>
      <w:proofErr w:type="spellEnd"/>
      <w:r>
        <w:rPr>
          <w:rFonts w:ascii="Calibri" w:hAnsi="Calibri" w:cs="Calibri"/>
          <w:szCs w:val="24"/>
        </w:rPr>
        <w:t xml:space="preserve"> </w:t>
      </w:r>
      <w:proofErr w:type="spellStart"/>
      <w:r>
        <w:rPr>
          <w:rFonts w:ascii="Calibri" w:hAnsi="Calibri" w:cs="Calibri"/>
          <w:szCs w:val="24"/>
        </w:rPr>
        <w:t>sezone</w:t>
      </w:r>
      <w:proofErr w:type="spellEnd"/>
      <w:r>
        <w:rPr>
          <w:rFonts w:ascii="Calibri" w:hAnsi="Calibri" w:cs="Calibri"/>
          <w:szCs w:val="24"/>
        </w:rPr>
        <w:t xml:space="preserve"> u </w:t>
      </w:r>
      <w:proofErr w:type="spellStart"/>
      <w:r>
        <w:rPr>
          <w:rFonts w:ascii="Calibri" w:hAnsi="Calibri" w:cs="Calibri"/>
          <w:szCs w:val="24"/>
        </w:rPr>
        <w:t>vremenu</w:t>
      </w:r>
      <w:proofErr w:type="spellEnd"/>
      <w:r>
        <w:rPr>
          <w:rFonts w:ascii="Calibri" w:hAnsi="Calibri" w:cs="Calibri"/>
          <w:szCs w:val="24"/>
        </w:rPr>
        <w:t xml:space="preserve"> od 01.06 - 30.09.2022.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sufinanciranje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w:t>
      </w:r>
    </w:p>
    <w:p w14:paraId="5C509D48" w14:textId="77777777" w:rsidR="00362BC8" w:rsidRDefault="00362BC8" w:rsidP="00362BC8">
      <w:pPr>
        <w:jc w:val="both"/>
        <w:rPr>
          <w:rFonts w:ascii="Calibri" w:hAnsi="Calibri" w:cs="Calibri"/>
          <w:szCs w:val="24"/>
        </w:rPr>
      </w:pP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sezonskih</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u </w:t>
      </w:r>
      <w:proofErr w:type="spellStart"/>
      <w:r>
        <w:rPr>
          <w:rFonts w:ascii="Calibri" w:hAnsi="Calibri" w:cs="Calibri"/>
          <w:szCs w:val="24"/>
        </w:rPr>
        <w:t>proračunu</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projekcijama</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w:t>
      </w:r>
    </w:p>
    <w:p w14:paraId="1BAEC8DF" w14:textId="77777777" w:rsidR="00362BC8" w:rsidRDefault="00362BC8" w:rsidP="00362BC8">
      <w:pPr>
        <w:jc w:val="both"/>
        <w:rPr>
          <w:rFonts w:ascii="Calibri" w:hAnsi="Calibri" w:cs="Calibri"/>
          <w:szCs w:val="24"/>
        </w:rPr>
      </w:pPr>
    </w:p>
    <w:p w14:paraId="1B5CD434" w14:textId="77777777" w:rsidR="00362BC8" w:rsidRDefault="00362BC8" w:rsidP="00362BC8">
      <w:pPr>
        <w:jc w:val="both"/>
        <w:rPr>
          <w:rFonts w:ascii="Calibri" w:hAnsi="Calibri" w:cs="Calibri"/>
          <w:szCs w:val="24"/>
        </w:rPr>
      </w:pPr>
    </w:p>
    <w:p w14:paraId="2AA31926" w14:textId="2BDAB575" w:rsidR="00087FCF" w:rsidRDefault="00087FCF" w:rsidP="00362BC8">
      <w:pPr>
        <w:jc w:val="both"/>
        <w:rPr>
          <w:rFonts w:ascii="Calibri" w:hAnsi="Calibri" w:cs="Calibri"/>
          <w:szCs w:val="24"/>
        </w:rPr>
      </w:pPr>
    </w:p>
    <w:p w14:paraId="00700E24" w14:textId="77777777" w:rsidR="00F25691" w:rsidRDefault="00F25691" w:rsidP="00362BC8">
      <w:pPr>
        <w:jc w:val="both"/>
        <w:rPr>
          <w:rFonts w:ascii="Calibri" w:hAnsi="Calibri" w:cs="Calibri"/>
          <w:szCs w:val="24"/>
        </w:rPr>
      </w:pPr>
    </w:p>
    <w:p w14:paraId="4E089A46" w14:textId="77777777" w:rsidR="00362BC8" w:rsidRDefault="00362BC8" w:rsidP="00362BC8">
      <w:pPr>
        <w:pStyle w:val="Heading1"/>
        <w:numPr>
          <w:ilvl w:val="0"/>
          <w:numId w:val="24"/>
        </w:numPr>
        <w:tabs>
          <w:tab w:val="num" w:pos="1170"/>
        </w:tabs>
        <w:ind w:left="1170"/>
        <w:rPr>
          <w:rFonts w:ascii="Calibri" w:hAnsi="Calibri" w:cs="Calibri"/>
          <w:bCs/>
          <w:sz w:val="28"/>
          <w:szCs w:val="28"/>
        </w:rPr>
      </w:pPr>
      <w:r>
        <w:rPr>
          <w:rFonts w:ascii="Calibri" w:hAnsi="Calibri" w:cs="Calibri"/>
          <w:b w:val="0"/>
          <w:bCs/>
          <w:sz w:val="28"/>
          <w:szCs w:val="28"/>
        </w:rPr>
        <w:t>OBRAZLOŽENJE PROGRAMA</w:t>
      </w:r>
    </w:p>
    <w:p w14:paraId="3B13569B" w14:textId="77777777" w:rsidR="00362BC8" w:rsidRDefault="00362BC8" w:rsidP="00362BC8">
      <w:pPr>
        <w:rPr>
          <w:rFonts w:ascii="Calibri" w:hAnsi="Calibri"/>
          <w:sz w:val="22"/>
          <w:szCs w:val="22"/>
        </w:rPr>
      </w:pPr>
    </w:p>
    <w:p w14:paraId="6FEE56B7" w14:textId="77777777" w:rsidR="00362BC8" w:rsidRDefault="00362BC8" w:rsidP="00362BC8">
      <w:pPr>
        <w:widowControl w:val="0"/>
        <w:shd w:val="clear" w:color="auto" w:fill="FFFFFF"/>
        <w:autoSpaceDE w:val="0"/>
        <w:autoSpaceDN w:val="0"/>
        <w:adjustRightInd w:val="0"/>
        <w:spacing w:line="274" w:lineRule="atLeast"/>
        <w:ind w:left="49" w:right="42"/>
        <w:jc w:val="both"/>
        <w:rPr>
          <w:rFonts w:ascii="Calibri" w:hAnsi="Calibri" w:cs="Calibri"/>
          <w:szCs w:val="24"/>
        </w:rPr>
      </w:pPr>
      <w:r>
        <w:rPr>
          <w:rFonts w:ascii="Calibri" w:hAnsi="Calibri" w:cs="Calibri"/>
          <w:szCs w:val="24"/>
        </w:rPr>
        <w:tab/>
      </w:r>
      <w:proofErr w:type="spellStart"/>
      <w:r>
        <w:rPr>
          <w:rFonts w:ascii="Calibri" w:hAnsi="Calibri" w:cs="Calibri"/>
          <w:szCs w:val="24"/>
        </w:rPr>
        <w:t>Financijski</w:t>
      </w:r>
      <w:proofErr w:type="spellEnd"/>
      <w:r>
        <w:rPr>
          <w:rFonts w:ascii="Calibri" w:hAnsi="Calibri" w:cs="Calibri"/>
          <w:szCs w:val="24"/>
        </w:rPr>
        <w:t xml:space="preserve"> plan JVP Grada Krka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Projekcije</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izrađeni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temeljem</w:t>
      </w:r>
      <w:proofErr w:type="spellEnd"/>
      <w:r>
        <w:rPr>
          <w:rFonts w:ascii="Calibri" w:hAnsi="Calibri" w:cs="Calibri"/>
          <w:szCs w:val="24"/>
        </w:rPr>
        <w:t xml:space="preserve"> </w:t>
      </w:r>
      <w:r>
        <w:rPr>
          <w:rFonts w:ascii="Calibri" w:hAnsi="Calibri" w:cs="Calibri"/>
          <w:noProof/>
          <w:spacing w:val="-2"/>
          <w:szCs w:val="24"/>
        </w:rPr>
        <w:t xml:space="preserve">Zakona o proračunu (Narodne novine br. 144/21), Pravilnika o proračunskim klasifikacijama (Narodne novine br.26/10, 120/13 i 1/20), Pravilnika o proračunskom računovodstvu i računskom planu (Narodne novine br. 124/14, 115/15, 87/16, 3/18, 126/19 i 108/20), Zakona o fiskalnoj odgovornosti (Narodne novine broj 111/18),  na procjeni ostvarenja vlastitih prihoda i rashoda, te na temelju </w:t>
      </w:r>
      <w:proofErr w:type="spellStart"/>
      <w:r>
        <w:rPr>
          <w:rFonts w:ascii="Calibri" w:hAnsi="Calibri" w:cs="Calibri"/>
          <w:szCs w:val="24"/>
        </w:rPr>
        <w:t>Uputa</w:t>
      </w:r>
      <w:proofErr w:type="spellEnd"/>
      <w:r>
        <w:rPr>
          <w:rFonts w:ascii="Calibri" w:hAnsi="Calibri" w:cs="Calibri"/>
          <w:szCs w:val="24"/>
        </w:rPr>
        <w:t xml:space="preserve"> za </w:t>
      </w:r>
      <w:proofErr w:type="spellStart"/>
      <w:r>
        <w:rPr>
          <w:rFonts w:ascii="Calibri" w:hAnsi="Calibri" w:cs="Calibri"/>
          <w:szCs w:val="24"/>
        </w:rPr>
        <w:t>izradu</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Grada Krka za </w:t>
      </w:r>
      <w:proofErr w:type="spellStart"/>
      <w:r>
        <w:rPr>
          <w:rFonts w:ascii="Calibri" w:hAnsi="Calibri" w:cs="Calibri"/>
          <w:szCs w:val="24"/>
        </w:rPr>
        <w:t>razdoblje</w:t>
      </w:r>
      <w:proofErr w:type="spellEnd"/>
      <w:r>
        <w:rPr>
          <w:rFonts w:ascii="Calibri" w:hAnsi="Calibri" w:cs="Calibri"/>
          <w:szCs w:val="24"/>
        </w:rPr>
        <w:t xml:space="preserve"> od 2023. – 2025. </w:t>
      </w:r>
      <w:proofErr w:type="spellStart"/>
      <w:r>
        <w:rPr>
          <w:rFonts w:ascii="Calibri" w:hAnsi="Calibri" w:cs="Calibri"/>
          <w:szCs w:val="24"/>
        </w:rPr>
        <w:t>godine</w:t>
      </w:r>
      <w:proofErr w:type="spellEnd"/>
      <w:r>
        <w:rPr>
          <w:rFonts w:ascii="Calibri" w:hAnsi="Calibri" w:cs="Calibri"/>
          <w:szCs w:val="24"/>
        </w:rPr>
        <w:t>.</w:t>
      </w:r>
    </w:p>
    <w:p w14:paraId="2581A597" w14:textId="77777777" w:rsidR="00362BC8" w:rsidRDefault="00362BC8" w:rsidP="00362BC8">
      <w:pPr>
        <w:widowControl w:val="0"/>
        <w:shd w:val="clear" w:color="auto" w:fill="FFFFFF"/>
        <w:autoSpaceDE w:val="0"/>
        <w:autoSpaceDN w:val="0"/>
        <w:adjustRightInd w:val="0"/>
        <w:spacing w:line="274" w:lineRule="atLeast"/>
        <w:ind w:left="49" w:right="42"/>
        <w:jc w:val="both"/>
        <w:rPr>
          <w:rFonts w:ascii="Calibri" w:hAnsi="Calibri" w:cs="Calibri"/>
          <w:szCs w:val="24"/>
        </w:rPr>
      </w:pPr>
    </w:p>
    <w:p w14:paraId="79BA561D" w14:textId="77777777" w:rsidR="00362BC8" w:rsidRDefault="00362BC8" w:rsidP="00362BC8">
      <w:pPr>
        <w:jc w:val="both"/>
        <w:rPr>
          <w:rFonts w:ascii="Calibri" w:hAnsi="Calibri" w:cs="Calibri"/>
          <w:bCs/>
          <w:szCs w:val="24"/>
        </w:rPr>
      </w:pPr>
      <w:proofErr w:type="spellStart"/>
      <w:r>
        <w:rPr>
          <w:rFonts w:ascii="Calibri" w:hAnsi="Calibri" w:cs="Calibri"/>
          <w:bCs/>
          <w:szCs w:val="24"/>
        </w:rPr>
        <w:t>Financijski</w:t>
      </w:r>
      <w:proofErr w:type="spellEnd"/>
      <w:r>
        <w:rPr>
          <w:rFonts w:ascii="Calibri" w:hAnsi="Calibri" w:cs="Calibri"/>
          <w:bCs/>
          <w:szCs w:val="24"/>
        </w:rPr>
        <w:t xml:space="preserve"> plan JVP Grada Krka za </w:t>
      </w:r>
      <w:proofErr w:type="spellStart"/>
      <w:r>
        <w:rPr>
          <w:rFonts w:ascii="Calibri" w:hAnsi="Calibri" w:cs="Calibri"/>
          <w:bCs/>
          <w:szCs w:val="24"/>
        </w:rPr>
        <w:t>razdoblje</w:t>
      </w:r>
      <w:proofErr w:type="spellEnd"/>
      <w:r>
        <w:rPr>
          <w:rFonts w:ascii="Calibri" w:hAnsi="Calibri" w:cs="Calibri"/>
          <w:bCs/>
          <w:szCs w:val="24"/>
        </w:rPr>
        <w:t xml:space="preserve"> 2023. – 2025. </w:t>
      </w:r>
      <w:proofErr w:type="spellStart"/>
      <w:r>
        <w:rPr>
          <w:rFonts w:ascii="Calibri" w:hAnsi="Calibri" w:cs="Calibri"/>
          <w:bCs/>
          <w:szCs w:val="24"/>
        </w:rPr>
        <w:t>godine</w:t>
      </w:r>
      <w:proofErr w:type="spellEnd"/>
      <w:r>
        <w:rPr>
          <w:rFonts w:ascii="Calibri" w:hAnsi="Calibri" w:cs="Calibri"/>
          <w:bCs/>
          <w:szCs w:val="24"/>
        </w:rPr>
        <w:t xml:space="preserve"> </w:t>
      </w:r>
      <w:proofErr w:type="spellStart"/>
      <w:r>
        <w:rPr>
          <w:rFonts w:ascii="Calibri" w:hAnsi="Calibri" w:cs="Calibri"/>
          <w:bCs/>
          <w:szCs w:val="24"/>
        </w:rPr>
        <w:t>planiran</w:t>
      </w:r>
      <w:proofErr w:type="spellEnd"/>
      <w:r>
        <w:rPr>
          <w:rFonts w:ascii="Calibri" w:hAnsi="Calibri" w:cs="Calibri"/>
          <w:bCs/>
          <w:szCs w:val="24"/>
        </w:rPr>
        <w:t xml:space="preserve"> je </w:t>
      </w:r>
      <w:proofErr w:type="spellStart"/>
      <w:r>
        <w:rPr>
          <w:rFonts w:ascii="Calibri" w:hAnsi="Calibri" w:cs="Calibri"/>
          <w:bCs/>
          <w:szCs w:val="24"/>
        </w:rPr>
        <w:t>kroz</w:t>
      </w:r>
      <w:proofErr w:type="spellEnd"/>
      <w:r>
        <w:rPr>
          <w:rFonts w:ascii="Calibri" w:hAnsi="Calibri" w:cs="Calibri"/>
          <w:bCs/>
          <w:szCs w:val="24"/>
        </w:rPr>
        <w:t xml:space="preserve"> </w:t>
      </w:r>
      <w:proofErr w:type="spellStart"/>
      <w:r>
        <w:rPr>
          <w:rFonts w:ascii="Calibri" w:hAnsi="Calibri" w:cs="Calibri"/>
          <w:bCs/>
          <w:szCs w:val="24"/>
        </w:rPr>
        <w:t>jedan</w:t>
      </w:r>
      <w:proofErr w:type="spellEnd"/>
      <w:r>
        <w:rPr>
          <w:rFonts w:ascii="Calibri" w:hAnsi="Calibri" w:cs="Calibri"/>
          <w:bCs/>
          <w:szCs w:val="24"/>
        </w:rPr>
        <w:t xml:space="preserve"> program:</w:t>
      </w:r>
    </w:p>
    <w:p w14:paraId="7C868294" w14:textId="77777777" w:rsidR="00362BC8" w:rsidRDefault="00362BC8" w:rsidP="00362BC8">
      <w:pPr>
        <w:pStyle w:val="ListParagraph"/>
        <w:numPr>
          <w:ilvl w:val="0"/>
          <w:numId w:val="42"/>
        </w:numPr>
        <w:spacing w:after="160" w:line="254" w:lineRule="auto"/>
        <w:jc w:val="both"/>
        <w:rPr>
          <w:rFonts w:cs="Calibri"/>
          <w:b/>
          <w:i/>
          <w:iCs/>
          <w:sz w:val="24"/>
          <w:szCs w:val="24"/>
        </w:rPr>
      </w:pPr>
      <w:r>
        <w:rPr>
          <w:rFonts w:cs="Calibri"/>
          <w:b/>
          <w:i/>
          <w:iCs/>
          <w:sz w:val="24"/>
          <w:szCs w:val="24"/>
        </w:rPr>
        <w:t>Program 5001: Organiziranje i provođenje zaštite i spašavanja.</w:t>
      </w:r>
    </w:p>
    <w:p w14:paraId="4F4C6545" w14:textId="77777777" w:rsidR="00362BC8" w:rsidRDefault="00362BC8" w:rsidP="00362BC8">
      <w:pPr>
        <w:jc w:val="both"/>
        <w:rPr>
          <w:rFonts w:ascii="Calibri" w:hAnsi="Calibri" w:cs="Calibri"/>
          <w:bCs/>
          <w:szCs w:val="24"/>
        </w:rPr>
      </w:pPr>
      <w:r>
        <w:rPr>
          <w:rFonts w:ascii="Calibri" w:hAnsi="Calibri" w:cs="Calibri"/>
          <w:bCs/>
          <w:szCs w:val="24"/>
        </w:rPr>
        <w:t xml:space="preserve">Program </w:t>
      </w:r>
      <w:proofErr w:type="spellStart"/>
      <w:r>
        <w:rPr>
          <w:rFonts w:ascii="Calibri" w:hAnsi="Calibri" w:cs="Calibri"/>
          <w:bCs/>
          <w:szCs w:val="24"/>
        </w:rPr>
        <w:t>će</w:t>
      </w:r>
      <w:proofErr w:type="spellEnd"/>
      <w:r>
        <w:rPr>
          <w:rFonts w:ascii="Calibri" w:hAnsi="Calibri" w:cs="Calibri"/>
          <w:bCs/>
          <w:szCs w:val="24"/>
        </w:rPr>
        <w:t xml:space="preserve"> se </w:t>
      </w:r>
      <w:proofErr w:type="spellStart"/>
      <w:r>
        <w:rPr>
          <w:rFonts w:ascii="Calibri" w:hAnsi="Calibri" w:cs="Calibri"/>
          <w:bCs/>
          <w:szCs w:val="24"/>
        </w:rPr>
        <w:t>provoditi</w:t>
      </w:r>
      <w:proofErr w:type="spellEnd"/>
      <w:r>
        <w:rPr>
          <w:rFonts w:ascii="Calibri" w:hAnsi="Calibri" w:cs="Calibri"/>
          <w:bCs/>
          <w:szCs w:val="24"/>
        </w:rPr>
        <w:t xml:space="preserve"> u </w:t>
      </w:r>
      <w:proofErr w:type="spellStart"/>
      <w:r>
        <w:rPr>
          <w:rFonts w:ascii="Calibri" w:hAnsi="Calibri" w:cs="Calibri"/>
          <w:bCs/>
          <w:szCs w:val="24"/>
        </w:rPr>
        <w:t>slijedećim</w:t>
      </w:r>
      <w:proofErr w:type="spellEnd"/>
      <w:r>
        <w:rPr>
          <w:rFonts w:ascii="Calibri" w:hAnsi="Calibri" w:cs="Calibri"/>
          <w:bCs/>
          <w:szCs w:val="24"/>
        </w:rPr>
        <w:t xml:space="preserve"> </w:t>
      </w:r>
      <w:proofErr w:type="spellStart"/>
      <w:r>
        <w:rPr>
          <w:rFonts w:ascii="Calibri" w:hAnsi="Calibri" w:cs="Calibri"/>
          <w:bCs/>
          <w:szCs w:val="24"/>
        </w:rPr>
        <w:t>aktivnostima</w:t>
      </w:r>
      <w:proofErr w:type="spellEnd"/>
      <w:r>
        <w:rPr>
          <w:rFonts w:ascii="Calibri" w:hAnsi="Calibri" w:cs="Calibri"/>
          <w:bCs/>
          <w:szCs w:val="24"/>
        </w:rPr>
        <w:t>:</w:t>
      </w:r>
    </w:p>
    <w:p w14:paraId="40D5EB7F"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A500101: Javna vatrogasna postrojba – redovna djelatnost,</w:t>
      </w:r>
    </w:p>
    <w:p w14:paraId="69B84266"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A500102: Javna vatrogasna postrojba – redovna djelatnost otočke općine,</w:t>
      </w:r>
    </w:p>
    <w:p w14:paraId="5CD82609"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A500103: Javna vatrogasna postrojba – redovna djelatnost iz decentraliziranih funkcija,</w:t>
      </w:r>
    </w:p>
    <w:p w14:paraId="6B37FF15"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A500104: Javna vatrogasna postrojba – redovna djelatnost financirana iz vlastitih sredstva i donacija,</w:t>
      </w:r>
    </w:p>
    <w:p w14:paraId="5E41C456"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A500111: Javna vatrogasna postrojba – dislokacija – pomoći iz nenadležnog proračuna,</w:t>
      </w:r>
    </w:p>
    <w:p w14:paraId="1C15ECE3"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A500115: Javna vatrogasna postrojba – vlastita djelatnost,</w:t>
      </w:r>
    </w:p>
    <w:p w14:paraId="102D8B8C"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K500105: Javna vatrogasna postrojba – objekti, vozila, oprema – donacije,</w:t>
      </w:r>
    </w:p>
    <w:p w14:paraId="3E4F2D7C"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K500107: Javna vatrogasna postrojba – vlastita oprema i prijevozna sredstva,</w:t>
      </w:r>
    </w:p>
    <w:p w14:paraId="7E90CDA7"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K500113: Javna vatrogasna postrojba – oprema – nenadležni proračun.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Look w:val="04A0" w:firstRow="1" w:lastRow="0" w:firstColumn="1" w:lastColumn="0" w:noHBand="0" w:noVBand="1"/>
      </w:tblPr>
      <w:tblGrid>
        <w:gridCol w:w="2689"/>
        <w:gridCol w:w="1701"/>
        <w:gridCol w:w="1559"/>
        <w:gridCol w:w="1559"/>
        <w:gridCol w:w="1554"/>
      </w:tblGrid>
      <w:tr w:rsidR="00362BC8" w14:paraId="732CA0A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2E772E" w14:textId="77777777" w:rsidR="00362BC8" w:rsidRDefault="00362BC8">
            <w:pPr>
              <w:jc w:val="center"/>
              <w:rPr>
                <w:rFonts w:ascii="Calibri" w:hAnsi="Calibri" w:cs="Calibri"/>
                <w:b/>
                <w:bCs/>
                <w:szCs w:val="24"/>
              </w:rPr>
            </w:pPr>
            <w:bookmarkStart w:id="11" w:name="_Hlk115251150"/>
            <w:r>
              <w:rPr>
                <w:rFonts w:ascii="Calibri" w:hAnsi="Calibri" w:cs="Calibri"/>
                <w:b/>
                <w:bCs/>
                <w:szCs w:val="24"/>
              </w:rPr>
              <w:t>PRORAČUNSKI KORISNIK</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9EEEC2" w14:textId="77777777" w:rsidR="00362BC8" w:rsidRDefault="006237F5">
            <w:pP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A7A84" w14:textId="77777777" w:rsidR="00362BC8" w:rsidRDefault="00362BC8">
            <w:pPr>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7B0553" w14:textId="77777777" w:rsidR="00362BC8" w:rsidRDefault="00362BC8">
            <w:pPr>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882628" w14:textId="77777777" w:rsidR="00362BC8" w:rsidRDefault="00362BC8">
            <w:pPr>
              <w:jc w:val="center"/>
              <w:rPr>
                <w:rFonts w:ascii="Calibri" w:hAnsi="Calibri" w:cs="Calibri"/>
                <w:bCs/>
                <w:szCs w:val="24"/>
              </w:rPr>
            </w:pPr>
            <w:r>
              <w:rPr>
                <w:rFonts w:ascii="Calibri" w:hAnsi="Calibri" w:cs="Calibri"/>
                <w:b/>
                <w:bCs/>
                <w:szCs w:val="24"/>
              </w:rPr>
              <w:t>Plan 2025.</w:t>
            </w:r>
          </w:p>
        </w:tc>
        <w:bookmarkEnd w:id="11"/>
      </w:tr>
      <w:tr w:rsidR="00362BC8" w14:paraId="355CEE4E" w14:textId="77777777" w:rsidTr="00362BC8">
        <w:trPr>
          <w:trHeight w:val="668"/>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E604" w14:textId="77777777" w:rsidR="00362BC8" w:rsidRDefault="00362BC8">
            <w:pPr>
              <w:rPr>
                <w:rFonts w:ascii="Calibri" w:hAnsi="Calibri" w:cs="Calibri"/>
                <w:szCs w:val="24"/>
              </w:rPr>
            </w:pPr>
            <w:r>
              <w:rPr>
                <w:rFonts w:ascii="Calibri" w:hAnsi="Calibri" w:cs="Calibri"/>
                <w:szCs w:val="24"/>
              </w:rPr>
              <w:t>JAVNA VATROGASNA POSTROJBA: JVP GRADA KRKA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E0EC" w14:textId="77777777" w:rsidR="00362BC8" w:rsidRDefault="00362BC8">
            <w:pPr>
              <w:jc w:val="center"/>
              <w:rPr>
                <w:rFonts w:ascii="Calibri" w:hAnsi="Calibri" w:cs="Calibri"/>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A3CA" w14:textId="77777777" w:rsidR="00362BC8" w:rsidRDefault="00362BC8">
            <w:pPr>
              <w:jc w:val="center"/>
              <w:rPr>
                <w:rFonts w:ascii="Calibri" w:hAnsi="Calibri" w:cs="Calibri"/>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3F24" w14:textId="77777777" w:rsidR="00362BC8" w:rsidRDefault="00362BC8">
            <w:pPr>
              <w:jc w:val="center"/>
              <w:rPr>
                <w:rFonts w:ascii="Calibri" w:hAnsi="Calibri" w:cs="Calibri"/>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4237" w14:textId="77777777" w:rsidR="00362BC8" w:rsidRDefault="00362BC8">
            <w:pPr>
              <w:jc w:val="center"/>
              <w:rPr>
                <w:rFonts w:ascii="Calibri" w:hAnsi="Calibri" w:cs="Calibri"/>
                <w:szCs w:val="24"/>
              </w:rPr>
            </w:pPr>
            <w:r>
              <w:rPr>
                <w:rFonts w:ascii="Calibri" w:hAnsi="Calibri" w:cs="Calibri"/>
                <w:szCs w:val="24"/>
              </w:rPr>
              <w:t>€ 897.358,00</w:t>
            </w:r>
          </w:p>
        </w:tc>
      </w:tr>
    </w:tbl>
    <w:p w14:paraId="492EF443" w14:textId="77777777" w:rsidR="00362BC8" w:rsidRDefault="00362BC8" w:rsidP="00362BC8">
      <w:pPr>
        <w:spacing w:line="100" w:lineRule="atLeast"/>
        <w:jc w:val="both"/>
        <w:rPr>
          <w:rFonts w:ascii="Calibri" w:hAnsi="Calibri" w:cs="Calibri"/>
          <w:b/>
          <w:bCs/>
          <w:szCs w:val="24"/>
          <w:lang w:eastAsia="en-US"/>
        </w:rPr>
      </w:pPr>
    </w:p>
    <w:p w14:paraId="295D8496" w14:textId="77777777" w:rsidR="00362BC8" w:rsidRDefault="00362BC8" w:rsidP="00362BC8">
      <w:pPr>
        <w:spacing w:line="100" w:lineRule="atLeast"/>
        <w:jc w:val="both"/>
        <w:rPr>
          <w:rFonts w:ascii="Calibri" w:hAnsi="Calibri" w:cs="Calibri"/>
          <w:b/>
          <w:bCs/>
          <w:szCs w:val="24"/>
        </w:rPr>
      </w:pPr>
      <w:r>
        <w:rPr>
          <w:rFonts w:ascii="Calibri" w:hAnsi="Calibri" w:cs="Calibri"/>
          <w:b/>
          <w:bCs/>
          <w:szCs w:val="24"/>
        </w:rPr>
        <w:t>JAVNA VATROGASNA POSTROJBA GRADA KRKA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559"/>
        <w:gridCol w:w="1559"/>
        <w:gridCol w:w="1554"/>
      </w:tblGrid>
      <w:tr w:rsidR="00362BC8" w14:paraId="089F8D33"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B42498" w14:textId="77777777" w:rsidR="00362BC8" w:rsidRDefault="00362BC8">
            <w:pPr>
              <w:spacing w:line="100" w:lineRule="atLeast"/>
              <w:jc w:val="center"/>
              <w:rPr>
                <w:rFonts w:ascii="Calibri" w:hAnsi="Calibri" w:cs="Calibri"/>
                <w:bCs/>
                <w:szCs w:val="24"/>
              </w:rPr>
            </w:pPr>
            <w:r>
              <w:rPr>
                <w:rFonts w:ascii="Calibri" w:hAnsi="Calibri" w:cs="Calibri"/>
                <w:b/>
                <w:bCs/>
                <w:szCs w:val="24"/>
              </w:rPr>
              <w:t>KORISNICI/ PROGRAMI</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EC943E" w14:textId="77777777" w:rsidR="00362BC8" w:rsidRDefault="006237F5">
            <w:pPr>
              <w:spacing w:line="100" w:lineRule="atLeast"/>
              <w:jc w:val="cente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FFCAC3"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129C8B"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0C4429"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2025.</w:t>
            </w:r>
          </w:p>
        </w:tc>
      </w:tr>
      <w:tr w:rsidR="00362BC8" w14:paraId="34D7CC87"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BF888C3" w14:textId="77777777" w:rsidR="00362BC8" w:rsidRDefault="00362BC8">
            <w:pPr>
              <w:spacing w:line="100" w:lineRule="atLeast"/>
              <w:jc w:val="both"/>
              <w:rPr>
                <w:rFonts w:ascii="Calibri" w:hAnsi="Calibri" w:cs="Calibri"/>
                <w:szCs w:val="24"/>
              </w:rPr>
            </w:pPr>
            <w:r>
              <w:rPr>
                <w:rFonts w:ascii="Calibri" w:hAnsi="Calibri" w:cs="Calibri"/>
                <w:szCs w:val="24"/>
              </w:rPr>
              <w:t>PRORAČUNSKI KORISNIK: JVP GRADA KRKA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38A41" w14:textId="77777777" w:rsidR="00362BC8" w:rsidRDefault="00362BC8">
            <w:pPr>
              <w:spacing w:line="100" w:lineRule="atLeast"/>
              <w:jc w:val="center"/>
              <w:rPr>
                <w:rFonts w:ascii="Calibri" w:hAnsi="Calibri" w:cs="Calibri"/>
                <w:b/>
                <w:bCs/>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BC00B" w14:textId="77777777" w:rsidR="00362BC8" w:rsidRDefault="00362BC8">
            <w:pPr>
              <w:spacing w:line="100" w:lineRule="atLeast"/>
              <w:jc w:val="center"/>
              <w:rPr>
                <w:rFonts w:ascii="Calibri" w:hAnsi="Calibri" w:cs="Calibri"/>
                <w:bCs/>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35D6E" w14:textId="77777777" w:rsidR="00362BC8" w:rsidRDefault="00362BC8">
            <w:pPr>
              <w:spacing w:line="100" w:lineRule="atLeast"/>
              <w:jc w:val="center"/>
              <w:rPr>
                <w:rFonts w:ascii="Calibri" w:hAnsi="Calibri" w:cs="Calibri"/>
                <w:bCs/>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124337C" w14:textId="77777777" w:rsidR="00362BC8" w:rsidRDefault="00362BC8">
            <w:pPr>
              <w:spacing w:line="100" w:lineRule="atLeast"/>
              <w:jc w:val="center"/>
              <w:rPr>
                <w:rFonts w:ascii="Calibri" w:hAnsi="Calibri" w:cs="Calibri"/>
                <w:bCs/>
                <w:szCs w:val="24"/>
              </w:rPr>
            </w:pPr>
            <w:r>
              <w:rPr>
                <w:rFonts w:ascii="Calibri" w:hAnsi="Calibri" w:cs="Calibri"/>
                <w:szCs w:val="24"/>
              </w:rPr>
              <w:t>€ 897.358,00</w:t>
            </w:r>
          </w:p>
        </w:tc>
      </w:tr>
      <w:tr w:rsidR="00362BC8" w14:paraId="0AE32628"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5CE1E86" w14:textId="77777777" w:rsidR="00362BC8" w:rsidRDefault="00362BC8">
            <w:pPr>
              <w:spacing w:line="100" w:lineRule="atLeast"/>
              <w:rPr>
                <w:rFonts w:ascii="Calibri" w:hAnsi="Calibri" w:cs="Calibri"/>
                <w:szCs w:val="24"/>
              </w:rPr>
            </w:pPr>
            <w:bookmarkStart w:id="12" w:name="_Hlk83278495"/>
            <w:r>
              <w:rPr>
                <w:rFonts w:ascii="Calibri" w:hAnsi="Calibri" w:cs="Calibri"/>
                <w:szCs w:val="24"/>
              </w:rPr>
              <w:t xml:space="preserve">Program 5001: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F75DF75" w14:textId="77777777" w:rsidR="00362BC8" w:rsidRDefault="00362BC8">
            <w:pPr>
              <w:spacing w:line="100" w:lineRule="atLeast"/>
              <w:jc w:val="center"/>
              <w:rPr>
                <w:rFonts w:ascii="Calibri" w:eastAsia="Calibri" w:hAnsi="Calibri" w:cs="Calibri"/>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A711B" w14:textId="77777777" w:rsidR="00362BC8" w:rsidRDefault="00362BC8">
            <w:pPr>
              <w:spacing w:line="100" w:lineRule="atLeast"/>
              <w:jc w:val="center"/>
              <w:rPr>
                <w:rFonts w:ascii="Calibri" w:hAnsi="Calibri" w:cs="Calibri"/>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1FE56" w14:textId="77777777" w:rsidR="00362BC8" w:rsidRDefault="00362BC8">
            <w:pPr>
              <w:spacing w:line="100" w:lineRule="atLeast"/>
              <w:jc w:val="center"/>
              <w:rPr>
                <w:rFonts w:ascii="Calibri" w:hAnsi="Calibri" w:cs="Calibri"/>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8A707CE" w14:textId="77777777" w:rsidR="00362BC8" w:rsidRDefault="00362BC8">
            <w:pPr>
              <w:spacing w:line="100" w:lineRule="atLeast"/>
              <w:jc w:val="center"/>
              <w:rPr>
                <w:rFonts w:ascii="Calibri" w:hAnsi="Calibri" w:cs="Calibri"/>
                <w:szCs w:val="24"/>
              </w:rPr>
            </w:pPr>
            <w:r>
              <w:rPr>
                <w:rFonts w:ascii="Calibri" w:hAnsi="Calibri" w:cs="Calibri"/>
                <w:szCs w:val="24"/>
              </w:rPr>
              <w:t>€ 897.358,00</w:t>
            </w:r>
          </w:p>
        </w:tc>
      </w:tr>
      <w:bookmarkEnd w:id="12"/>
    </w:tbl>
    <w:p w14:paraId="473B8879" w14:textId="77777777" w:rsidR="00362BC8" w:rsidRDefault="00362BC8" w:rsidP="00362BC8">
      <w:pPr>
        <w:spacing w:line="100" w:lineRule="atLeast"/>
        <w:jc w:val="both"/>
        <w:rPr>
          <w:rFonts w:ascii="Calibri" w:hAnsi="Calibri" w:cs="Calibri"/>
          <w:b/>
          <w:bCs/>
          <w:szCs w:val="24"/>
          <w:lang w:eastAsia="en-US"/>
        </w:rPr>
      </w:pPr>
    </w:p>
    <w:p w14:paraId="51EF6FC9" w14:textId="77777777" w:rsidR="00362BC8" w:rsidRDefault="00362BC8" w:rsidP="00362BC8">
      <w:pPr>
        <w:spacing w:line="100" w:lineRule="atLeast"/>
        <w:jc w:val="both"/>
        <w:rPr>
          <w:rFonts w:ascii="Calibri" w:hAnsi="Calibri" w:cs="Calibri"/>
          <w:b/>
          <w:bCs/>
          <w:szCs w:val="24"/>
        </w:rPr>
      </w:pPr>
      <w:r>
        <w:rPr>
          <w:rFonts w:ascii="Calibri" w:hAnsi="Calibri" w:cs="Calibri"/>
          <w:b/>
          <w:bCs/>
          <w:szCs w:val="24"/>
        </w:rPr>
        <w:t>PROGRAM 5001: ORGANIZIRANJE I PROVOĐENJE ZAŠTITE I SPAŠAVANJA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559"/>
        <w:gridCol w:w="1559"/>
        <w:gridCol w:w="1554"/>
      </w:tblGrid>
      <w:tr w:rsidR="00362BC8" w14:paraId="033DA009"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A04616" w14:textId="77777777" w:rsidR="00362BC8" w:rsidRDefault="00362BC8">
            <w:pPr>
              <w:spacing w:line="100" w:lineRule="atLeast"/>
              <w:jc w:val="center"/>
              <w:rPr>
                <w:rFonts w:ascii="Calibri" w:hAnsi="Calibri" w:cs="Calibri"/>
                <w:bCs/>
                <w:szCs w:val="24"/>
              </w:rPr>
            </w:pPr>
            <w:r>
              <w:rPr>
                <w:rFonts w:ascii="Calibri" w:hAnsi="Calibri" w:cs="Calibri"/>
                <w:b/>
                <w:bCs/>
                <w:szCs w:val="24"/>
              </w:rPr>
              <w:t>PROGRAM</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DB28D" w14:textId="77777777" w:rsidR="00362BC8" w:rsidRDefault="006237F5">
            <w:pPr>
              <w:spacing w:line="100" w:lineRule="atLeast"/>
              <w:jc w:val="cente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A7AF07"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F27748"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D6F9E4"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2025.</w:t>
            </w:r>
          </w:p>
        </w:tc>
      </w:tr>
      <w:tr w:rsidR="00362BC8" w14:paraId="75D0C12A"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E312493" w14:textId="77777777" w:rsidR="00362BC8" w:rsidRDefault="00362BC8">
            <w:pPr>
              <w:spacing w:line="100" w:lineRule="atLeast"/>
              <w:rPr>
                <w:rFonts w:ascii="Calibri" w:hAnsi="Calibri" w:cs="Calibri"/>
                <w:bCs/>
                <w:szCs w:val="24"/>
              </w:rPr>
            </w:pPr>
            <w:r>
              <w:rPr>
                <w:rFonts w:ascii="Calibri" w:hAnsi="Calibri" w:cs="Calibri"/>
                <w:szCs w:val="24"/>
              </w:rPr>
              <w:t xml:space="preserve">Program 5001: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551B28" w14:textId="77777777" w:rsidR="00362BC8" w:rsidRDefault="00362BC8">
            <w:pPr>
              <w:spacing w:line="100" w:lineRule="atLeast"/>
              <w:jc w:val="center"/>
              <w:rPr>
                <w:rFonts w:ascii="Calibri" w:eastAsia="Calibri" w:hAnsi="Calibri" w:cs="Calibri"/>
                <w:bCs/>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FB2C2" w14:textId="77777777" w:rsidR="00362BC8" w:rsidRDefault="00362BC8">
            <w:pPr>
              <w:spacing w:line="100" w:lineRule="atLeast"/>
              <w:jc w:val="center"/>
              <w:rPr>
                <w:rFonts w:ascii="Calibri" w:hAnsi="Calibri" w:cs="Calibri"/>
                <w:bCs/>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79A59A" w14:textId="77777777" w:rsidR="00362BC8" w:rsidRDefault="00362BC8">
            <w:pPr>
              <w:spacing w:line="100" w:lineRule="atLeast"/>
              <w:jc w:val="center"/>
              <w:rPr>
                <w:rFonts w:ascii="Calibri" w:hAnsi="Calibri" w:cs="Calibri"/>
                <w:bCs/>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AD2D8B7" w14:textId="77777777" w:rsidR="00362BC8" w:rsidRDefault="00362BC8">
            <w:pPr>
              <w:spacing w:line="100" w:lineRule="atLeast"/>
              <w:jc w:val="center"/>
              <w:rPr>
                <w:rFonts w:ascii="Calibri" w:hAnsi="Calibri" w:cs="Calibri"/>
                <w:bCs/>
                <w:szCs w:val="24"/>
              </w:rPr>
            </w:pPr>
            <w:r>
              <w:rPr>
                <w:rFonts w:ascii="Calibri" w:hAnsi="Calibri" w:cs="Calibri"/>
                <w:szCs w:val="24"/>
              </w:rPr>
              <w:t>€ 897.358,00</w:t>
            </w:r>
          </w:p>
        </w:tc>
      </w:tr>
      <w:tr w:rsidR="00362BC8" w14:paraId="6ADE3D19" w14:textId="77777777" w:rsidTr="00362BC8">
        <w:trPr>
          <w:trHeight w:val="340"/>
        </w:trPr>
        <w:tc>
          <w:tcPr>
            <w:tcW w:w="9062"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648F5C8B" w14:textId="77777777" w:rsidR="00362BC8" w:rsidRDefault="00362BC8">
            <w:pPr>
              <w:spacing w:line="100" w:lineRule="atLeast"/>
              <w:rPr>
                <w:rFonts w:ascii="Calibri" w:hAnsi="Calibri" w:cs="Calibri"/>
                <w:bCs/>
                <w:szCs w:val="24"/>
              </w:rPr>
            </w:pPr>
            <w:r>
              <w:rPr>
                <w:rFonts w:ascii="Calibri" w:hAnsi="Calibri" w:cs="Calibri"/>
                <w:b/>
                <w:bCs/>
                <w:szCs w:val="24"/>
              </w:rPr>
              <w:t>AKTIVNOSTI</w:t>
            </w:r>
          </w:p>
        </w:tc>
      </w:tr>
      <w:tr w:rsidR="00362BC8" w14:paraId="5C082B24"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ADAEAE8" w14:textId="77777777" w:rsidR="00362BC8" w:rsidRDefault="00362BC8">
            <w:pPr>
              <w:spacing w:line="100" w:lineRule="atLeast"/>
              <w:rPr>
                <w:rFonts w:ascii="Calibri" w:hAnsi="Calibri" w:cs="Calibri"/>
                <w:szCs w:val="24"/>
              </w:rPr>
            </w:pPr>
            <w:r>
              <w:rPr>
                <w:rFonts w:ascii="Calibri" w:hAnsi="Calibri" w:cs="Calibri"/>
                <w:szCs w:val="24"/>
              </w:rPr>
              <w:t xml:space="preserve">A500101: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B72A5D0" w14:textId="77777777" w:rsidR="00362BC8" w:rsidRDefault="00362BC8">
            <w:pPr>
              <w:spacing w:line="100" w:lineRule="atLeast"/>
              <w:jc w:val="center"/>
              <w:rPr>
                <w:rFonts w:ascii="Calibri" w:hAnsi="Calibri" w:cs="Calibri"/>
                <w:b/>
                <w:bCs/>
                <w:szCs w:val="24"/>
              </w:rPr>
            </w:pPr>
            <w:r>
              <w:rPr>
                <w:rFonts w:ascii="Calibri" w:hAnsi="Calibri" w:cs="Calibri"/>
                <w:szCs w:val="24"/>
              </w:rPr>
              <w:t>€ 164.048,05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500D2E" w14:textId="77777777" w:rsidR="00362BC8" w:rsidRDefault="00362BC8">
            <w:pPr>
              <w:spacing w:line="100" w:lineRule="atLeast"/>
              <w:jc w:val="center"/>
              <w:rPr>
                <w:rFonts w:ascii="Calibri" w:hAnsi="Calibri" w:cs="Calibri"/>
                <w:bCs/>
                <w:szCs w:val="24"/>
              </w:rPr>
            </w:pPr>
            <w:bookmarkStart w:id="13" w:name="_Hlk115249002"/>
            <w:r>
              <w:rPr>
                <w:rFonts w:ascii="Calibri" w:hAnsi="Calibri" w:cs="Calibri"/>
                <w:szCs w:val="24"/>
              </w:rPr>
              <w:t>€ 181.125,00</w:t>
            </w:r>
            <w:bookmarkEnd w:id="13"/>
          </w:p>
        </w:tc>
        <w:tc>
          <w:tcPr>
            <w:tcW w:w="1559" w:type="dxa"/>
            <w:tcBorders>
              <w:top w:val="single" w:sz="4" w:space="0" w:color="auto"/>
              <w:left w:val="single" w:sz="4" w:space="0" w:color="auto"/>
              <w:bottom w:val="single" w:sz="4" w:space="0" w:color="auto"/>
              <w:right w:val="single" w:sz="4" w:space="0" w:color="auto"/>
            </w:tcBorders>
            <w:vAlign w:val="center"/>
            <w:hideMark/>
          </w:tcPr>
          <w:p w14:paraId="221677DA" w14:textId="77777777" w:rsidR="00362BC8" w:rsidRDefault="00362BC8">
            <w:pPr>
              <w:spacing w:line="100" w:lineRule="atLeast"/>
              <w:jc w:val="center"/>
              <w:rPr>
                <w:rFonts w:ascii="Calibri" w:hAnsi="Calibri" w:cs="Calibri"/>
                <w:bCs/>
                <w:szCs w:val="24"/>
              </w:rPr>
            </w:pPr>
            <w:r>
              <w:rPr>
                <w:rFonts w:ascii="Calibri" w:hAnsi="Calibri" w:cs="Calibri"/>
                <w:szCs w:val="24"/>
              </w:rPr>
              <w:t>€ 260.010,00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00AD60" w14:textId="77777777" w:rsidR="00362BC8" w:rsidRDefault="00362BC8">
            <w:pPr>
              <w:spacing w:line="100" w:lineRule="atLeast"/>
              <w:jc w:val="center"/>
              <w:rPr>
                <w:rFonts w:ascii="Calibri" w:hAnsi="Calibri" w:cs="Calibri"/>
                <w:bCs/>
                <w:szCs w:val="24"/>
              </w:rPr>
            </w:pPr>
            <w:r>
              <w:rPr>
                <w:rFonts w:ascii="Calibri" w:hAnsi="Calibri" w:cs="Calibri"/>
                <w:szCs w:val="24"/>
              </w:rPr>
              <w:t>€ 217.744,00</w:t>
            </w:r>
          </w:p>
        </w:tc>
      </w:tr>
      <w:tr w:rsidR="00362BC8" w14:paraId="5783834A"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406BFA2A" w14:textId="77777777" w:rsidR="00362BC8" w:rsidRDefault="00362BC8">
            <w:pPr>
              <w:rPr>
                <w:rFonts w:ascii="Calibri" w:eastAsia="Calibri" w:hAnsi="Calibri" w:cs="Calibri"/>
                <w:szCs w:val="24"/>
              </w:rPr>
            </w:pPr>
            <w:r>
              <w:rPr>
                <w:rFonts w:ascii="Calibri" w:hAnsi="Calibri" w:cs="Calibri"/>
                <w:szCs w:val="24"/>
              </w:rPr>
              <w:t xml:space="preserve">A500102: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otočke</w:t>
            </w:r>
            <w:proofErr w:type="spellEnd"/>
            <w:r>
              <w:rPr>
                <w:rFonts w:ascii="Calibri" w:hAnsi="Calibri" w:cs="Calibri"/>
                <w:szCs w:val="24"/>
              </w:rPr>
              <w:t xml:space="preserve"> </w:t>
            </w:r>
            <w:proofErr w:type="spellStart"/>
            <w:r>
              <w:rPr>
                <w:rFonts w:ascii="Calibri" w:hAnsi="Calibri" w:cs="Calibri"/>
                <w:szCs w:val="24"/>
              </w:rPr>
              <w:t>općine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969014A" w14:textId="77777777" w:rsidR="00362BC8" w:rsidRDefault="00362BC8">
            <w:pPr>
              <w:spacing w:line="100" w:lineRule="atLeast"/>
              <w:jc w:val="center"/>
              <w:rPr>
                <w:rFonts w:ascii="Calibri" w:hAnsi="Calibri" w:cs="Calibri"/>
                <w:szCs w:val="24"/>
              </w:rPr>
            </w:pPr>
            <w:r>
              <w:rPr>
                <w:rFonts w:ascii="Calibri" w:hAnsi="Calibri" w:cs="Calibri"/>
                <w:szCs w:val="24"/>
              </w:rPr>
              <w:t>€ 135.135,71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33A2B"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BB45A3"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C6B32AB"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r>
      <w:tr w:rsidR="00362BC8" w14:paraId="47A8F821"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B509E6C" w14:textId="77777777" w:rsidR="00362BC8" w:rsidRDefault="00362BC8">
            <w:pPr>
              <w:rPr>
                <w:rFonts w:ascii="Calibri" w:hAnsi="Calibri" w:cs="Calibri"/>
                <w:szCs w:val="24"/>
              </w:rPr>
            </w:pPr>
            <w:r>
              <w:rPr>
                <w:rFonts w:ascii="Calibri" w:hAnsi="Calibri" w:cs="Calibri"/>
                <w:szCs w:val="24"/>
              </w:rPr>
              <w:lastRenderedPageBreak/>
              <w:t xml:space="preserve">A500103: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decentraliziranih</w:t>
            </w:r>
            <w:proofErr w:type="spellEnd"/>
            <w:r>
              <w:rPr>
                <w:rFonts w:ascii="Calibri" w:hAnsi="Calibri" w:cs="Calibri"/>
                <w:szCs w:val="24"/>
              </w:rPr>
              <w:t xml:space="preserve"> </w:t>
            </w:r>
            <w:proofErr w:type="spellStart"/>
            <w:r>
              <w:rPr>
                <w:rFonts w:ascii="Calibri" w:hAnsi="Calibri" w:cs="Calibri"/>
                <w:szCs w:val="24"/>
              </w:rPr>
              <w:t>funkcija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EDA8EB2" w14:textId="77777777" w:rsidR="00362BC8" w:rsidRDefault="00362BC8">
            <w:pPr>
              <w:spacing w:line="100" w:lineRule="atLeast"/>
              <w:jc w:val="center"/>
              <w:rPr>
                <w:rFonts w:ascii="Calibri" w:hAnsi="Calibri" w:cs="Calibri"/>
                <w:szCs w:val="24"/>
              </w:rPr>
            </w:pPr>
            <w:r>
              <w:rPr>
                <w:rFonts w:ascii="Calibri" w:hAnsi="Calibri" w:cs="Calibri"/>
                <w:szCs w:val="24"/>
              </w:rPr>
              <w:t>€ 384.816,76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A10712"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993786"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5F3DE6F"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r>
      <w:tr w:rsidR="00362BC8" w14:paraId="167267C6"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3843DF7B" w14:textId="77777777" w:rsidR="00362BC8" w:rsidRDefault="00362BC8">
            <w:pPr>
              <w:rPr>
                <w:rFonts w:ascii="Calibri" w:hAnsi="Calibri" w:cs="Calibri"/>
                <w:szCs w:val="24"/>
              </w:rPr>
            </w:pPr>
            <w:r>
              <w:rPr>
                <w:rFonts w:ascii="Calibri" w:hAnsi="Calibri" w:cs="Calibri"/>
                <w:szCs w:val="24"/>
              </w:rPr>
              <w:t xml:space="preserve">A500104: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financirana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vlastitih</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donacija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EE15531" w14:textId="77777777" w:rsidR="00362BC8" w:rsidRDefault="00362BC8">
            <w:pPr>
              <w:spacing w:line="100" w:lineRule="atLeast"/>
              <w:jc w:val="center"/>
              <w:rPr>
                <w:rFonts w:ascii="Calibri" w:hAnsi="Calibri" w:cs="Calibri"/>
                <w:szCs w:val="24"/>
              </w:rPr>
            </w:pPr>
            <w:r>
              <w:rPr>
                <w:rFonts w:ascii="Calibri" w:hAnsi="Calibri" w:cs="Calibri"/>
                <w:szCs w:val="24"/>
              </w:rPr>
              <w:t>€ 108.383,86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8DF4AB" w14:textId="77777777" w:rsidR="00362BC8" w:rsidRDefault="00362BC8">
            <w:pPr>
              <w:spacing w:line="100" w:lineRule="atLeast"/>
              <w:jc w:val="center"/>
              <w:rPr>
                <w:rFonts w:ascii="Calibri" w:hAnsi="Calibri" w:cs="Calibri"/>
                <w:szCs w:val="24"/>
              </w:rPr>
            </w:pPr>
            <w:r>
              <w:rPr>
                <w:rFonts w:ascii="Calibri" w:hAnsi="Calibri" w:cs="Calibri"/>
                <w:szCs w:val="24"/>
              </w:rPr>
              <w:t>€ 107.370,00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022FA" w14:textId="77777777" w:rsidR="00362BC8" w:rsidRDefault="00362BC8">
            <w:pPr>
              <w:spacing w:line="100" w:lineRule="atLeast"/>
              <w:jc w:val="center"/>
              <w:rPr>
                <w:rFonts w:ascii="Calibri" w:hAnsi="Calibri" w:cs="Calibri"/>
                <w:szCs w:val="24"/>
              </w:rPr>
            </w:pPr>
            <w:r>
              <w:rPr>
                <w:rFonts w:ascii="Calibri" w:hAnsi="Calibri" w:cs="Calibri"/>
                <w:szCs w:val="24"/>
              </w:rPr>
              <w:t>€ 103.635,00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47ACF60" w14:textId="77777777" w:rsidR="00362BC8" w:rsidRDefault="00362BC8">
            <w:pPr>
              <w:spacing w:line="100" w:lineRule="atLeast"/>
              <w:jc w:val="center"/>
              <w:rPr>
                <w:rFonts w:ascii="Calibri" w:hAnsi="Calibri" w:cs="Calibri"/>
                <w:szCs w:val="24"/>
              </w:rPr>
            </w:pPr>
            <w:r>
              <w:rPr>
                <w:rFonts w:ascii="Calibri" w:hAnsi="Calibri" w:cs="Calibri"/>
                <w:szCs w:val="24"/>
              </w:rPr>
              <w:t>€ 109.375,00</w:t>
            </w:r>
          </w:p>
        </w:tc>
      </w:tr>
      <w:tr w:rsidR="00362BC8" w14:paraId="3F42F09E"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3E03DEDC" w14:textId="77777777" w:rsidR="00362BC8" w:rsidRDefault="00362BC8">
            <w:pPr>
              <w:rPr>
                <w:rFonts w:ascii="Calibri" w:hAnsi="Calibri" w:cs="Calibri"/>
                <w:szCs w:val="24"/>
              </w:rPr>
            </w:pPr>
            <w:r>
              <w:rPr>
                <w:rFonts w:ascii="Calibri" w:hAnsi="Calibri" w:cs="Calibri"/>
                <w:szCs w:val="24"/>
              </w:rPr>
              <w:t xml:space="preserve">A500111: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dislokacija</w:t>
            </w:r>
            <w:proofErr w:type="spellEnd"/>
            <w:r>
              <w:rPr>
                <w:rFonts w:ascii="Calibri" w:hAnsi="Calibri" w:cs="Calibri"/>
                <w:szCs w:val="24"/>
              </w:rPr>
              <w:t xml:space="preserve"> – </w:t>
            </w:r>
            <w:proofErr w:type="spellStart"/>
            <w:r>
              <w:rPr>
                <w:rFonts w:ascii="Calibri" w:hAnsi="Calibri" w:cs="Calibri"/>
                <w:szCs w:val="24"/>
              </w:rPr>
              <w:t>pomoći</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nenadležnog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5898626" w14:textId="77777777" w:rsidR="00362BC8" w:rsidRDefault="00362BC8">
            <w:pPr>
              <w:spacing w:line="100" w:lineRule="atLeast"/>
              <w:jc w:val="center"/>
              <w:rPr>
                <w:rFonts w:ascii="Calibri" w:hAnsi="Calibri" w:cs="Calibri"/>
                <w:szCs w:val="24"/>
              </w:rPr>
            </w:pPr>
            <w:r>
              <w:rPr>
                <w:rFonts w:ascii="Calibri" w:hAnsi="Calibri" w:cs="Calibri"/>
                <w:szCs w:val="24"/>
              </w:rPr>
              <w:t>€ 11.945,05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EC2CAE"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7AF6FD"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A62116B"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r>
      <w:tr w:rsidR="00362BC8" w14:paraId="010DF0E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0615A077" w14:textId="77777777" w:rsidR="00362BC8" w:rsidRDefault="00362BC8">
            <w:pPr>
              <w:rPr>
                <w:rFonts w:ascii="Calibri" w:hAnsi="Calibri" w:cs="Calibri"/>
                <w:szCs w:val="24"/>
              </w:rPr>
            </w:pPr>
            <w:r>
              <w:rPr>
                <w:rFonts w:ascii="Calibri" w:hAnsi="Calibri" w:cs="Calibri"/>
                <w:szCs w:val="24"/>
              </w:rPr>
              <w:t xml:space="preserve">A500115: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vlastita</w:t>
            </w:r>
            <w:proofErr w:type="spellEnd"/>
            <w:r>
              <w:rPr>
                <w:rFonts w:ascii="Calibri" w:hAnsi="Calibri" w:cs="Calibri"/>
                <w:szCs w:val="24"/>
              </w:rPr>
              <w:t xml:space="preserve"> </w:t>
            </w:r>
            <w:proofErr w:type="spellStart"/>
            <w:r>
              <w:rPr>
                <w:rFonts w:ascii="Calibri" w:hAnsi="Calibri" w:cs="Calibri"/>
                <w:szCs w:val="24"/>
              </w:rPr>
              <w:t>djelatnost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6B99827" w14:textId="77777777" w:rsidR="00362BC8" w:rsidRDefault="00362BC8">
            <w:pPr>
              <w:spacing w:line="100" w:lineRule="atLeast"/>
              <w:jc w:val="center"/>
              <w:rPr>
                <w:rFonts w:ascii="Calibri" w:hAnsi="Calibri" w:cs="Calibri"/>
                <w:szCs w:val="24"/>
              </w:rPr>
            </w:pPr>
            <w:r>
              <w:rPr>
                <w:rFonts w:ascii="Calibri" w:hAnsi="Calibri" w:cs="Calibri"/>
                <w:szCs w:val="24"/>
              </w:rPr>
              <w:t>€ 7.966,02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0EB602"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693A26"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3E8B253"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r>
      <w:tr w:rsidR="00362BC8" w14:paraId="0276C1CB"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0EE04E40" w14:textId="77777777" w:rsidR="00362BC8" w:rsidRDefault="00362BC8">
            <w:pPr>
              <w:rPr>
                <w:rFonts w:ascii="Calibri" w:hAnsi="Calibri" w:cs="Calibri"/>
                <w:szCs w:val="24"/>
              </w:rPr>
            </w:pPr>
            <w:r>
              <w:rPr>
                <w:rFonts w:ascii="Calibri" w:hAnsi="Calibri" w:cs="Calibri"/>
                <w:szCs w:val="24"/>
              </w:rPr>
              <w:t xml:space="preserve">K500105: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objekti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 </w:t>
            </w:r>
            <w:proofErr w:type="spellStart"/>
            <w:r>
              <w:rPr>
                <w:rFonts w:ascii="Calibri" w:hAnsi="Calibri" w:cs="Calibri"/>
                <w:szCs w:val="24"/>
              </w:rPr>
              <w:t>donacije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E26AFC9" w14:textId="77777777" w:rsidR="00362BC8" w:rsidRDefault="00362BC8">
            <w:pPr>
              <w:spacing w:line="100" w:lineRule="atLeast"/>
              <w:jc w:val="center"/>
              <w:rPr>
                <w:rFonts w:ascii="Calibri" w:hAnsi="Calibri" w:cs="Calibri"/>
                <w:szCs w:val="24"/>
              </w:rPr>
            </w:pPr>
            <w:r>
              <w:rPr>
                <w:rFonts w:ascii="Calibri" w:hAnsi="Calibri" w:cs="Calibri"/>
                <w:szCs w:val="24"/>
              </w:rPr>
              <w:t>€ 24.553,72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32A2C0" w14:textId="77777777" w:rsidR="00362BC8" w:rsidRDefault="00362BC8">
            <w:pPr>
              <w:spacing w:line="100" w:lineRule="atLeast"/>
              <w:jc w:val="center"/>
              <w:rPr>
                <w:rFonts w:ascii="Calibri" w:hAnsi="Calibri" w:cs="Calibri"/>
                <w:szCs w:val="24"/>
              </w:rPr>
            </w:pPr>
            <w:r>
              <w:rPr>
                <w:rFonts w:ascii="Calibri" w:hAnsi="Calibri" w:cs="Calibri"/>
                <w:szCs w:val="24"/>
              </w:rPr>
              <w:t>€ 31.200,00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9A711F" w14:textId="77777777" w:rsidR="00362BC8" w:rsidRDefault="00362BC8">
            <w:pPr>
              <w:spacing w:line="100" w:lineRule="atLeast"/>
              <w:jc w:val="center"/>
              <w:rPr>
                <w:rFonts w:ascii="Calibri" w:hAnsi="Calibri" w:cs="Calibri"/>
                <w:szCs w:val="24"/>
              </w:rPr>
            </w:pPr>
            <w:r>
              <w:rPr>
                <w:rFonts w:ascii="Calibri" w:hAnsi="Calibri" w:cs="Calibri"/>
                <w:szCs w:val="24"/>
              </w:rPr>
              <w:t>€ 24.765,00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1F29623" w14:textId="77777777" w:rsidR="00362BC8" w:rsidRDefault="00362BC8">
            <w:pPr>
              <w:spacing w:line="100" w:lineRule="atLeast"/>
              <w:jc w:val="center"/>
              <w:rPr>
                <w:rFonts w:ascii="Calibri" w:hAnsi="Calibri" w:cs="Calibri"/>
                <w:szCs w:val="24"/>
              </w:rPr>
            </w:pPr>
            <w:r>
              <w:rPr>
                <w:rFonts w:ascii="Calibri" w:hAnsi="Calibri" w:cs="Calibri"/>
                <w:szCs w:val="24"/>
              </w:rPr>
              <w:t>€ 19.025,00</w:t>
            </w:r>
          </w:p>
        </w:tc>
      </w:tr>
      <w:tr w:rsidR="00362BC8" w14:paraId="01CA637D"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20F52CA4" w14:textId="77777777" w:rsidR="00362BC8" w:rsidRDefault="00362BC8">
            <w:pPr>
              <w:rPr>
                <w:rFonts w:ascii="Calibri" w:hAnsi="Calibri" w:cs="Calibri"/>
                <w:szCs w:val="24"/>
              </w:rPr>
            </w:pPr>
            <w:r>
              <w:rPr>
                <w:rFonts w:ascii="Calibri" w:hAnsi="Calibri" w:cs="Calibri"/>
                <w:szCs w:val="24"/>
              </w:rPr>
              <w:t xml:space="preserve">K500107: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vlastita</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prijevozna</w:t>
            </w:r>
            <w:proofErr w:type="spellEnd"/>
            <w:r>
              <w:rPr>
                <w:rFonts w:ascii="Calibri" w:hAnsi="Calibri" w:cs="Calibri"/>
                <w:szCs w:val="24"/>
              </w:rPr>
              <w:t xml:space="preserve"> </w:t>
            </w:r>
            <w:proofErr w:type="spellStart"/>
            <w:r>
              <w:rPr>
                <w:rFonts w:ascii="Calibri" w:hAnsi="Calibri" w:cs="Calibri"/>
                <w:szCs w:val="24"/>
              </w:rPr>
              <w:t>sredstva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8BE4347" w14:textId="77777777" w:rsidR="00362BC8" w:rsidRDefault="00362BC8">
            <w:pPr>
              <w:spacing w:line="100" w:lineRule="atLeast"/>
              <w:jc w:val="center"/>
              <w:rPr>
                <w:rFonts w:ascii="Calibri" w:hAnsi="Calibri" w:cs="Calibri"/>
                <w:szCs w:val="24"/>
              </w:rPr>
            </w:pPr>
            <w:r>
              <w:rPr>
                <w:rFonts w:ascii="Calibri" w:hAnsi="Calibri" w:cs="Calibri"/>
                <w:szCs w:val="24"/>
              </w:rPr>
              <w:t>€ 12.210,50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27F860"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703ED6"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B2767EB"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r>
      <w:tr w:rsidR="00362BC8" w14:paraId="395784C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4C575FF7" w14:textId="77777777" w:rsidR="00362BC8" w:rsidRDefault="00362BC8">
            <w:pPr>
              <w:rPr>
                <w:rFonts w:ascii="Calibri" w:hAnsi="Calibri" w:cs="Calibri"/>
                <w:szCs w:val="24"/>
              </w:rPr>
            </w:pPr>
            <w:r>
              <w:rPr>
                <w:rFonts w:ascii="Calibri" w:hAnsi="Calibri" w:cs="Calibri"/>
                <w:szCs w:val="24"/>
              </w:rPr>
              <w:t xml:space="preserve">K500113: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oprema</w:t>
            </w:r>
            <w:proofErr w:type="spellEnd"/>
            <w:r>
              <w:rPr>
                <w:rFonts w:ascii="Calibri" w:hAnsi="Calibri" w:cs="Calibri"/>
                <w:szCs w:val="24"/>
              </w:rPr>
              <w:t xml:space="preserve"> – </w:t>
            </w:r>
            <w:proofErr w:type="spellStart"/>
            <w:r>
              <w:rPr>
                <w:rFonts w:ascii="Calibri" w:hAnsi="Calibri" w:cs="Calibri"/>
                <w:szCs w:val="24"/>
              </w:rPr>
              <w:t>nenadležni</w:t>
            </w:r>
            <w:proofErr w:type="spellEnd"/>
            <w:r>
              <w:rPr>
                <w:rFonts w:ascii="Calibri" w:hAnsi="Calibri" w:cs="Calibri"/>
                <w:szCs w:val="24"/>
              </w:rPr>
              <w:t xml:space="preserve"> </w:t>
            </w:r>
            <w:proofErr w:type="spellStart"/>
            <w:r>
              <w:rPr>
                <w:rFonts w:ascii="Calibri" w:hAnsi="Calibri" w:cs="Calibri"/>
                <w:szCs w:val="24"/>
              </w:rPr>
              <w:t>proračun</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F09715B" w14:textId="77777777" w:rsidR="00362BC8" w:rsidRDefault="00362BC8">
            <w:pPr>
              <w:spacing w:line="100" w:lineRule="atLeast"/>
              <w:jc w:val="center"/>
              <w:rPr>
                <w:rFonts w:ascii="Calibri" w:hAnsi="Calibri" w:cs="Calibri"/>
                <w:szCs w:val="24"/>
              </w:rPr>
            </w:pPr>
            <w:r>
              <w:rPr>
                <w:rFonts w:ascii="Calibri" w:hAnsi="Calibri" w:cs="Calibri"/>
                <w:szCs w:val="24"/>
              </w:rPr>
              <w:t>€ 2.654,46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4E8CBF"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7A4950"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65B584E"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r>
    </w:tbl>
    <w:p w14:paraId="6D8E657E" w14:textId="77777777" w:rsidR="00362BC8" w:rsidRDefault="00362BC8" w:rsidP="00362BC8">
      <w:pPr>
        <w:jc w:val="both"/>
        <w:rPr>
          <w:rFonts w:ascii="Calibri" w:hAnsi="Calibri"/>
          <w:szCs w:val="24"/>
          <w:highlight w:val="green"/>
          <w:lang w:eastAsia="en-US"/>
        </w:rPr>
      </w:pPr>
    </w:p>
    <w:p w14:paraId="0AD87562" w14:textId="77777777" w:rsidR="00362BC8" w:rsidRDefault="00362BC8" w:rsidP="00362BC8">
      <w:pPr>
        <w:jc w:val="both"/>
        <w:rPr>
          <w:rFonts w:ascii="Calibri" w:hAnsi="Calibri" w:cs="Calibri"/>
          <w:szCs w:val="24"/>
        </w:rPr>
      </w:pPr>
      <w:proofErr w:type="spellStart"/>
      <w:r>
        <w:rPr>
          <w:rFonts w:ascii="Calibri" w:hAnsi="Calibri" w:cs="Calibri"/>
          <w:szCs w:val="24"/>
        </w:rPr>
        <w:t>Financijska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potrebna</w:t>
      </w:r>
      <w:proofErr w:type="spellEnd"/>
      <w:r>
        <w:rPr>
          <w:rFonts w:ascii="Calibri" w:hAnsi="Calibri" w:cs="Calibri"/>
          <w:szCs w:val="24"/>
        </w:rPr>
        <w:t xml:space="preserve"> za </w:t>
      </w:r>
      <w:proofErr w:type="spellStart"/>
      <w:r>
        <w:rPr>
          <w:rFonts w:ascii="Calibri" w:hAnsi="Calibri" w:cs="Calibri"/>
          <w:szCs w:val="24"/>
        </w:rPr>
        <w:t>djelovanje</w:t>
      </w:r>
      <w:proofErr w:type="spellEnd"/>
      <w:r>
        <w:rPr>
          <w:rFonts w:ascii="Calibri" w:hAnsi="Calibri" w:cs="Calibri"/>
          <w:szCs w:val="24"/>
        </w:rPr>
        <w:t xml:space="preserve"> </w:t>
      </w:r>
      <w:proofErr w:type="spellStart"/>
      <w:r>
        <w:rPr>
          <w:rFonts w:ascii="Calibri" w:hAnsi="Calibri" w:cs="Calibri"/>
          <w:szCs w:val="24"/>
        </w:rPr>
        <w:t>postrojbe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kapitalne</w:t>
      </w:r>
      <w:proofErr w:type="spellEnd"/>
      <w:r>
        <w:rPr>
          <w:rFonts w:ascii="Calibri" w:hAnsi="Calibri" w:cs="Calibri"/>
          <w:szCs w:val="24"/>
        </w:rPr>
        <w:t xml:space="preserve"> </w:t>
      </w:r>
      <w:proofErr w:type="spellStart"/>
      <w:r>
        <w:rPr>
          <w:rFonts w:ascii="Calibri" w:hAnsi="Calibri" w:cs="Calibri"/>
          <w:szCs w:val="24"/>
        </w:rPr>
        <w:t>investicije</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investicijsko</w:t>
      </w:r>
      <w:proofErr w:type="spellEnd"/>
      <w:r>
        <w:rPr>
          <w:rFonts w:ascii="Calibri" w:hAnsi="Calibri" w:cs="Calibri"/>
          <w:szCs w:val="24"/>
        </w:rPr>
        <w:t xml:space="preserv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u </w:t>
      </w:r>
      <w:proofErr w:type="spellStart"/>
      <w:r>
        <w:rPr>
          <w:rFonts w:ascii="Calibri" w:hAnsi="Calibri" w:cs="Calibri"/>
          <w:szCs w:val="24"/>
        </w:rPr>
        <w:t>slijedećem</w:t>
      </w:r>
      <w:proofErr w:type="spellEnd"/>
      <w:r>
        <w:rPr>
          <w:rFonts w:ascii="Calibri" w:hAnsi="Calibri" w:cs="Calibri"/>
          <w:szCs w:val="24"/>
        </w:rPr>
        <w:t xml:space="preserve"> </w:t>
      </w:r>
      <w:proofErr w:type="spellStart"/>
      <w:r>
        <w:rPr>
          <w:rFonts w:ascii="Calibri" w:hAnsi="Calibri" w:cs="Calibri"/>
          <w:szCs w:val="24"/>
        </w:rPr>
        <w:t>proračunskom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do </w:t>
      </w:r>
      <w:proofErr w:type="spellStart"/>
      <w:r>
        <w:rPr>
          <w:rFonts w:ascii="Calibri" w:hAnsi="Calibri" w:cs="Calibri"/>
          <w:szCs w:val="24"/>
        </w:rPr>
        <w:t>sada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w:t>
      </w:r>
    </w:p>
    <w:p w14:paraId="2D1BE594"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Državnog proračuna na temelju Odluke o minimalnim financijskim standardima, kriterijima i mjerilima za financiranje rashoda Javnih vatrogasnih postrojbi Vlade RH.</w:t>
      </w:r>
    </w:p>
    <w:p w14:paraId="2243225A"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Osnivača i ostalih JLS otoka krka, preko proračuna Osnivača.</w:t>
      </w:r>
    </w:p>
    <w:p w14:paraId="0489AA65"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PVZ otoka Krka temeljem Sporazuma o financiranju vatrogastva na otoku Krku svih JLS.</w:t>
      </w:r>
    </w:p>
    <w:p w14:paraId="305A940C"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VZ PGŽ – djelomično se financira zapošljavanje sezonskih vatrogasaca (sredstva iz Programa aktivnosti u provedbi posebnih mjera zaštite od požara od interesa za RH).</w:t>
      </w:r>
    </w:p>
    <w:p w14:paraId="1DEE6269" w14:textId="77777777" w:rsidR="00362BC8" w:rsidRDefault="00362BC8" w:rsidP="00362BC8">
      <w:pPr>
        <w:jc w:val="both"/>
        <w:rPr>
          <w:rFonts w:ascii="Calibri" w:hAnsi="Calibri" w:cs="Calibri"/>
          <w:szCs w:val="24"/>
        </w:rPr>
      </w:pPr>
      <w:proofErr w:type="spellStart"/>
      <w:r>
        <w:rPr>
          <w:rFonts w:ascii="Calibri" w:hAnsi="Calibri" w:cs="Calibri"/>
          <w:szCs w:val="24"/>
        </w:rPr>
        <w:t>Dakle</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u </w:t>
      </w:r>
      <w:proofErr w:type="spellStart"/>
      <w:r>
        <w:rPr>
          <w:rFonts w:ascii="Calibri" w:hAnsi="Calibri" w:cs="Calibri"/>
          <w:szCs w:val="24"/>
        </w:rPr>
        <w:t>državnom</w:t>
      </w:r>
      <w:proofErr w:type="spellEnd"/>
      <w:r>
        <w:rPr>
          <w:rFonts w:ascii="Calibri" w:hAnsi="Calibri" w:cs="Calibri"/>
          <w:szCs w:val="24"/>
        </w:rPr>
        <w:t xml:space="preserve"> </w:t>
      </w:r>
      <w:proofErr w:type="spellStart"/>
      <w:r>
        <w:rPr>
          <w:rFonts w:ascii="Calibri" w:hAnsi="Calibri" w:cs="Calibri"/>
          <w:szCs w:val="24"/>
        </w:rPr>
        <w:t>proračunu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u </w:t>
      </w:r>
      <w:proofErr w:type="spellStart"/>
      <w:r>
        <w:rPr>
          <w:rFonts w:ascii="Calibri" w:hAnsi="Calibri" w:cs="Calibri"/>
          <w:szCs w:val="24"/>
        </w:rPr>
        <w:t>proračunima</w:t>
      </w:r>
      <w:proofErr w:type="spellEnd"/>
      <w:r>
        <w:rPr>
          <w:rFonts w:ascii="Calibri" w:hAnsi="Calibri" w:cs="Calibri"/>
          <w:szCs w:val="24"/>
        </w:rPr>
        <w:t xml:space="preserve"> JLS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i</w:t>
      </w:r>
      <w:proofErr w:type="spellEnd"/>
      <w:r>
        <w:rPr>
          <w:rFonts w:ascii="Calibri" w:hAnsi="Calibri" w:cs="Calibri"/>
          <w:szCs w:val="24"/>
        </w:rPr>
        <w:t xml:space="preserve"> PVZ </w:t>
      </w:r>
      <w:proofErr w:type="spellStart"/>
      <w:r>
        <w:rPr>
          <w:rFonts w:ascii="Calibri" w:hAnsi="Calibri" w:cs="Calibri"/>
          <w:szCs w:val="24"/>
        </w:rPr>
        <w:t>otoka</w:t>
      </w:r>
      <w:proofErr w:type="spellEnd"/>
      <w:r>
        <w:rPr>
          <w:rFonts w:ascii="Calibri" w:hAnsi="Calibri" w:cs="Calibri"/>
          <w:szCs w:val="24"/>
        </w:rPr>
        <w:t xml:space="preserve"> Krka.</w:t>
      </w:r>
    </w:p>
    <w:p w14:paraId="5D4205A6" w14:textId="77777777" w:rsidR="00362BC8" w:rsidRDefault="00362BC8" w:rsidP="00362BC8">
      <w:pPr>
        <w:jc w:val="both"/>
        <w:rPr>
          <w:rFonts w:ascii="Calibri" w:hAnsi="Calibri" w:cs="Calibri"/>
          <w:szCs w:val="24"/>
        </w:rPr>
      </w:pP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projekcijama</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JVP Grada Krka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w:t>
      </w:r>
      <w:proofErr w:type="spellStart"/>
      <w:r>
        <w:rPr>
          <w:rFonts w:ascii="Calibri" w:hAnsi="Calibri" w:cs="Calibri"/>
          <w:szCs w:val="24"/>
        </w:rPr>
        <w:t>prava</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Kolektivnom</w:t>
      </w:r>
      <w:proofErr w:type="spellEnd"/>
      <w:r>
        <w:rPr>
          <w:rFonts w:ascii="Calibri" w:hAnsi="Calibri" w:cs="Calibri"/>
          <w:szCs w:val="24"/>
        </w:rPr>
        <w:t xml:space="preserve"> </w:t>
      </w:r>
      <w:proofErr w:type="spellStart"/>
      <w:r>
        <w:rPr>
          <w:rFonts w:ascii="Calibri" w:hAnsi="Calibri" w:cs="Calibri"/>
          <w:szCs w:val="24"/>
        </w:rPr>
        <w:t>ugovoru</w:t>
      </w:r>
      <w:proofErr w:type="spellEnd"/>
      <w:r>
        <w:rPr>
          <w:rFonts w:ascii="Calibri" w:hAnsi="Calibri" w:cs="Calibri"/>
          <w:szCs w:val="24"/>
        </w:rPr>
        <w:t xml:space="preserve"> za </w:t>
      </w:r>
      <w:proofErr w:type="spellStart"/>
      <w:r>
        <w:rPr>
          <w:rFonts w:ascii="Calibri" w:hAnsi="Calibri" w:cs="Calibri"/>
          <w:szCs w:val="24"/>
        </w:rPr>
        <w:t>radnike</w:t>
      </w:r>
      <w:proofErr w:type="spellEnd"/>
      <w:r>
        <w:rPr>
          <w:rFonts w:ascii="Calibri" w:hAnsi="Calibri" w:cs="Calibri"/>
          <w:szCs w:val="24"/>
        </w:rPr>
        <w:t xml:space="preserve"> u </w:t>
      </w:r>
      <w:proofErr w:type="spellStart"/>
      <w:r>
        <w:rPr>
          <w:rFonts w:ascii="Calibri" w:hAnsi="Calibri" w:cs="Calibri"/>
          <w:szCs w:val="24"/>
        </w:rPr>
        <w:t>Javnoj</w:t>
      </w:r>
      <w:proofErr w:type="spellEnd"/>
      <w:r>
        <w:rPr>
          <w:rFonts w:ascii="Calibri" w:hAnsi="Calibri" w:cs="Calibri"/>
          <w:szCs w:val="24"/>
        </w:rPr>
        <w:t xml:space="preserve"> </w:t>
      </w:r>
      <w:proofErr w:type="spellStart"/>
      <w:r>
        <w:rPr>
          <w:rFonts w:ascii="Calibri" w:hAnsi="Calibri" w:cs="Calibri"/>
          <w:szCs w:val="24"/>
        </w:rPr>
        <w:t>vatrogasnoj</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Grada Krk koji je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snazi</w:t>
      </w:r>
      <w:proofErr w:type="spellEnd"/>
      <w:r>
        <w:rPr>
          <w:rFonts w:ascii="Calibri" w:hAnsi="Calibri" w:cs="Calibri"/>
          <w:szCs w:val="24"/>
        </w:rPr>
        <w:t xml:space="preserve"> od 31.12.2018.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lastRenderedPageBreak/>
        <w:t>Zakona</w:t>
      </w:r>
      <w:proofErr w:type="spellEnd"/>
      <w:r>
        <w:rPr>
          <w:rFonts w:ascii="Calibri" w:hAnsi="Calibri" w:cs="Calibri"/>
          <w:szCs w:val="24"/>
        </w:rPr>
        <w:t xml:space="preserve"> o </w:t>
      </w:r>
      <w:proofErr w:type="spellStart"/>
      <w:r>
        <w:rPr>
          <w:rFonts w:ascii="Calibri" w:hAnsi="Calibri" w:cs="Calibri"/>
          <w:szCs w:val="24"/>
        </w:rPr>
        <w:t>vatrogastvu</w:t>
      </w:r>
      <w:proofErr w:type="spellEnd"/>
      <w:r>
        <w:rPr>
          <w:rFonts w:ascii="Calibri" w:hAnsi="Calibri" w:cs="Calibri"/>
          <w:szCs w:val="24"/>
        </w:rPr>
        <w:t xml:space="preserve"> (NN 125/19) (</w:t>
      </w:r>
      <w:proofErr w:type="spellStart"/>
      <w:r>
        <w:rPr>
          <w:rFonts w:ascii="Calibri" w:hAnsi="Calibri" w:cs="Calibri"/>
          <w:szCs w:val="24"/>
        </w:rPr>
        <w:t>otpremnine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roofErr w:type="spellStart"/>
      <w:r>
        <w:rPr>
          <w:rFonts w:ascii="Calibri" w:hAnsi="Calibri" w:cs="Calibri"/>
          <w:szCs w:val="24"/>
        </w:rPr>
        <w:t>upotpunjeni</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investicijskog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objekta</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prijevoznih</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daljnjeg</w:t>
      </w:r>
      <w:proofErr w:type="spellEnd"/>
      <w:r>
        <w:rPr>
          <w:rFonts w:ascii="Calibri" w:hAnsi="Calibri" w:cs="Calibri"/>
          <w:szCs w:val="24"/>
        </w:rPr>
        <w:t xml:space="preserve"> </w:t>
      </w:r>
      <w:proofErr w:type="spellStart"/>
      <w:proofErr w:type="gramStart"/>
      <w:r>
        <w:rPr>
          <w:rFonts w:ascii="Calibri" w:hAnsi="Calibri" w:cs="Calibri"/>
          <w:szCs w:val="24"/>
        </w:rPr>
        <w:t>razvoja</w:t>
      </w:r>
      <w:proofErr w:type="spellEnd"/>
      <w:r>
        <w:rPr>
          <w:rFonts w:ascii="Calibri" w:hAnsi="Calibri" w:cs="Calibri"/>
          <w:szCs w:val="24"/>
        </w:rPr>
        <w:t xml:space="preserve">  </w:t>
      </w:r>
      <w:proofErr w:type="spellStart"/>
      <w:r>
        <w:rPr>
          <w:rFonts w:ascii="Calibri" w:hAnsi="Calibri" w:cs="Calibri"/>
          <w:szCs w:val="24"/>
        </w:rPr>
        <w:t>tehničko</w:t>
      </w:r>
      <w:proofErr w:type="spellEnd"/>
      <w:proofErr w:type="gramEnd"/>
      <w:r>
        <w:rPr>
          <w:rFonts w:ascii="Calibri" w:hAnsi="Calibri" w:cs="Calibri"/>
          <w:szCs w:val="24"/>
        </w:rPr>
        <w:t xml:space="preserve"> – </w:t>
      </w:r>
      <w:proofErr w:type="spellStart"/>
      <w:r>
        <w:rPr>
          <w:rFonts w:ascii="Calibri" w:hAnsi="Calibri" w:cs="Calibri"/>
          <w:szCs w:val="24"/>
        </w:rPr>
        <w:t>tehnološke</w:t>
      </w:r>
      <w:proofErr w:type="spellEnd"/>
      <w:r>
        <w:rPr>
          <w:rFonts w:ascii="Calibri" w:hAnsi="Calibri" w:cs="Calibri"/>
          <w:szCs w:val="24"/>
        </w:rPr>
        <w:t xml:space="preserve"> </w:t>
      </w:r>
      <w:proofErr w:type="spellStart"/>
      <w:r>
        <w:rPr>
          <w:rFonts w:ascii="Calibri" w:hAnsi="Calibri" w:cs="Calibri"/>
          <w:szCs w:val="24"/>
        </w:rPr>
        <w:t>opremljenosti</w:t>
      </w:r>
      <w:proofErr w:type="spellEnd"/>
      <w:r>
        <w:rPr>
          <w:rFonts w:ascii="Calibri" w:hAnsi="Calibri" w:cs="Calibri"/>
          <w:szCs w:val="24"/>
        </w:rPr>
        <w:t>.</w:t>
      </w:r>
    </w:p>
    <w:p w14:paraId="48DF914A" w14:textId="77777777" w:rsidR="00362BC8" w:rsidRDefault="00362BC8" w:rsidP="00362BC8">
      <w:pPr>
        <w:jc w:val="both"/>
        <w:rPr>
          <w:rFonts w:ascii="Calibri" w:hAnsi="Calibri" w:cs="Calibri"/>
          <w:b/>
          <w:bCs/>
          <w:szCs w:val="24"/>
        </w:rPr>
      </w:pPr>
    </w:p>
    <w:p w14:paraId="43D59182"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A500101: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w:t>
      </w:r>
    </w:p>
    <w:p w14:paraId="733C08F5"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dijela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doprinose</w:t>
      </w:r>
      <w:proofErr w:type="spellEnd"/>
      <w:r>
        <w:rPr>
          <w:rFonts w:ascii="Calibri" w:hAnsi="Calibri" w:cs="Calibri"/>
          <w:szCs w:val="24"/>
        </w:rPr>
        <w:t xml:space="preserve">, </w:t>
      </w:r>
      <w:proofErr w:type="spellStart"/>
      <w:r>
        <w:rPr>
          <w:rFonts w:ascii="Calibri" w:hAnsi="Calibri" w:cs="Calibri"/>
          <w:szCs w:val="24"/>
        </w:rPr>
        <w:t>otpremnine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w:t>
      </w:r>
      <w:proofErr w:type="spellStart"/>
      <w:r>
        <w:rPr>
          <w:rFonts w:ascii="Calibri" w:hAnsi="Calibri" w:cs="Calibri"/>
          <w:szCs w:val="24"/>
        </w:rPr>
        <w:t>prava</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važećem</w:t>
      </w:r>
      <w:proofErr w:type="spellEnd"/>
      <w:r>
        <w:rPr>
          <w:rFonts w:ascii="Calibri" w:hAnsi="Calibri" w:cs="Calibri"/>
          <w:szCs w:val="24"/>
        </w:rPr>
        <w:t xml:space="preserve"> </w:t>
      </w:r>
      <w:proofErr w:type="spellStart"/>
      <w:r>
        <w:rPr>
          <w:rFonts w:ascii="Calibri" w:hAnsi="Calibri" w:cs="Calibri"/>
          <w:szCs w:val="24"/>
        </w:rPr>
        <w:t>Kolektivnom</w:t>
      </w:r>
      <w:proofErr w:type="spellEnd"/>
      <w:r>
        <w:rPr>
          <w:rFonts w:ascii="Calibri" w:hAnsi="Calibri" w:cs="Calibri"/>
          <w:szCs w:val="24"/>
        </w:rPr>
        <w:t xml:space="preserve"> </w:t>
      </w:r>
      <w:proofErr w:type="spellStart"/>
      <w:r>
        <w:rPr>
          <w:rFonts w:ascii="Calibri" w:hAnsi="Calibri" w:cs="Calibri"/>
          <w:szCs w:val="24"/>
        </w:rPr>
        <w:t>ugovoru</w:t>
      </w:r>
      <w:proofErr w:type="spellEnd"/>
      <w:r>
        <w:rPr>
          <w:rFonts w:ascii="Calibri" w:hAnsi="Calibri" w:cs="Calibri"/>
          <w:szCs w:val="24"/>
        </w:rPr>
        <w:t xml:space="preserve"> za </w:t>
      </w:r>
      <w:proofErr w:type="spellStart"/>
      <w:r>
        <w:rPr>
          <w:rFonts w:ascii="Calibri" w:hAnsi="Calibri" w:cs="Calibri"/>
          <w:szCs w:val="24"/>
        </w:rPr>
        <w:t>radnike</w:t>
      </w:r>
      <w:proofErr w:type="spellEnd"/>
      <w:r>
        <w:rPr>
          <w:rFonts w:ascii="Calibri" w:hAnsi="Calibri" w:cs="Calibri"/>
          <w:szCs w:val="24"/>
        </w:rPr>
        <w:t xml:space="preserve"> u JVP Grada Krka,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vatrogastvu</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odnosne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iznad</w:t>
      </w:r>
      <w:proofErr w:type="spellEnd"/>
      <w:r>
        <w:rPr>
          <w:rFonts w:ascii="Calibri" w:hAnsi="Calibri" w:cs="Calibri"/>
          <w:szCs w:val="24"/>
        </w:rPr>
        <w:t xml:space="preserve"> </w:t>
      </w:r>
      <w:proofErr w:type="spellStart"/>
      <w:r>
        <w:rPr>
          <w:rFonts w:ascii="Calibri" w:hAnsi="Calibri" w:cs="Calibri"/>
          <w:szCs w:val="24"/>
        </w:rPr>
        <w:t>minimalnog</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w:t>
      </w:r>
    </w:p>
    <w:p w14:paraId="61308BF3" w14:textId="77777777" w:rsidR="00362BC8" w:rsidRDefault="00362BC8" w:rsidP="00362BC8">
      <w:pPr>
        <w:jc w:val="both"/>
        <w:rPr>
          <w:rFonts w:ascii="Calibri" w:hAnsi="Calibri" w:cs="Calibri"/>
          <w:szCs w:val="24"/>
        </w:rPr>
      </w:pPr>
      <w:r>
        <w:rPr>
          <w:rFonts w:ascii="Calibri" w:hAnsi="Calibri" w:cs="Calibri"/>
          <w:szCs w:val="24"/>
        </w:rPr>
        <w:t xml:space="preserve">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181.125,00 €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2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w:t>
      </w:r>
    </w:p>
    <w:p w14:paraId="1E75C751" w14:textId="77777777" w:rsidR="00362BC8" w:rsidRDefault="00362BC8" w:rsidP="00362BC8">
      <w:pPr>
        <w:jc w:val="both"/>
        <w:rPr>
          <w:rFonts w:ascii="Calibri" w:hAnsi="Calibri" w:cs="Calibri"/>
          <w:szCs w:val="24"/>
        </w:rPr>
      </w:pPr>
      <w:r>
        <w:rPr>
          <w:rFonts w:ascii="Calibri" w:hAnsi="Calibri" w:cs="Calibri"/>
          <w:szCs w:val="24"/>
        </w:rPr>
        <w:t xml:space="preserve">U 2024.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260.010,00 €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8 </w:t>
      </w:r>
      <w:proofErr w:type="spellStart"/>
      <w:r>
        <w:rPr>
          <w:rFonts w:ascii="Calibri" w:hAnsi="Calibri" w:cs="Calibri"/>
          <w:szCs w:val="24"/>
        </w:rPr>
        <w:t>jubilarnih</w:t>
      </w:r>
      <w:proofErr w:type="spellEnd"/>
      <w:r>
        <w:rPr>
          <w:rFonts w:ascii="Calibri" w:hAnsi="Calibri" w:cs="Calibri"/>
          <w:szCs w:val="24"/>
        </w:rPr>
        <w:t xml:space="preserve"> </w:t>
      </w:r>
      <w:proofErr w:type="spellStart"/>
      <w:r>
        <w:rPr>
          <w:rFonts w:ascii="Calibri" w:hAnsi="Calibri" w:cs="Calibri"/>
          <w:szCs w:val="24"/>
        </w:rPr>
        <w:t>nagrada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4 </w:t>
      </w:r>
      <w:proofErr w:type="spellStart"/>
      <w:r>
        <w:rPr>
          <w:rFonts w:ascii="Calibri" w:hAnsi="Calibri" w:cs="Calibri"/>
          <w:szCs w:val="24"/>
        </w:rPr>
        <w:t>otpremnine</w:t>
      </w:r>
      <w:proofErr w:type="spellEnd"/>
      <w:r>
        <w:rPr>
          <w:rFonts w:ascii="Calibri" w:hAnsi="Calibri" w:cs="Calibri"/>
          <w:szCs w:val="24"/>
        </w:rPr>
        <w:t xml:space="preserve"> za </w:t>
      </w:r>
      <w:proofErr w:type="spellStart"/>
      <w:r>
        <w:rPr>
          <w:rFonts w:ascii="Calibri" w:hAnsi="Calibri" w:cs="Calibri"/>
          <w:szCs w:val="24"/>
        </w:rPr>
        <w:t>odlazak</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mirovinu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w:t>
      </w:r>
    </w:p>
    <w:p w14:paraId="276C2054" w14:textId="77777777" w:rsidR="00362BC8" w:rsidRDefault="00362BC8" w:rsidP="00362BC8">
      <w:pPr>
        <w:jc w:val="both"/>
        <w:rPr>
          <w:rFonts w:ascii="Calibri" w:hAnsi="Calibri" w:cs="Calibri"/>
          <w:szCs w:val="24"/>
        </w:rPr>
      </w:pPr>
      <w:r>
        <w:rPr>
          <w:rFonts w:ascii="Calibri" w:hAnsi="Calibri" w:cs="Calibri"/>
          <w:szCs w:val="24"/>
        </w:rPr>
        <w:t xml:space="preserve">U 2025.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217.744,00 €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3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2 </w:t>
      </w:r>
      <w:proofErr w:type="spellStart"/>
      <w:r>
        <w:rPr>
          <w:rFonts w:ascii="Calibri" w:hAnsi="Calibri" w:cs="Calibri"/>
          <w:szCs w:val="24"/>
        </w:rPr>
        <w:t>otpremnine</w:t>
      </w:r>
      <w:proofErr w:type="spellEnd"/>
      <w:r>
        <w:rPr>
          <w:rFonts w:ascii="Calibri" w:hAnsi="Calibri" w:cs="Calibri"/>
          <w:szCs w:val="24"/>
        </w:rPr>
        <w:t xml:space="preserve"> za </w:t>
      </w:r>
      <w:proofErr w:type="spellStart"/>
      <w:r>
        <w:rPr>
          <w:rFonts w:ascii="Calibri" w:hAnsi="Calibri" w:cs="Calibri"/>
          <w:szCs w:val="24"/>
        </w:rPr>
        <w:t>odlazak</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mirovinu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w:t>
      </w:r>
    </w:p>
    <w:p w14:paraId="7A210F4D" w14:textId="77777777" w:rsidR="00362BC8" w:rsidRDefault="00362BC8" w:rsidP="00362BC8">
      <w:pPr>
        <w:jc w:val="both"/>
        <w:rPr>
          <w:rFonts w:ascii="Calibri" w:hAnsi="Calibri" w:cs="Calibri"/>
          <w:szCs w:val="24"/>
        </w:rPr>
      </w:pPr>
    </w:p>
    <w:p w14:paraId="6155068A"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A500102: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 </w:t>
      </w:r>
      <w:proofErr w:type="spellStart"/>
      <w:r>
        <w:rPr>
          <w:rFonts w:ascii="Calibri" w:hAnsi="Calibri" w:cs="Calibri"/>
          <w:b/>
          <w:bCs/>
          <w:szCs w:val="24"/>
        </w:rPr>
        <w:t>otočke</w:t>
      </w:r>
      <w:proofErr w:type="spellEnd"/>
      <w:r>
        <w:rPr>
          <w:rFonts w:ascii="Calibri" w:hAnsi="Calibri" w:cs="Calibri"/>
          <w:b/>
          <w:bCs/>
          <w:szCs w:val="24"/>
        </w:rPr>
        <w:t xml:space="preserve"> </w:t>
      </w:r>
      <w:proofErr w:type="spellStart"/>
      <w:r>
        <w:rPr>
          <w:rFonts w:ascii="Calibri" w:hAnsi="Calibri" w:cs="Calibri"/>
          <w:b/>
          <w:bCs/>
          <w:szCs w:val="24"/>
        </w:rPr>
        <w:t>općine</w:t>
      </w:r>
      <w:proofErr w:type="spellEnd"/>
      <w:r>
        <w:rPr>
          <w:rFonts w:ascii="Calibri" w:hAnsi="Calibri" w:cs="Calibri"/>
          <w:b/>
          <w:bCs/>
          <w:szCs w:val="24"/>
        </w:rPr>
        <w:t>.</w:t>
      </w:r>
    </w:p>
    <w:p w14:paraId="15E8C8DB"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dijela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doprinose</w:t>
      </w:r>
      <w:proofErr w:type="spellEnd"/>
      <w:r>
        <w:rPr>
          <w:rFonts w:ascii="Calibri" w:hAnsi="Calibri" w:cs="Calibri"/>
          <w:szCs w:val="24"/>
        </w:rPr>
        <w:t xml:space="preserve">), </w:t>
      </w:r>
      <w:proofErr w:type="spellStart"/>
      <w:r>
        <w:rPr>
          <w:rFonts w:ascii="Calibri" w:hAnsi="Calibri" w:cs="Calibri"/>
          <w:szCs w:val="24"/>
        </w:rPr>
        <w:t>ali</w:t>
      </w:r>
      <w:proofErr w:type="spellEnd"/>
      <w:r>
        <w:rPr>
          <w:rFonts w:ascii="Calibri" w:hAnsi="Calibri" w:cs="Calibri"/>
          <w:szCs w:val="24"/>
        </w:rPr>
        <w:t xml:space="preserve"> bez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koji se </w:t>
      </w:r>
      <w:proofErr w:type="spellStart"/>
      <w:r>
        <w:rPr>
          <w:rFonts w:ascii="Calibri" w:hAnsi="Calibri" w:cs="Calibri"/>
          <w:szCs w:val="24"/>
        </w:rPr>
        <w:t>osiguravaju</w:t>
      </w:r>
      <w:proofErr w:type="spellEnd"/>
      <w:r>
        <w:rPr>
          <w:rFonts w:ascii="Calibri" w:hAnsi="Calibri" w:cs="Calibri"/>
          <w:szCs w:val="24"/>
        </w:rPr>
        <w:t xml:space="preserve"> u </w:t>
      </w:r>
      <w:proofErr w:type="spellStart"/>
      <w:r>
        <w:rPr>
          <w:rFonts w:ascii="Calibri" w:hAnsi="Calibri" w:cs="Calibri"/>
          <w:szCs w:val="24"/>
        </w:rPr>
        <w:t>proračunima</w:t>
      </w:r>
      <w:proofErr w:type="spellEnd"/>
      <w:r>
        <w:rPr>
          <w:rFonts w:ascii="Calibri" w:hAnsi="Calibri" w:cs="Calibri"/>
          <w:szCs w:val="24"/>
        </w:rPr>
        <w:t xml:space="preserve"> </w:t>
      </w:r>
      <w:proofErr w:type="spellStart"/>
      <w:r>
        <w:rPr>
          <w:rFonts w:ascii="Calibri" w:hAnsi="Calibri" w:cs="Calibri"/>
          <w:szCs w:val="24"/>
        </w:rPr>
        <w:t>Općina</w:t>
      </w:r>
      <w:proofErr w:type="spellEnd"/>
      <w:r>
        <w:rPr>
          <w:rFonts w:ascii="Calibri" w:hAnsi="Calibri" w:cs="Calibri"/>
          <w:szCs w:val="24"/>
        </w:rPr>
        <w:t xml:space="preserve"> </w:t>
      </w:r>
      <w:proofErr w:type="spellStart"/>
      <w:r>
        <w:rPr>
          <w:rFonts w:ascii="Calibri" w:hAnsi="Calibri" w:cs="Calibri"/>
          <w:szCs w:val="24"/>
        </w:rPr>
        <w:t>Baška</w:t>
      </w:r>
      <w:proofErr w:type="spellEnd"/>
      <w:r>
        <w:rPr>
          <w:rFonts w:ascii="Calibri" w:hAnsi="Calibri" w:cs="Calibri"/>
          <w:szCs w:val="24"/>
        </w:rPr>
        <w:t xml:space="preserve">, Dobrinj, </w:t>
      </w:r>
      <w:proofErr w:type="spellStart"/>
      <w:r>
        <w:rPr>
          <w:rFonts w:ascii="Calibri" w:hAnsi="Calibri" w:cs="Calibri"/>
          <w:szCs w:val="24"/>
        </w:rPr>
        <w:t>Vrbnik</w:t>
      </w:r>
      <w:proofErr w:type="spellEnd"/>
      <w:r>
        <w:rPr>
          <w:rFonts w:ascii="Calibri" w:hAnsi="Calibri" w:cs="Calibri"/>
          <w:szCs w:val="24"/>
        </w:rPr>
        <w:t xml:space="preserve">, </w:t>
      </w:r>
      <w:proofErr w:type="spellStart"/>
      <w:r>
        <w:rPr>
          <w:rFonts w:ascii="Calibri" w:hAnsi="Calibri" w:cs="Calibri"/>
          <w:szCs w:val="24"/>
        </w:rPr>
        <w:t>Omišalj</w:t>
      </w:r>
      <w:proofErr w:type="spellEnd"/>
      <w:r>
        <w:rPr>
          <w:rFonts w:ascii="Calibri" w:hAnsi="Calibri" w:cs="Calibri"/>
          <w:szCs w:val="24"/>
        </w:rPr>
        <w:t xml:space="preserve">, </w:t>
      </w:r>
      <w:proofErr w:type="spellStart"/>
      <w:r>
        <w:rPr>
          <w:rFonts w:ascii="Calibri" w:hAnsi="Calibri" w:cs="Calibri"/>
          <w:szCs w:val="24"/>
        </w:rPr>
        <w:t>Punat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Malinska</w:t>
      </w:r>
      <w:proofErr w:type="spellEnd"/>
      <w:r>
        <w:rPr>
          <w:rFonts w:ascii="Calibri" w:hAnsi="Calibri" w:cs="Calibri"/>
          <w:szCs w:val="24"/>
        </w:rPr>
        <w:t xml:space="preserve"> – </w:t>
      </w:r>
      <w:proofErr w:type="spellStart"/>
      <w:r>
        <w:rPr>
          <w:rFonts w:ascii="Calibri" w:hAnsi="Calibri" w:cs="Calibri"/>
          <w:szCs w:val="24"/>
        </w:rPr>
        <w:t>Dubašnica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odnosne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iznad</w:t>
      </w:r>
      <w:proofErr w:type="spellEnd"/>
      <w:r>
        <w:rPr>
          <w:rFonts w:ascii="Calibri" w:hAnsi="Calibri" w:cs="Calibri"/>
          <w:szCs w:val="24"/>
        </w:rPr>
        <w:t xml:space="preserve"> </w:t>
      </w:r>
      <w:proofErr w:type="spellStart"/>
      <w:r>
        <w:rPr>
          <w:rFonts w:ascii="Calibri" w:hAnsi="Calibri" w:cs="Calibri"/>
          <w:szCs w:val="24"/>
        </w:rPr>
        <w:t>minimalnog</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w:t>
      </w:r>
    </w:p>
    <w:p w14:paraId="1E6E428B" w14:textId="77777777" w:rsidR="00362BC8" w:rsidRDefault="00362BC8" w:rsidP="00362BC8">
      <w:pPr>
        <w:jc w:val="both"/>
        <w:rPr>
          <w:rFonts w:ascii="Calibri" w:hAnsi="Calibri" w:cs="Calibri"/>
          <w:szCs w:val="24"/>
        </w:rPr>
      </w:pPr>
    </w:p>
    <w:p w14:paraId="06FB7ED4"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A500103: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decentraliziranih</w:t>
      </w:r>
      <w:proofErr w:type="spellEnd"/>
      <w:r>
        <w:rPr>
          <w:rFonts w:ascii="Calibri" w:hAnsi="Calibri" w:cs="Calibri"/>
          <w:b/>
          <w:bCs/>
          <w:szCs w:val="24"/>
        </w:rPr>
        <w:t xml:space="preserve"> </w:t>
      </w:r>
      <w:proofErr w:type="spellStart"/>
      <w:r>
        <w:rPr>
          <w:rFonts w:ascii="Calibri" w:hAnsi="Calibri" w:cs="Calibri"/>
          <w:b/>
          <w:bCs/>
          <w:szCs w:val="24"/>
        </w:rPr>
        <w:t>funkcija</w:t>
      </w:r>
      <w:proofErr w:type="spellEnd"/>
      <w:r>
        <w:rPr>
          <w:rFonts w:ascii="Calibri" w:hAnsi="Calibri" w:cs="Calibri"/>
          <w:b/>
          <w:bCs/>
          <w:szCs w:val="24"/>
        </w:rPr>
        <w:t xml:space="preserve">. </w:t>
      </w:r>
    </w:p>
    <w:p w14:paraId="793D448F"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decentralizirane</w:t>
      </w:r>
      <w:proofErr w:type="spellEnd"/>
      <w:r>
        <w:rPr>
          <w:rFonts w:ascii="Calibri" w:hAnsi="Calibri" w:cs="Calibri"/>
          <w:szCs w:val="24"/>
        </w:rPr>
        <w:t xml:space="preserve"> </w:t>
      </w:r>
      <w:proofErr w:type="spellStart"/>
      <w:r>
        <w:rPr>
          <w:rFonts w:ascii="Calibri" w:hAnsi="Calibri" w:cs="Calibri"/>
          <w:szCs w:val="24"/>
        </w:rPr>
        <w:t>funkcije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namiruju</w:t>
      </w:r>
      <w:proofErr w:type="spellEnd"/>
      <w:r>
        <w:rPr>
          <w:rFonts w:ascii="Calibri" w:hAnsi="Calibri" w:cs="Calibri"/>
          <w:szCs w:val="24"/>
        </w:rPr>
        <w:t xml:space="preserve"> u </w:t>
      </w:r>
      <w:proofErr w:type="spellStart"/>
      <w:r>
        <w:rPr>
          <w:rFonts w:ascii="Calibri" w:hAnsi="Calibri" w:cs="Calibri"/>
          <w:szCs w:val="24"/>
        </w:rPr>
        <w:t>najvećem</w:t>
      </w:r>
      <w:proofErr w:type="spellEnd"/>
      <w:r>
        <w:rPr>
          <w:rFonts w:ascii="Calibri" w:hAnsi="Calibri" w:cs="Calibri"/>
          <w:szCs w:val="24"/>
        </w:rPr>
        <w:t xml:space="preserve"> </w:t>
      </w:r>
      <w:proofErr w:type="spellStart"/>
      <w:r>
        <w:rPr>
          <w:rFonts w:ascii="Calibri" w:hAnsi="Calibri" w:cs="Calibri"/>
          <w:szCs w:val="24"/>
        </w:rPr>
        <w:t>dijelu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proofErr w:type="gram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doprinosi</w:t>
      </w:r>
      <w:proofErr w:type="spellEnd"/>
      <w:proofErr w:type="gram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materijalni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troškova</w:t>
      </w:r>
      <w:proofErr w:type="spellEnd"/>
      <w:r>
        <w:rPr>
          <w:rFonts w:ascii="Calibri" w:hAnsi="Calibri" w:cs="Calibri"/>
          <w:szCs w:val="24"/>
        </w:rPr>
        <w:t xml:space="preserve"> </w:t>
      </w:r>
      <w:proofErr w:type="spellStart"/>
      <w:r>
        <w:rPr>
          <w:rFonts w:ascii="Calibri" w:hAnsi="Calibri" w:cs="Calibri"/>
          <w:szCs w:val="24"/>
        </w:rPr>
        <w:t>zaposlenima</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materijal</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energiju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ostali</w:t>
      </w:r>
      <w:proofErr w:type="spellEnd"/>
      <w:r>
        <w:rPr>
          <w:rFonts w:ascii="Calibri" w:hAnsi="Calibri" w:cs="Calibri"/>
          <w:szCs w:val="24"/>
        </w:rPr>
        <w:t xml:space="preserve"> </w:t>
      </w:r>
      <w:proofErr w:type="spellStart"/>
      <w:r>
        <w:rPr>
          <w:rFonts w:ascii="Calibri" w:hAnsi="Calibri" w:cs="Calibri"/>
          <w:szCs w:val="24"/>
        </w:rPr>
        <w:t>nespomenuti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ostvaruju</w:t>
      </w:r>
      <w:proofErr w:type="spellEnd"/>
      <w:r>
        <w:rPr>
          <w:rFonts w:ascii="Calibri" w:hAnsi="Calibri" w:cs="Calibri"/>
          <w:szCs w:val="24"/>
        </w:rPr>
        <w:t xml:space="preserve"> se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Odluke</w:t>
      </w:r>
      <w:proofErr w:type="spellEnd"/>
      <w:r>
        <w:rPr>
          <w:rFonts w:ascii="Calibri" w:hAnsi="Calibri" w:cs="Calibri"/>
          <w:szCs w:val="24"/>
        </w:rPr>
        <w:t xml:space="preserve"> Vlade RH o </w:t>
      </w:r>
      <w:proofErr w:type="spellStart"/>
      <w:r>
        <w:rPr>
          <w:rFonts w:ascii="Calibri" w:hAnsi="Calibri" w:cs="Calibri"/>
          <w:szCs w:val="24"/>
        </w:rPr>
        <w:t>minimalnim</w:t>
      </w:r>
      <w:proofErr w:type="spellEnd"/>
      <w:r>
        <w:rPr>
          <w:rFonts w:ascii="Calibri" w:hAnsi="Calibri" w:cs="Calibri"/>
          <w:szCs w:val="24"/>
        </w:rPr>
        <w:t xml:space="preserve"> </w:t>
      </w: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standardima</w:t>
      </w:r>
      <w:proofErr w:type="spellEnd"/>
      <w:r>
        <w:rPr>
          <w:rFonts w:ascii="Calibri" w:hAnsi="Calibri" w:cs="Calibri"/>
          <w:szCs w:val="24"/>
        </w:rPr>
        <w:t xml:space="preserve">, </w:t>
      </w:r>
      <w:proofErr w:type="spellStart"/>
      <w:r>
        <w:rPr>
          <w:rFonts w:ascii="Calibri" w:hAnsi="Calibri" w:cs="Calibri"/>
          <w:szCs w:val="24"/>
        </w:rPr>
        <w:t>kriterijima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mjerilima</w:t>
      </w:r>
      <w:proofErr w:type="spellEnd"/>
      <w:r>
        <w:rPr>
          <w:rFonts w:ascii="Calibri" w:hAnsi="Calibri" w:cs="Calibri"/>
          <w:szCs w:val="24"/>
        </w:rPr>
        <w:t xml:space="preserve"> za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Javnih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za </w:t>
      </w:r>
      <w:proofErr w:type="spellStart"/>
      <w:r>
        <w:rPr>
          <w:rFonts w:ascii="Calibri" w:hAnsi="Calibri" w:cs="Calibri"/>
          <w:szCs w:val="24"/>
        </w:rPr>
        <w:t>tekuću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3E7C0EF8" w14:textId="77777777" w:rsidR="00362BC8" w:rsidRDefault="00362BC8" w:rsidP="00362BC8">
      <w:pPr>
        <w:jc w:val="both"/>
        <w:rPr>
          <w:rFonts w:ascii="Calibri" w:hAnsi="Calibri" w:cs="Calibri"/>
          <w:szCs w:val="24"/>
        </w:rPr>
      </w:pPr>
      <w:proofErr w:type="spellStart"/>
      <w:r>
        <w:rPr>
          <w:rFonts w:ascii="Calibri" w:hAnsi="Calibri" w:cs="Calibri"/>
          <w:szCs w:val="24"/>
        </w:rPr>
        <w:t>Odlukom</w:t>
      </w:r>
      <w:proofErr w:type="spellEnd"/>
      <w:r>
        <w:rPr>
          <w:rFonts w:ascii="Calibri" w:hAnsi="Calibri" w:cs="Calibri"/>
          <w:szCs w:val="24"/>
        </w:rPr>
        <w:t xml:space="preserve"> se </w:t>
      </w:r>
      <w:proofErr w:type="spellStart"/>
      <w:r>
        <w:rPr>
          <w:rFonts w:ascii="Calibri" w:hAnsi="Calibri" w:cs="Calibri"/>
          <w:szCs w:val="24"/>
        </w:rPr>
        <w:t>utvrđuju</w:t>
      </w:r>
      <w:proofErr w:type="spellEnd"/>
      <w:r>
        <w:rPr>
          <w:rFonts w:ascii="Calibri" w:hAnsi="Calibri" w:cs="Calibri"/>
          <w:szCs w:val="24"/>
        </w:rPr>
        <w:t xml:space="preserve"> </w:t>
      </w:r>
      <w:proofErr w:type="spellStart"/>
      <w:r>
        <w:rPr>
          <w:rFonts w:ascii="Calibri" w:hAnsi="Calibri" w:cs="Calibri"/>
          <w:szCs w:val="24"/>
        </w:rPr>
        <w:t>minimalni</w:t>
      </w:r>
      <w:proofErr w:type="spellEnd"/>
      <w:r>
        <w:rPr>
          <w:rFonts w:ascii="Calibri" w:hAnsi="Calibri" w:cs="Calibri"/>
          <w:szCs w:val="24"/>
        </w:rPr>
        <w:t xml:space="preserve"> </w:t>
      </w:r>
      <w:proofErr w:type="spellStart"/>
      <w:r>
        <w:rPr>
          <w:rFonts w:ascii="Calibri" w:hAnsi="Calibri" w:cs="Calibri"/>
          <w:szCs w:val="24"/>
        </w:rPr>
        <w:t>financijski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decentralizirano</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financijske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dodatnog</w:t>
      </w:r>
      <w:proofErr w:type="spellEnd"/>
      <w:r>
        <w:rPr>
          <w:rFonts w:ascii="Calibri" w:hAnsi="Calibri" w:cs="Calibri"/>
          <w:szCs w:val="24"/>
        </w:rPr>
        <w:t xml:space="preserve"> </w:t>
      </w:r>
      <w:proofErr w:type="spellStart"/>
      <w:r>
        <w:rPr>
          <w:rFonts w:ascii="Calibri" w:hAnsi="Calibri" w:cs="Calibri"/>
          <w:szCs w:val="24"/>
        </w:rPr>
        <w:t>udjela</w:t>
      </w:r>
      <w:proofErr w:type="spellEnd"/>
      <w:r>
        <w:rPr>
          <w:rFonts w:ascii="Calibri" w:hAnsi="Calibri" w:cs="Calibri"/>
          <w:szCs w:val="24"/>
        </w:rPr>
        <w:t xml:space="preserve"> u </w:t>
      </w:r>
      <w:proofErr w:type="spellStart"/>
      <w:r>
        <w:rPr>
          <w:rFonts w:ascii="Calibri" w:hAnsi="Calibri" w:cs="Calibri"/>
          <w:szCs w:val="24"/>
        </w:rPr>
        <w:t>porezu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dohodak</w:t>
      </w:r>
      <w:proofErr w:type="spellEnd"/>
      <w:r>
        <w:rPr>
          <w:rFonts w:ascii="Calibri" w:hAnsi="Calibri" w:cs="Calibri"/>
          <w:szCs w:val="24"/>
        </w:rPr>
        <w:t xml:space="preserve"> po </w:t>
      </w:r>
      <w:proofErr w:type="spellStart"/>
      <w:r>
        <w:rPr>
          <w:rFonts w:ascii="Calibri" w:hAnsi="Calibri" w:cs="Calibri"/>
          <w:szCs w:val="24"/>
        </w:rPr>
        <w:t>stopi</w:t>
      </w:r>
      <w:proofErr w:type="spellEnd"/>
      <w:r>
        <w:rPr>
          <w:rFonts w:ascii="Calibri" w:hAnsi="Calibri" w:cs="Calibri"/>
          <w:szCs w:val="24"/>
        </w:rPr>
        <w:t xml:space="preserve"> od 1,00 %. </w:t>
      </w:r>
      <w:proofErr w:type="spellStart"/>
      <w:r>
        <w:rPr>
          <w:rFonts w:ascii="Calibri" w:hAnsi="Calibri" w:cs="Calibri"/>
          <w:szCs w:val="24"/>
        </w:rPr>
        <w:t>Ukoliko</w:t>
      </w:r>
      <w:proofErr w:type="spellEnd"/>
      <w:r>
        <w:rPr>
          <w:rFonts w:ascii="Calibri" w:hAnsi="Calibri" w:cs="Calibri"/>
          <w:szCs w:val="24"/>
        </w:rPr>
        <w:t xml:space="preserve"> se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dodatnog</w:t>
      </w:r>
      <w:proofErr w:type="spellEnd"/>
      <w:r>
        <w:rPr>
          <w:rFonts w:ascii="Calibri" w:hAnsi="Calibri" w:cs="Calibri"/>
          <w:szCs w:val="24"/>
        </w:rPr>
        <w:t xml:space="preserve"> </w:t>
      </w:r>
      <w:proofErr w:type="spellStart"/>
      <w:r>
        <w:rPr>
          <w:rFonts w:ascii="Calibri" w:hAnsi="Calibri" w:cs="Calibri"/>
          <w:szCs w:val="24"/>
        </w:rPr>
        <w:t>udjela</w:t>
      </w:r>
      <w:proofErr w:type="spellEnd"/>
      <w:r>
        <w:rPr>
          <w:rFonts w:ascii="Calibri" w:hAnsi="Calibri" w:cs="Calibri"/>
          <w:szCs w:val="24"/>
        </w:rPr>
        <w:t xml:space="preserve"> u </w:t>
      </w:r>
      <w:proofErr w:type="spellStart"/>
      <w:r>
        <w:rPr>
          <w:rFonts w:ascii="Calibri" w:hAnsi="Calibri" w:cs="Calibri"/>
          <w:szCs w:val="24"/>
        </w:rPr>
        <w:t>porezu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dohodak</w:t>
      </w:r>
      <w:proofErr w:type="spellEnd"/>
      <w:r>
        <w:rPr>
          <w:rFonts w:ascii="Calibri" w:hAnsi="Calibri" w:cs="Calibri"/>
          <w:szCs w:val="24"/>
        </w:rPr>
        <w:t xml:space="preserve"> ne </w:t>
      </w:r>
      <w:proofErr w:type="spellStart"/>
      <w:r>
        <w:rPr>
          <w:rFonts w:ascii="Calibri" w:hAnsi="Calibri" w:cs="Calibri"/>
          <w:szCs w:val="24"/>
        </w:rPr>
        <w:t>osiguravaju</w:t>
      </w:r>
      <w:proofErr w:type="spellEnd"/>
      <w:r>
        <w:rPr>
          <w:rFonts w:ascii="Calibri" w:hAnsi="Calibri" w:cs="Calibri"/>
          <w:szCs w:val="24"/>
        </w:rPr>
        <w:t xml:space="preserve"> </w:t>
      </w:r>
      <w:proofErr w:type="spellStart"/>
      <w:r>
        <w:rPr>
          <w:rFonts w:ascii="Calibri" w:hAnsi="Calibri" w:cs="Calibri"/>
          <w:szCs w:val="24"/>
        </w:rPr>
        <w:t>potrebna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decentraliziranih</w:t>
      </w:r>
      <w:proofErr w:type="spellEnd"/>
      <w:r>
        <w:rPr>
          <w:rFonts w:ascii="Calibri" w:hAnsi="Calibri" w:cs="Calibri"/>
          <w:szCs w:val="24"/>
        </w:rPr>
        <w:t xml:space="preserve"> </w:t>
      </w:r>
      <w:proofErr w:type="spellStart"/>
      <w:r>
        <w:rPr>
          <w:rFonts w:ascii="Calibri" w:hAnsi="Calibri" w:cs="Calibri"/>
          <w:szCs w:val="24"/>
        </w:rPr>
        <w:t>funkcija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razlika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s </w:t>
      </w:r>
      <w:proofErr w:type="spellStart"/>
      <w:r>
        <w:rPr>
          <w:rFonts w:ascii="Calibri" w:hAnsi="Calibri" w:cs="Calibri"/>
          <w:szCs w:val="24"/>
        </w:rPr>
        <w:t>pozicije</w:t>
      </w:r>
      <w:proofErr w:type="spellEnd"/>
      <w:r>
        <w:rPr>
          <w:rFonts w:ascii="Calibri" w:hAnsi="Calibri" w:cs="Calibri"/>
          <w:szCs w:val="24"/>
        </w:rPr>
        <w:t xml:space="preserve"> </w:t>
      </w:r>
      <w:proofErr w:type="spellStart"/>
      <w:r>
        <w:rPr>
          <w:rFonts w:ascii="Calibri" w:hAnsi="Calibri" w:cs="Calibri"/>
          <w:szCs w:val="24"/>
        </w:rPr>
        <w:t>izravnavanja</w:t>
      </w:r>
      <w:proofErr w:type="spellEnd"/>
      <w:r>
        <w:rPr>
          <w:rFonts w:ascii="Calibri" w:hAnsi="Calibri" w:cs="Calibri"/>
          <w:szCs w:val="24"/>
        </w:rPr>
        <w:t xml:space="preserve"> za </w:t>
      </w:r>
      <w:proofErr w:type="spellStart"/>
      <w:r>
        <w:rPr>
          <w:rFonts w:ascii="Calibri" w:hAnsi="Calibri" w:cs="Calibri"/>
          <w:szCs w:val="24"/>
        </w:rPr>
        <w:t>decentralizirane</w:t>
      </w:r>
      <w:proofErr w:type="spellEnd"/>
      <w:r>
        <w:rPr>
          <w:rFonts w:ascii="Calibri" w:hAnsi="Calibri" w:cs="Calibri"/>
          <w:szCs w:val="24"/>
        </w:rPr>
        <w:t xml:space="preserve"> </w:t>
      </w:r>
      <w:proofErr w:type="spellStart"/>
      <w:r>
        <w:rPr>
          <w:rFonts w:ascii="Calibri" w:hAnsi="Calibri" w:cs="Calibri"/>
          <w:szCs w:val="24"/>
        </w:rPr>
        <w:t>funkcije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RH za </w:t>
      </w:r>
      <w:proofErr w:type="spellStart"/>
      <w:r>
        <w:rPr>
          <w:rFonts w:ascii="Calibri" w:hAnsi="Calibri" w:cs="Calibri"/>
          <w:szCs w:val="24"/>
        </w:rPr>
        <w:t>tekuću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 xml:space="preserve">. </w:t>
      </w:r>
    </w:p>
    <w:p w14:paraId="38572506" w14:textId="77777777" w:rsidR="00362BC8" w:rsidRDefault="00362BC8" w:rsidP="00362BC8">
      <w:pPr>
        <w:jc w:val="both"/>
        <w:rPr>
          <w:rFonts w:ascii="Calibri" w:hAnsi="Calibri" w:cs="Calibri"/>
          <w:szCs w:val="24"/>
        </w:rPr>
      </w:pPr>
      <w:proofErr w:type="spellStart"/>
      <w:r>
        <w:rPr>
          <w:rFonts w:ascii="Calibri" w:hAnsi="Calibri" w:cs="Calibri"/>
          <w:szCs w:val="24"/>
        </w:rPr>
        <w:t>Kako</w:t>
      </w:r>
      <w:proofErr w:type="spellEnd"/>
      <w:r>
        <w:rPr>
          <w:rFonts w:ascii="Calibri" w:hAnsi="Calibri" w:cs="Calibri"/>
          <w:szCs w:val="24"/>
        </w:rPr>
        <w:t xml:space="preserve"> gore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Odluka</w:t>
      </w:r>
      <w:proofErr w:type="spellEnd"/>
      <w:r>
        <w:rPr>
          <w:rFonts w:ascii="Calibri" w:hAnsi="Calibri" w:cs="Calibri"/>
          <w:szCs w:val="24"/>
        </w:rPr>
        <w:t xml:space="preserve"> Vlade RH </w:t>
      </w:r>
      <w:proofErr w:type="spellStart"/>
      <w:r>
        <w:rPr>
          <w:rFonts w:ascii="Calibri" w:hAnsi="Calibri" w:cs="Calibri"/>
          <w:szCs w:val="24"/>
        </w:rPr>
        <w:t>još</w:t>
      </w:r>
      <w:proofErr w:type="spellEnd"/>
      <w:r>
        <w:rPr>
          <w:rFonts w:ascii="Calibri" w:hAnsi="Calibri" w:cs="Calibri"/>
          <w:szCs w:val="24"/>
        </w:rPr>
        <w:t xml:space="preserve"> </w:t>
      </w:r>
      <w:proofErr w:type="spellStart"/>
      <w:r>
        <w:rPr>
          <w:rFonts w:ascii="Calibri" w:hAnsi="Calibri" w:cs="Calibri"/>
          <w:szCs w:val="24"/>
        </w:rPr>
        <w:t>nije</w:t>
      </w:r>
      <w:proofErr w:type="spellEnd"/>
      <w:r>
        <w:rPr>
          <w:rFonts w:ascii="Calibri" w:hAnsi="Calibri" w:cs="Calibri"/>
          <w:szCs w:val="24"/>
        </w:rPr>
        <w:t xml:space="preserve"> </w:t>
      </w:r>
      <w:proofErr w:type="spellStart"/>
      <w:r>
        <w:rPr>
          <w:rFonts w:ascii="Calibri" w:hAnsi="Calibri" w:cs="Calibri"/>
          <w:szCs w:val="24"/>
        </w:rPr>
        <w:t>donesena</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za </w:t>
      </w:r>
      <w:proofErr w:type="spellStart"/>
      <w:r>
        <w:rPr>
          <w:rFonts w:ascii="Calibri" w:hAnsi="Calibri" w:cs="Calibri"/>
          <w:szCs w:val="24"/>
        </w:rPr>
        <w:t>razdoblje</w:t>
      </w:r>
      <w:proofErr w:type="spellEnd"/>
      <w:r>
        <w:rPr>
          <w:rFonts w:ascii="Calibri" w:hAnsi="Calibri" w:cs="Calibri"/>
          <w:szCs w:val="24"/>
        </w:rPr>
        <w:t xml:space="preserve"> 2023. –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dodijeljena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proofErr w:type="gramStart"/>
      <w:r>
        <w:rPr>
          <w:rFonts w:ascii="Calibri" w:hAnsi="Calibri" w:cs="Calibri"/>
          <w:szCs w:val="24"/>
        </w:rPr>
        <w:t>i</w:t>
      </w:r>
      <w:proofErr w:type="spellEnd"/>
      <w:r>
        <w:rPr>
          <w:rFonts w:ascii="Calibri" w:hAnsi="Calibri" w:cs="Calibri"/>
          <w:szCs w:val="24"/>
        </w:rPr>
        <w:t xml:space="preserve">  2022</w:t>
      </w:r>
      <w:proofErr w:type="gram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u </w:t>
      </w:r>
      <w:proofErr w:type="spellStart"/>
      <w:r>
        <w:rPr>
          <w:rFonts w:ascii="Calibri" w:hAnsi="Calibri" w:cs="Calibri"/>
          <w:szCs w:val="24"/>
        </w:rPr>
        <w:t>iznosu</w:t>
      </w:r>
      <w:proofErr w:type="spellEnd"/>
      <w:r>
        <w:rPr>
          <w:rFonts w:ascii="Calibri" w:hAnsi="Calibri" w:cs="Calibri"/>
          <w:szCs w:val="24"/>
        </w:rPr>
        <w:t xml:space="preserve"> od 384.419,00 €.</w:t>
      </w:r>
    </w:p>
    <w:p w14:paraId="0234245C" w14:textId="77777777" w:rsidR="00362BC8" w:rsidRDefault="00362BC8" w:rsidP="00362BC8">
      <w:pPr>
        <w:jc w:val="both"/>
        <w:rPr>
          <w:rFonts w:ascii="Calibri" w:hAnsi="Calibri" w:cs="Calibri"/>
          <w:szCs w:val="24"/>
        </w:rPr>
      </w:pPr>
    </w:p>
    <w:p w14:paraId="25639459"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A500104: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w:t>
      </w:r>
      <w:proofErr w:type="spellStart"/>
      <w:r>
        <w:rPr>
          <w:rFonts w:ascii="Calibri" w:hAnsi="Calibri" w:cs="Calibri"/>
          <w:b/>
          <w:bCs/>
          <w:szCs w:val="24"/>
        </w:rPr>
        <w:t>financirana</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vlastitih</w:t>
      </w:r>
      <w:proofErr w:type="spellEnd"/>
      <w:r>
        <w:rPr>
          <w:rFonts w:ascii="Calibri" w:hAnsi="Calibri" w:cs="Calibri"/>
          <w:b/>
          <w:bCs/>
          <w:szCs w:val="24"/>
        </w:rPr>
        <w:t xml:space="preserve"> </w:t>
      </w:r>
      <w:proofErr w:type="spellStart"/>
      <w:r>
        <w:rPr>
          <w:rFonts w:ascii="Calibri" w:hAnsi="Calibri" w:cs="Calibri"/>
          <w:b/>
          <w:bCs/>
          <w:szCs w:val="24"/>
        </w:rPr>
        <w:t>sredstva</w:t>
      </w:r>
      <w:proofErr w:type="spellEnd"/>
      <w:r>
        <w:rPr>
          <w:rFonts w:ascii="Calibri" w:hAnsi="Calibri" w:cs="Calibri"/>
          <w:b/>
          <w:bCs/>
          <w:szCs w:val="24"/>
        </w:rPr>
        <w:t xml:space="preserve"> </w:t>
      </w:r>
      <w:proofErr w:type="spellStart"/>
      <w:r>
        <w:rPr>
          <w:rFonts w:ascii="Calibri" w:hAnsi="Calibri" w:cs="Calibri"/>
          <w:b/>
          <w:bCs/>
          <w:szCs w:val="24"/>
        </w:rPr>
        <w:t>i</w:t>
      </w:r>
      <w:proofErr w:type="spellEnd"/>
      <w:r>
        <w:rPr>
          <w:rFonts w:ascii="Calibri" w:hAnsi="Calibri" w:cs="Calibri"/>
          <w:b/>
          <w:bCs/>
          <w:szCs w:val="24"/>
        </w:rPr>
        <w:t xml:space="preserve"> </w:t>
      </w:r>
      <w:proofErr w:type="spellStart"/>
      <w:r>
        <w:rPr>
          <w:rFonts w:ascii="Calibri" w:hAnsi="Calibri" w:cs="Calibri"/>
          <w:b/>
          <w:bCs/>
          <w:szCs w:val="24"/>
        </w:rPr>
        <w:t>donacija</w:t>
      </w:r>
      <w:proofErr w:type="spellEnd"/>
      <w:r>
        <w:rPr>
          <w:rFonts w:ascii="Calibri" w:hAnsi="Calibri" w:cs="Calibri"/>
          <w:b/>
          <w:bCs/>
          <w:szCs w:val="24"/>
        </w:rPr>
        <w:t>.</w:t>
      </w:r>
    </w:p>
    <w:p w14:paraId="783ED347" w14:textId="77777777" w:rsidR="00362BC8" w:rsidRDefault="00362BC8" w:rsidP="00362BC8">
      <w:pPr>
        <w:jc w:val="both"/>
        <w:rPr>
          <w:rFonts w:ascii="Calibri" w:hAnsi="Calibri" w:cs="Calibri"/>
          <w:szCs w:val="24"/>
        </w:rPr>
      </w:pPr>
      <w:proofErr w:type="spellStart"/>
      <w:r>
        <w:rPr>
          <w:rFonts w:ascii="Calibri" w:hAnsi="Calibri" w:cs="Calibri"/>
          <w:szCs w:val="24"/>
        </w:rPr>
        <w:lastRenderedPageBreak/>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djelomično</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doprinosi</w:t>
      </w:r>
      <w:proofErr w:type="spellEnd"/>
      <w:r>
        <w:rPr>
          <w:rFonts w:ascii="Calibri" w:hAnsi="Calibri" w:cs="Calibri"/>
          <w:szCs w:val="24"/>
        </w:rPr>
        <w:t xml:space="preserve">) za </w:t>
      </w:r>
      <w:proofErr w:type="spellStart"/>
      <w:r>
        <w:rPr>
          <w:rFonts w:ascii="Calibri" w:hAnsi="Calibri" w:cs="Calibri"/>
          <w:szCs w:val="24"/>
        </w:rPr>
        <w:t>zapošljavanje</w:t>
      </w:r>
      <w:proofErr w:type="spellEnd"/>
      <w:r>
        <w:rPr>
          <w:rFonts w:ascii="Calibri" w:hAnsi="Calibri" w:cs="Calibri"/>
          <w:szCs w:val="24"/>
        </w:rPr>
        <w:t xml:space="preserve"> 4 </w:t>
      </w:r>
      <w:proofErr w:type="spellStart"/>
      <w:r>
        <w:rPr>
          <w:rFonts w:ascii="Calibri" w:hAnsi="Calibri" w:cs="Calibri"/>
          <w:szCs w:val="24"/>
        </w:rPr>
        <w:t>sezonska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u </w:t>
      </w:r>
      <w:proofErr w:type="spellStart"/>
      <w:r>
        <w:rPr>
          <w:rFonts w:ascii="Calibri" w:hAnsi="Calibri" w:cs="Calibri"/>
          <w:szCs w:val="24"/>
        </w:rPr>
        <w:t>provedbi</w:t>
      </w:r>
      <w:proofErr w:type="spellEnd"/>
      <w:r>
        <w:rPr>
          <w:rFonts w:ascii="Calibri" w:hAnsi="Calibri" w:cs="Calibri"/>
          <w:szCs w:val="24"/>
        </w:rPr>
        <w:t xml:space="preserve"> </w:t>
      </w:r>
      <w:proofErr w:type="spellStart"/>
      <w:r>
        <w:rPr>
          <w:rFonts w:ascii="Calibri" w:hAnsi="Calibri" w:cs="Calibri"/>
          <w:szCs w:val="24"/>
        </w:rPr>
        <w:t>posebnih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interesa</w:t>
      </w:r>
      <w:proofErr w:type="spellEnd"/>
      <w:r>
        <w:rPr>
          <w:rFonts w:ascii="Calibri" w:hAnsi="Calibri" w:cs="Calibri"/>
          <w:szCs w:val="24"/>
        </w:rPr>
        <w:t xml:space="preserve"> za RH, s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nivoa</w:t>
      </w:r>
      <w:proofErr w:type="spellEnd"/>
      <w:r>
        <w:rPr>
          <w:rFonts w:ascii="Calibri" w:hAnsi="Calibri" w:cs="Calibri"/>
          <w:szCs w:val="24"/>
        </w:rPr>
        <w:t xml:space="preserve"> </w:t>
      </w:r>
      <w:proofErr w:type="spellStart"/>
      <w:r>
        <w:rPr>
          <w:rFonts w:ascii="Calibri" w:hAnsi="Calibri" w:cs="Calibri"/>
          <w:szCs w:val="24"/>
        </w:rPr>
        <w:t>raspoređuju</w:t>
      </w:r>
      <w:proofErr w:type="spellEnd"/>
      <w:r>
        <w:rPr>
          <w:rFonts w:ascii="Calibri" w:hAnsi="Calibri" w:cs="Calibri"/>
          <w:szCs w:val="24"/>
        </w:rPr>
        <w:t xml:space="preserve"> se po </w:t>
      </w:r>
      <w:proofErr w:type="spellStart"/>
      <w:r>
        <w:rPr>
          <w:rFonts w:ascii="Calibri" w:hAnsi="Calibri" w:cs="Calibri"/>
          <w:szCs w:val="24"/>
        </w:rPr>
        <w:t>vatrogasnim</w:t>
      </w:r>
      <w:proofErr w:type="spellEnd"/>
      <w:r>
        <w:rPr>
          <w:rFonts w:ascii="Calibri" w:hAnsi="Calibri" w:cs="Calibri"/>
          <w:szCs w:val="24"/>
        </w:rPr>
        <w:t xml:space="preserve"> </w:t>
      </w:r>
      <w:proofErr w:type="spellStart"/>
      <w:r>
        <w:rPr>
          <w:rFonts w:ascii="Calibri" w:hAnsi="Calibri" w:cs="Calibri"/>
          <w:szCs w:val="24"/>
        </w:rPr>
        <w:t>zajednicama</w:t>
      </w:r>
      <w:proofErr w:type="spellEnd"/>
      <w:r>
        <w:rPr>
          <w:rFonts w:ascii="Calibri" w:hAnsi="Calibri" w:cs="Calibri"/>
          <w:szCs w:val="24"/>
        </w:rPr>
        <w:t xml:space="preserve"> </w:t>
      </w:r>
      <w:proofErr w:type="spellStart"/>
      <w:r>
        <w:rPr>
          <w:rFonts w:ascii="Calibri" w:hAnsi="Calibri" w:cs="Calibri"/>
          <w:szCs w:val="24"/>
        </w:rPr>
        <w:t>županija</w:t>
      </w:r>
      <w:proofErr w:type="spellEnd"/>
      <w:r>
        <w:rPr>
          <w:rFonts w:ascii="Calibri" w:hAnsi="Calibri" w:cs="Calibri"/>
          <w:szCs w:val="24"/>
        </w:rPr>
        <w:t xml:space="preserve">, u </w:t>
      </w:r>
      <w:proofErr w:type="spellStart"/>
      <w:r>
        <w:rPr>
          <w:rFonts w:ascii="Calibri" w:hAnsi="Calibri" w:cs="Calibri"/>
          <w:szCs w:val="24"/>
        </w:rPr>
        <w:t>ovom</w:t>
      </w:r>
      <w:proofErr w:type="spellEnd"/>
      <w:r>
        <w:rPr>
          <w:rFonts w:ascii="Calibri" w:hAnsi="Calibri" w:cs="Calibri"/>
          <w:szCs w:val="24"/>
        </w:rPr>
        <w:t xml:space="preserve"> </w:t>
      </w:r>
      <w:proofErr w:type="spellStart"/>
      <w:r>
        <w:rPr>
          <w:rFonts w:ascii="Calibri" w:hAnsi="Calibri" w:cs="Calibri"/>
          <w:szCs w:val="24"/>
        </w:rPr>
        <w:t>slučaju</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VZ PGŽ),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troškova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materijal</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energiju</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službene</w:t>
      </w:r>
      <w:proofErr w:type="spellEnd"/>
      <w:r>
        <w:rPr>
          <w:rFonts w:ascii="Calibri" w:hAnsi="Calibri" w:cs="Calibri"/>
          <w:szCs w:val="24"/>
        </w:rPr>
        <w:t xml:space="preserve">, </w:t>
      </w:r>
      <w:proofErr w:type="spellStart"/>
      <w:r>
        <w:rPr>
          <w:rFonts w:ascii="Calibri" w:hAnsi="Calibri" w:cs="Calibri"/>
          <w:szCs w:val="24"/>
        </w:rPr>
        <w:t>radne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odjeće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obuće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uključujući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investicijskog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financijske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nespomenute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
    <w:p w14:paraId="1D3C3D70" w14:textId="77777777" w:rsidR="00362BC8" w:rsidRDefault="00362BC8" w:rsidP="00362BC8">
      <w:pPr>
        <w:jc w:val="both"/>
        <w:rPr>
          <w:rFonts w:ascii="Calibri" w:hAnsi="Calibri" w:cs="Calibri"/>
          <w:szCs w:val="24"/>
        </w:rPr>
      </w:pP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odnose</w:t>
      </w:r>
      <w:proofErr w:type="spellEnd"/>
      <w:r>
        <w:rPr>
          <w:rFonts w:ascii="Calibri" w:hAnsi="Calibri" w:cs="Calibri"/>
          <w:szCs w:val="24"/>
        </w:rPr>
        <w:t xml:space="preserve"> se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stalno</w:t>
      </w:r>
      <w:proofErr w:type="spellEnd"/>
      <w:r>
        <w:rPr>
          <w:rFonts w:ascii="Calibri" w:hAnsi="Calibri" w:cs="Calibri"/>
          <w:szCs w:val="24"/>
        </w:rPr>
        <w:t xml:space="preserve"> </w:t>
      </w:r>
      <w:proofErr w:type="spellStart"/>
      <w:r>
        <w:rPr>
          <w:rFonts w:ascii="Calibri" w:hAnsi="Calibri" w:cs="Calibri"/>
          <w:szCs w:val="24"/>
        </w:rPr>
        <w:t>usavršavanje</w:t>
      </w:r>
      <w:proofErr w:type="spellEnd"/>
      <w:r>
        <w:rPr>
          <w:rFonts w:ascii="Calibri" w:hAnsi="Calibri" w:cs="Calibri"/>
          <w:szCs w:val="24"/>
        </w:rPr>
        <w:t xml:space="preserve"> </w:t>
      </w:r>
      <w:proofErr w:type="spellStart"/>
      <w:r>
        <w:rPr>
          <w:rFonts w:ascii="Calibri" w:hAnsi="Calibri" w:cs="Calibri"/>
          <w:szCs w:val="24"/>
        </w:rPr>
        <w:t>operativnog</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JVP Grada Krka, </w:t>
      </w:r>
      <w:proofErr w:type="spellStart"/>
      <w:r>
        <w:rPr>
          <w:rFonts w:ascii="Calibri" w:hAnsi="Calibri" w:cs="Calibri"/>
          <w:szCs w:val="24"/>
        </w:rPr>
        <w:t>kako</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godišnjem</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unutar</w:t>
      </w:r>
      <w:proofErr w:type="spellEnd"/>
      <w:r>
        <w:rPr>
          <w:rFonts w:ascii="Calibri" w:hAnsi="Calibri" w:cs="Calibri"/>
          <w:szCs w:val="24"/>
        </w:rPr>
        <w:t xml:space="preserve"> same JVP, </w:t>
      </w:r>
      <w:proofErr w:type="spellStart"/>
      <w:r>
        <w:rPr>
          <w:rFonts w:ascii="Calibri" w:hAnsi="Calibri" w:cs="Calibri"/>
          <w:szCs w:val="24"/>
        </w:rPr>
        <w:t>tako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pohađanje</w:t>
      </w:r>
      <w:proofErr w:type="spellEnd"/>
      <w:r>
        <w:rPr>
          <w:rFonts w:ascii="Calibri" w:hAnsi="Calibri" w:cs="Calibri"/>
          <w:szCs w:val="24"/>
        </w:rPr>
        <w:t xml:space="preserve"> </w:t>
      </w:r>
      <w:proofErr w:type="spellStart"/>
      <w:r>
        <w:rPr>
          <w:rFonts w:ascii="Calibri" w:hAnsi="Calibri" w:cs="Calibri"/>
          <w:szCs w:val="24"/>
        </w:rPr>
        <w:t>tečajeva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stručnih</w:t>
      </w:r>
      <w:proofErr w:type="spellEnd"/>
      <w:r>
        <w:rPr>
          <w:rFonts w:ascii="Calibri" w:hAnsi="Calibri" w:cs="Calibri"/>
          <w:szCs w:val="24"/>
        </w:rPr>
        <w:t xml:space="preserve"> </w:t>
      </w:r>
      <w:proofErr w:type="spellStart"/>
      <w:r>
        <w:rPr>
          <w:rFonts w:ascii="Calibri" w:hAnsi="Calibri" w:cs="Calibri"/>
          <w:szCs w:val="24"/>
        </w:rPr>
        <w:t>ispita</w:t>
      </w:r>
      <w:proofErr w:type="spellEnd"/>
      <w:r>
        <w:rPr>
          <w:rFonts w:ascii="Calibri" w:hAnsi="Calibri" w:cs="Calibri"/>
          <w:szCs w:val="24"/>
        </w:rPr>
        <w:t xml:space="preserve"> za </w:t>
      </w:r>
      <w:proofErr w:type="spellStart"/>
      <w:r>
        <w:rPr>
          <w:rFonts w:ascii="Calibri" w:hAnsi="Calibri" w:cs="Calibri"/>
          <w:szCs w:val="24"/>
        </w:rPr>
        <w:t>određene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specijalnosti</w:t>
      </w:r>
      <w:proofErr w:type="spellEnd"/>
      <w:r>
        <w:rPr>
          <w:rFonts w:ascii="Calibri" w:hAnsi="Calibri" w:cs="Calibri"/>
          <w:szCs w:val="24"/>
        </w:rPr>
        <w:t xml:space="preserve">, </w:t>
      </w:r>
      <w:proofErr w:type="spellStart"/>
      <w:r>
        <w:rPr>
          <w:rFonts w:ascii="Calibri" w:hAnsi="Calibri" w:cs="Calibri"/>
          <w:szCs w:val="24"/>
        </w:rPr>
        <w:t>odlaske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stručne</w:t>
      </w:r>
      <w:proofErr w:type="spellEnd"/>
      <w:r>
        <w:rPr>
          <w:rFonts w:ascii="Calibri" w:hAnsi="Calibri" w:cs="Calibri"/>
          <w:szCs w:val="24"/>
        </w:rPr>
        <w:t xml:space="preserve"> </w:t>
      </w:r>
      <w:proofErr w:type="spellStart"/>
      <w:r>
        <w:rPr>
          <w:rFonts w:ascii="Calibri" w:hAnsi="Calibri" w:cs="Calibri"/>
          <w:szCs w:val="24"/>
        </w:rPr>
        <w:t>seminare</w:t>
      </w:r>
      <w:proofErr w:type="spellEnd"/>
      <w:r>
        <w:rPr>
          <w:rFonts w:ascii="Calibri" w:hAnsi="Calibri" w:cs="Calibri"/>
          <w:szCs w:val="24"/>
        </w:rPr>
        <w:t xml:space="preserve">, </w:t>
      </w:r>
      <w:proofErr w:type="spellStart"/>
      <w:r>
        <w:rPr>
          <w:rFonts w:ascii="Calibri" w:hAnsi="Calibri" w:cs="Calibri"/>
          <w:szCs w:val="24"/>
        </w:rPr>
        <w:t>savjetovanja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simpozije</w:t>
      </w:r>
      <w:proofErr w:type="spellEnd"/>
      <w:r>
        <w:rPr>
          <w:rFonts w:ascii="Calibri" w:hAnsi="Calibri" w:cs="Calibri"/>
          <w:szCs w:val="24"/>
        </w:rPr>
        <w:t xml:space="preserve">, koji se </w:t>
      </w:r>
      <w:proofErr w:type="spellStart"/>
      <w:r>
        <w:rPr>
          <w:rFonts w:ascii="Calibri" w:hAnsi="Calibri" w:cs="Calibri"/>
          <w:szCs w:val="24"/>
        </w:rPr>
        <w:t>održavaju</w:t>
      </w:r>
      <w:proofErr w:type="spellEnd"/>
      <w:r>
        <w:rPr>
          <w:rFonts w:ascii="Calibri" w:hAnsi="Calibri" w:cs="Calibri"/>
          <w:szCs w:val="24"/>
        </w:rPr>
        <w:t xml:space="preserve"> u </w:t>
      </w:r>
      <w:proofErr w:type="spellStart"/>
      <w:r>
        <w:rPr>
          <w:rFonts w:ascii="Calibri" w:hAnsi="Calibri" w:cs="Calibri"/>
          <w:szCs w:val="24"/>
        </w:rPr>
        <w:t>zemlji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vani</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razna</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w:t>
      </w:r>
    </w:p>
    <w:p w14:paraId="2B0DA1DE" w14:textId="77777777" w:rsidR="00362BC8" w:rsidRDefault="00362BC8" w:rsidP="00362BC8">
      <w:pPr>
        <w:jc w:val="both"/>
        <w:rPr>
          <w:rFonts w:ascii="Calibri" w:hAnsi="Calibri" w:cs="Calibri"/>
          <w:szCs w:val="24"/>
        </w:rPr>
      </w:pPr>
      <w:r>
        <w:rPr>
          <w:rFonts w:ascii="Calibri" w:hAnsi="Calibri" w:cs="Calibri"/>
          <w:szCs w:val="24"/>
        </w:rPr>
        <w:t xml:space="preserve">JVP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nositelj</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pri</w:t>
      </w:r>
      <w:proofErr w:type="spellEnd"/>
      <w:r>
        <w:rPr>
          <w:rFonts w:ascii="Calibri" w:hAnsi="Calibri" w:cs="Calibri"/>
          <w:szCs w:val="24"/>
        </w:rPr>
        <w:t xml:space="preserve"> PVZ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permanentno</w:t>
      </w:r>
      <w:proofErr w:type="spellEnd"/>
      <w:r>
        <w:rPr>
          <w:rFonts w:ascii="Calibri" w:hAnsi="Calibri" w:cs="Calibri"/>
          <w:szCs w:val="24"/>
        </w:rPr>
        <w:t xml:space="preserve"> </w:t>
      </w:r>
      <w:proofErr w:type="spellStart"/>
      <w:r>
        <w:rPr>
          <w:rFonts w:ascii="Calibri" w:hAnsi="Calibri" w:cs="Calibri"/>
          <w:szCs w:val="24"/>
        </w:rPr>
        <w:t>radi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poboljšanju</w:t>
      </w:r>
      <w:proofErr w:type="spellEnd"/>
      <w:r>
        <w:rPr>
          <w:rFonts w:ascii="Calibri" w:hAnsi="Calibri" w:cs="Calibri"/>
          <w:szCs w:val="24"/>
        </w:rPr>
        <w:t xml:space="preserve"> </w:t>
      </w:r>
      <w:proofErr w:type="spellStart"/>
      <w:r>
        <w:rPr>
          <w:rFonts w:ascii="Calibri" w:hAnsi="Calibri" w:cs="Calibri"/>
          <w:szCs w:val="24"/>
        </w:rPr>
        <w:t>organizacije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cjelokupnom</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potoka</w:t>
      </w:r>
      <w:proofErr w:type="spellEnd"/>
      <w:r>
        <w:rPr>
          <w:rFonts w:ascii="Calibri" w:hAnsi="Calibri" w:cs="Calibri"/>
          <w:szCs w:val="24"/>
        </w:rPr>
        <w:t xml:space="preserve"> Krka koji </w:t>
      </w:r>
      <w:proofErr w:type="spellStart"/>
      <w:r>
        <w:rPr>
          <w:rFonts w:ascii="Calibri" w:hAnsi="Calibri" w:cs="Calibri"/>
          <w:szCs w:val="24"/>
        </w:rPr>
        <w:t>definira</w:t>
      </w:r>
      <w:proofErr w:type="spellEnd"/>
      <w:r>
        <w:rPr>
          <w:rFonts w:ascii="Calibri" w:hAnsi="Calibri" w:cs="Calibri"/>
          <w:szCs w:val="24"/>
        </w:rPr>
        <w:t xml:space="preserve"> da je </w:t>
      </w:r>
      <w:proofErr w:type="spellStart"/>
      <w:r>
        <w:rPr>
          <w:rFonts w:ascii="Calibri" w:hAnsi="Calibri" w:cs="Calibri"/>
          <w:szCs w:val="24"/>
        </w:rPr>
        <w:t>otok</w:t>
      </w:r>
      <w:proofErr w:type="spellEnd"/>
      <w:r>
        <w:rPr>
          <w:rFonts w:ascii="Calibri" w:hAnsi="Calibri" w:cs="Calibri"/>
          <w:szCs w:val="24"/>
        </w:rPr>
        <w:t xml:space="preserve"> Krk u </w:t>
      </w:r>
      <w:proofErr w:type="spellStart"/>
      <w:r>
        <w:rPr>
          <w:rFonts w:ascii="Calibri" w:hAnsi="Calibri" w:cs="Calibri"/>
          <w:szCs w:val="24"/>
        </w:rPr>
        <w:t>zaštiti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jedinstvena</w:t>
      </w:r>
      <w:proofErr w:type="spellEnd"/>
      <w:r>
        <w:rPr>
          <w:rFonts w:ascii="Calibri" w:hAnsi="Calibri" w:cs="Calibri"/>
          <w:szCs w:val="24"/>
        </w:rPr>
        <w:t xml:space="preserve"> </w:t>
      </w:r>
      <w:proofErr w:type="spellStart"/>
      <w:r>
        <w:rPr>
          <w:rFonts w:ascii="Calibri" w:hAnsi="Calibri" w:cs="Calibri"/>
          <w:szCs w:val="24"/>
        </w:rPr>
        <w:t>cjelina</w:t>
      </w:r>
      <w:proofErr w:type="spellEnd"/>
      <w:r>
        <w:rPr>
          <w:rFonts w:ascii="Calibri" w:hAnsi="Calibri" w:cs="Calibri"/>
          <w:szCs w:val="24"/>
        </w:rPr>
        <w:t xml:space="preserve"> </w:t>
      </w:r>
      <w:proofErr w:type="spellStart"/>
      <w:r>
        <w:rPr>
          <w:rFonts w:ascii="Calibri" w:hAnsi="Calibri" w:cs="Calibri"/>
          <w:szCs w:val="24"/>
        </w:rPr>
        <w:t>neovisno</w:t>
      </w:r>
      <w:proofErr w:type="spellEnd"/>
      <w:r>
        <w:rPr>
          <w:rFonts w:ascii="Calibri" w:hAnsi="Calibri" w:cs="Calibri"/>
          <w:szCs w:val="24"/>
        </w:rPr>
        <w:t xml:space="preserve"> o </w:t>
      </w:r>
      <w:proofErr w:type="spellStart"/>
      <w:r>
        <w:rPr>
          <w:rFonts w:ascii="Calibri" w:hAnsi="Calibri" w:cs="Calibri"/>
          <w:szCs w:val="24"/>
        </w:rPr>
        <w:t>granicama</w:t>
      </w:r>
      <w:proofErr w:type="spellEnd"/>
      <w:r>
        <w:rPr>
          <w:rFonts w:ascii="Calibri" w:hAnsi="Calibri" w:cs="Calibri"/>
          <w:szCs w:val="24"/>
        </w:rPr>
        <w:t xml:space="preserve"> JLS, </w:t>
      </w:r>
      <w:proofErr w:type="spellStart"/>
      <w:r>
        <w:rPr>
          <w:rFonts w:ascii="Calibri" w:hAnsi="Calibri" w:cs="Calibri"/>
          <w:szCs w:val="24"/>
        </w:rPr>
        <w:t>što</w:t>
      </w:r>
      <w:proofErr w:type="spellEnd"/>
      <w:r>
        <w:rPr>
          <w:rFonts w:ascii="Calibri" w:hAnsi="Calibri" w:cs="Calibri"/>
          <w:szCs w:val="24"/>
        </w:rPr>
        <w:t xml:space="preserve"> se u </w:t>
      </w:r>
      <w:proofErr w:type="spellStart"/>
      <w:r>
        <w:rPr>
          <w:rFonts w:ascii="Calibri" w:hAnsi="Calibri" w:cs="Calibri"/>
          <w:szCs w:val="24"/>
        </w:rPr>
        <w:t>ovih</w:t>
      </w:r>
      <w:proofErr w:type="spellEnd"/>
      <w:r>
        <w:rPr>
          <w:rFonts w:ascii="Calibri" w:hAnsi="Calibri" w:cs="Calibri"/>
          <w:szCs w:val="24"/>
        </w:rPr>
        <w:t xml:space="preserve"> </w:t>
      </w:r>
      <w:proofErr w:type="spellStart"/>
      <w:r>
        <w:rPr>
          <w:rFonts w:ascii="Calibri" w:hAnsi="Calibri" w:cs="Calibri"/>
          <w:szCs w:val="24"/>
        </w:rPr>
        <w:t>proteklih</w:t>
      </w:r>
      <w:proofErr w:type="spellEnd"/>
      <w:r>
        <w:rPr>
          <w:rFonts w:ascii="Calibri" w:hAnsi="Calibri" w:cs="Calibri"/>
          <w:szCs w:val="24"/>
        </w:rPr>
        <w:t xml:space="preserve"> 20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više</w:t>
      </w:r>
      <w:proofErr w:type="spellEnd"/>
      <w:r>
        <w:rPr>
          <w:rFonts w:ascii="Calibri" w:hAnsi="Calibri" w:cs="Calibri"/>
          <w:szCs w:val="24"/>
        </w:rPr>
        <w:t xml:space="preserve"> puta </w:t>
      </w:r>
      <w:proofErr w:type="spellStart"/>
      <w:r>
        <w:rPr>
          <w:rFonts w:ascii="Calibri" w:hAnsi="Calibri" w:cs="Calibri"/>
          <w:szCs w:val="24"/>
        </w:rPr>
        <w:t>dokazalo</w:t>
      </w:r>
      <w:proofErr w:type="spellEnd"/>
      <w:r>
        <w:rPr>
          <w:rFonts w:ascii="Calibri" w:hAnsi="Calibri" w:cs="Calibri"/>
          <w:szCs w:val="24"/>
        </w:rPr>
        <w:t>.</w:t>
      </w:r>
    </w:p>
    <w:p w14:paraId="4507939F" w14:textId="77777777" w:rsidR="00362BC8" w:rsidRDefault="00362BC8" w:rsidP="00362BC8">
      <w:pPr>
        <w:jc w:val="both"/>
        <w:rPr>
          <w:rFonts w:ascii="Calibri" w:hAnsi="Calibri" w:cs="Calibri"/>
          <w:szCs w:val="24"/>
        </w:rPr>
      </w:pPr>
      <w:proofErr w:type="spellStart"/>
      <w:r>
        <w:rPr>
          <w:rFonts w:ascii="Calibri" w:hAnsi="Calibri" w:cs="Calibri"/>
          <w:szCs w:val="24"/>
        </w:rPr>
        <w:t>Radi</w:t>
      </w:r>
      <w:proofErr w:type="spellEnd"/>
      <w:r>
        <w:rPr>
          <w:rFonts w:ascii="Calibri" w:hAnsi="Calibri" w:cs="Calibri"/>
          <w:szCs w:val="24"/>
        </w:rPr>
        <w:t xml:space="preserve"> </w:t>
      </w:r>
      <w:proofErr w:type="spellStart"/>
      <w:r>
        <w:rPr>
          <w:rFonts w:ascii="Calibri" w:hAnsi="Calibri" w:cs="Calibri"/>
          <w:szCs w:val="24"/>
        </w:rPr>
        <w:t>povećanja</w:t>
      </w:r>
      <w:proofErr w:type="spellEnd"/>
      <w:r>
        <w:rPr>
          <w:rFonts w:ascii="Calibri" w:hAnsi="Calibri" w:cs="Calibri"/>
          <w:szCs w:val="24"/>
        </w:rPr>
        <w:t xml:space="preserve"> </w:t>
      </w:r>
      <w:proofErr w:type="spellStart"/>
      <w:r>
        <w:rPr>
          <w:rFonts w:ascii="Calibri" w:hAnsi="Calibri" w:cs="Calibri"/>
          <w:szCs w:val="24"/>
        </w:rPr>
        <w:t>razine</w:t>
      </w:r>
      <w:proofErr w:type="spellEnd"/>
      <w:r>
        <w:rPr>
          <w:rFonts w:ascii="Calibri" w:hAnsi="Calibri" w:cs="Calibri"/>
          <w:szCs w:val="24"/>
        </w:rPr>
        <w:t xml:space="preserve"> </w:t>
      </w:r>
      <w:proofErr w:type="spellStart"/>
      <w:r>
        <w:rPr>
          <w:rFonts w:ascii="Calibri" w:hAnsi="Calibri" w:cs="Calibri"/>
          <w:szCs w:val="24"/>
        </w:rPr>
        <w:t>osposobljenosti</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w:t>
      </w:r>
      <w:proofErr w:type="spellStart"/>
      <w:r>
        <w:rPr>
          <w:rFonts w:ascii="Calibri" w:hAnsi="Calibri" w:cs="Calibri"/>
          <w:szCs w:val="24"/>
        </w:rPr>
        <w:t>Dobrovoljnih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društava</w:t>
      </w:r>
      <w:proofErr w:type="spellEnd"/>
      <w:r>
        <w:rPr>
          <w:rFonts w:ascii="Calibri" w:hAnsi="Calibri" w:cs="Calibri"/>
          <w:szCs w:val="24"/>
        </w:rPr>
        <w:t xml:space="preserve"> (</w:t>
      </w:r>
      <w:proofErr w:type="spellStart"/>
      <w:r>
        <w:rPr>
          <w:rFonts w:ascii="Calibri" w:hAnsi="Calibri" w:cs="Calibri"/>
          <w:szCs w:val="24"/>
        </w:rPr>
        <w:t>dalje</w:t>
      </w:r>
      <w:proofErr w:type="spellEnd"/>
      <w:r>
        <w:rPr>
          <w:rFonts w:ascii="Calibri" w:hAnsi="Calibri" w:cs="Calibri"/>
          <w:szCs w:val="24"/>
        </w:rPr>
        <w:t xml:space="preserve"> u </w:t>
      </w:r>
      <w:proofErr w:type="spellStart"/>
      <w:r>
        <w:rPr>
          <w:rFonts w:ascii="Calibri" w:hAnsi="Calibri" w:cs="Calibri"/>
          <w:szCs w:val="24"/>
        </w:rPr>
        <w:t>tekstu</w:t>
      </w:r>
      <w:proofErr w:type="spellEnd"/>
      <w:r>
        <w:rPr>
          <w:rFonts w:ascii="Calibri" w:hAnsi="Calibri" w:cs="Calibri"/>
          <w:szCs w:val="24"/>
        </w:rPr>
        <w:t xml:space="preserve">: DVD) u </w:t>
      </w:r>
      <w:proofErr w:type="spellStart"/>
      <w:r>
        <w:rPr>
          <w:rFonts w:ascii="Calibri" w:hAnsi="Calibri" w:cs="Calibri"/>
          <w:szCs w:val="24"/>
        </w:rPr>
        <w:t>što</w:t>
      </w:r>
      <w:proofErr w:type="spellEnd"/>
      <w:r>
        <w:rPr>
          <w:rFonts w:ascii="Calibri" w:hAnsi="Calibri" w:cs="Calibri"/>
          <w:szCs w:val="24"/>
        </w:rPr>
        <w:t xml:space="preserve"> je </w:t>
      </w:r>
      <w:proofErr w:type="spellStart"/>
      <w:r>
        <w:rPr>
          <w:rFonts w:ascii="Calibri" w:hAnsi="Calibri" w:cs="Calibri"/>
          <w:szCs w:val="24"/>
        </w:rPr>
        <w:t>uključena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obuka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članova</w:t>
      </w:r>
      <w:proofErr w:type="spellEnd"/>
      <w:r>
        <w:rPr>
          <w:rFonts w:ascii="Calibri" w:hAnsi="Calibri" w:cs="Calibri"/>
          <w:szCs w:val="24"/>
        </w:rPr>
        <w:t xml:space="preserve"> DVD-a </w:t>
      </w:r>
      <w:proofErr w:type="spellStart"/>
      <w:r>
        <w:rPr>
          <w:rFonts w:ascii="Calibri" w:hAnsi="Calibri" w:cs="Calibri"/>
          <w:szCs w:val="24"/>
        </w:rPr>
        <w:t>otoka</w:t>
      </w:r>
      <w:proofErr w:type="spellEnd"/>
      <w:r>
        <w:rPr>
          <w:rFonts w:ascii="Calibri" w:hAnsi="Calibri" w:cs="Calibri"/>
          <w:szCs w:val="24"/>
        </w:rPr>
        <w:t xml:space="preserve"> Krka u </w:t>
      </w:r>
      <w:proofErr w:type="spellStart"/>
      <w:r>
        <w:rPr>
          <w:rFonts w:ascii="Calibri" w:hAnsi="Calibri" w:cs="Calibri"/>
          <w:szCs w:val="24"/>
        </w:rPr>
        <w:t>planu</w:t>
      </w:r>
      <w:proofErr w:type="spellEnd"/>
      <w:r>
        <w:rPr>
          <w:rFonts w:ascii="Calibri" w:hAnsi="Calibri" w:cs="Calibri"/>
          <w:szCs w:val="24"/>
        </w:rPr>
        <w:t xml:space="preserve"> je </w:t>
      </w:r>
      <w:proofErr w:type="spellStart"/>
      <w:r>
        <w:rPr>
          <w:rFonts w:ascii="Calibri" w:hAnsi="Calibri" w:cs="Calibri"/>
          <w:szCs w:val="24"/>
        </w:rPr>
        <w:t>osposobljavanje</w:t>
      </w:r>
      <w:proofErr w:type="spellEnd"/>
      <w:r>
        <w:rPr>
          <w:rFonts w:ascii="Calibri" w:hAnsi="Calibri" w:cs="Calibri"/>
          <w:szCs w:val="24"/>
        </w:rPr>
        <w:t xml:space="preserve"> za </w:t>
      </w:r>
      <w:proofErr w:type="spellStart"/>
      <w:r>
        <w:rPr>
          <w:rFonts w:ascii="Calibri" w:hAnsi="Calibri" w:cs="Calibri"/>
          <w:szCs w:val="24"/>
        </w:rPr>
        <w:t>zvanje</w:t>
      </w:r>
      <w:proofErr w:type="spellEnd"/>
      <w:r>
        <w:rPr>
          <w:rFonts w:ascii="Calibri" w:hAnsi="Calibri" w:cs="Calibri"/>
          <w:szCs w:val="24"/>
        </w:rPr>
        <w:t xml:space="preserve"> </w:t>
      </w:r>
      <w:proofErr w:type="spellStart"/>
      <w:r>
        <w:rPr>
          <w:rFonts w:ascii="Calibri" w:hAnsi="Calibri" w:cs="Calibri"/>
          <w:szCs w:val="24"/>
        </w:rPr>
        <w:t>vatrogasac</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vatrogasac</w:t>
      </w:r>
      <w:proofErr w:type="spellEnd"/>
      <w:r>
        <w:rPr>
          <w:rFonts w:ascii="Calibri" w:hAnsi="Calibri" w:cs="Calibri"/>
          <w:szCs w:val="24"/>
        </w:rPr>
        <w:t xml:space="preserve"> 1. Klase.</w:t>
      </w:r>
    </w:p>
    <w:p w14:paraId="4EB709A9" w14:textId="77777777" w:rsidR="00362BC8" w:rsidRDefault="00362BC8" w:rsidP="00362BC8">
      <w:pPr>
        <w:jc w:val="both"/>
        <w:rPr>
          <w:rFonts w:ascii="Calibri" w:hAnsi="Calibri" w:cs="Calibri"/>
          <w:szCs w:val="24"/>
        </w:rPr>
      </w:pP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navedeno</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w:t>
      </w:r>
      <w:proofErr w:type="spellStart"/>
      <w:r>
        <w:rPr>
          <w:rFonts w:ascii="Calibri" w:hAnsi="Calibri" w:cs="Calibri"/>
          <w:szCs w:val="24"/>
        </w:rPr>
        <w:t>izvođenje</w:t>
      </w:r>
      <w:proofErr w:type="spellEnd"/>
      <w:r>
        <w:rPr>
          <w:rFonts w:ascii="Calibri" w:hAnsi="Calibri" w:cs="Calibri"/>
          <w:szCs w:val="24"/>
        </w:rPr>
        <w:t xml:space="preserve"> </w:t>
      </w:r>
      <w:proofErr w:type="spellStart"/>
      <w:r>
        <w:rPr>
          <w:rFonts w:ascii="Calibri" w:hAnsi="Calibri" w:cs="Calibri"/>
          <w:szCs w:val="24"/>
        </w:rPr>
        <w:t>pokaznih</w:t>
      </w:r>
      <w:proofErr w:type="spellEnd"/>
      <w:r>
        <w:rPr>
          <w:rFonts w:ascii="Calibri" w:hAnsi="Calibri" w:cs="Calibri"/>
          <w:szCs w:val="24"/>
        </w:rPr>
        <w:t xml:space="preserve"> </w:t>
      </w:r>
      <w:proofErr w:type="spellStart"/>
      <w:r>
        <w:rPr>
          <w:rFonts w:ascii="Calibri" w:hAnsi="Calibri" w:cs="Calibri"/>
          <w:szCs w:val="24"/>
        </w:rPr>
        <w:t>vježbi</w:t>
      </w:r>
      <w:proofErr w:type="spellEnd"/>
      <w:r>
        <w:rPr>
          <w:rFonts w:ascii="Calibri" w:hAnsi="Calibri" w:cs="Calibri"/>
          <w:szCs w:val="24"/>
        </w:rPr>
        <w:t xml:space="preserve"> (4 </w:t>
      </w:r>
      <w:proofErr w:type="spellStart"/>
      <w:r>
        <w:rPr>
          <w:rFonts w:ascii="Calibri" w:hAnsi="Calibri" w:cs="Calibri"/>
          <w:szCs w:val="24"/>
        </w:rPr>
        <w:t>komada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ostalim</w:t>
      </w:r>
      <w:proofErr w:type="spellEnd"/>
      <w:r>
        <w:rPr>
          <w:rFonts w:ascii="Calibri" w:hAnsi="Calibri" w:cs="Calibri"/>
          <w:szCs w:val="24"/>
        </w:rPr>
        <w:t xml:space="preserve"> </w:t>
      </w:r>
      <w:proofErr w:type="spellStart"/>
      <w:r>
        <w:rPr>
          <w:rFonts w:ascii="Calibri" w:hAnsi="Calibri" w:cs="Calibri"/>
          <w:szCs w:val="24"/>
        </w:rPr>
        <w:t>organizacijama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ustanovama</w:t>
      </w:r>
      <w:proofErr w:type="spellEnd"/>
      <w:r>
        <w:rPr>
          <w:rFonts w:ascii="Calibri" w:hAnsi="Calibri" w:cs="Calibri"/>
          <w:szCs w:val="24"/>
        </w:rPr>
        <w:t xml:space="preserve"> </w:t>
      </w:r>
      <w:proofErr w:type="spellStart"/>
      <w:r>
        <w:rPr>
          <w:rFonts w:ascii="Calibri" w:hAnsi="Calibri" w:cs="Calibri"/>
          <w:szCs w:val="24"/>
        </w:rPr>
        <w:t>kod</w:t>
      </w:r>
      <w:proofErr w:type="spellEnd"/>
      <w:r>
        <w:rPr>
          <w:rFonts w:ascii="Calibri" w:hAnsi="Calibri" w:cs="Calibri"/>
          <w:szCs w:val="24"/>
        </w:rPr>
        <w:t xml:space="preserve"> </w:t>
      </w:r>
      <w:proofErr w:type="spellStart"/>
      <w:r>
        <w:rPr>
          <w:rFonts w:ascii="Calibri" w:hAnsi="Calibri" w:cs="Calibri"/>
          <w:szCs w:val="24"/>
        </w:rPr>
        <w:t>kojih</w:t>
      </w:r>
      <w:proofErr w:type="spellEnd"/>
      <w:r>
        <w:rPr>
          <w:rFonts w:ascii="Calibri" w:hAnsi="Calibri" w:cs="Calibri"/>
          <w:szCs w:val="24"/>
        </w:rPr>
        <w:t xml:space="preserve"> </w:t>
      </w:r>
      <w:proofErr w:type="spellStart"/>
      <w:r>
        <w:rPr>
          <w:rFonts w:ascii="Calibri" w:hAnsi="Calibri" w:cs="Calibri"/>
          <w:szCs w:val="24"/>
        </w:rPr>
        <w:t>boravi</w:t>
      </w:r>
      <w:proofErr w:type="spellEnd"/>
      <w:r>
        <w:rPr>
          <w:rFonts w:ascii="Calibri" w:hAnsi="Calibri" w:cs="Calibri"/>
          <w:szCs w:val="24"/>
        </w:rPr>
        <w:t xml:space="preserve"> </w:t>
      </w:r>
      <w:proofErr w:type="spellStart"/>
      <w:r>
        <w:rPr>
          <w:rFonts w:ascii="Calibri" w:hAnsi="Calibri" w:cs="Calibri"/>
          <w:szCs w:val="24"/>
        </w:rPr>
        <w:t>veći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vrtići</w:t>
      </w:r>
      <w:proofErr w:type="spellEnd"/>
      <w:r>
        <w:rPr>
          <w:rFonts w:ascii="Calibri" w:hAnsi="Calibri" w:cs="Calibri"/>
          <w:szCs w:val="24"/>
        </w:rPr>
        <w:t xml:space="preserve">, </w:t>
      </w:r>
      <w:proofErr w:type="spellStart"/>
      <w:r>
        <w:rPr>
          <w:rFonts w:ascii="Calibri" w:hAnsi="Calibri" w:cs="Calibri"/>
          <w:szCs w:val="24"/>
        </w:rPr>
        <w:t>škole</w:t>
      </w:r>
      <w:proofErr w:type="spellEnd"/>
      <w:r>
        <w:rPr>
          <w:rFonts w:ascii="Calibri" w:hAnsi="Calibri" w:cs="Calibri"/>
          <w:szCs w:val="24"/>
        </w:rPr>
        <w:t xml:space="preserve">, </w:t>
      </w:r>
      <w:proofErr w:type="spellStart"/>
      <w:r>
        <w:rPr>
          <w:rFonts w:ascii="Calibri" w:hAnsi="Calibri" w:cs="Calibri"/>
          <w:szCs w:val="24"/>
        </w:rPr>
        <w:t>hoteli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Na </w:t>
      </w:r>
      <w:proofErr w:type="spellStart"/>
      <w:r>
        <w:rPr>
          <w:rFonts w:ascii="Calibri" w:hAnsi="Calibri" w:cs="Calibri"/>
          <w:szCs w:val="24"/>
        </w:rPr>
        <w:t>ovaj</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w:t>
      </w:r>
      <w:proofErr w:type="spellStart"/>
      <w:r>
        <w:rPr>
          <w:rFonts w:ascii="Calibri" w:hAnsi="Calibri" w:cs="Calibri"/>
          <w:szCs w:val="24"/>
        </w:rPr>
        <w:t>podizanjem</w:t>
      </w:r>
      <w:proofErr w:type="spellEnd"/>
      <w:r>
        <w:rPr>
          <w:rFonts w:ascii="Calibri" w:hAnsi="Calibri" w:cs="Calibri"/>
          <w:szCs w:val="24"/>
        </w:rPr>
        <w:t xml:space="preserve"> </w:t>
      </w:r>
      <w:proofErr w:type="spellStart"/>
      <w:r>
        <w:rPr>
          <w:rFonts w:ascii="Calibri" w:hAnsi="Calibri" w:cs="Calibri"/>
          <w:szCs w:val="24"/>
        </w:rPr>
        <w:t>stručnosti</w:t>
      </w:r>
      <w:proofErr w:type="spellEnd"/>
      <w:r>
        <w:rPr>
          <w:rFonts w:ascii="Calibri" w:hAnsi="Calibri" w:cs="Calibri"/>
          <w:szCs w:val="24"/>
        </w:rPr>
        <w:t xml:space="preserve"> </w:t>
      </w:r>
      <w:proofErr w:type="spellStart"/>
      <w:r>
        <w:rPr>
          <w:rFonts w:ascii="Calibri" w:hAnsi="Calibri" w:cs="Calibri"/>
          <w:szCs w:val="24"/>
        </w:rPr>
        <w:t>podiže</w:t>
      </w:r>
      <w:proofErr w:type="spellEnd"/>
      <w:r>
        <w:rPr>
          <w:rFonts w:ascii="Calibri" w:hAnsi="Calibri" w:cs="Calibri"/>
          <w:szCs w:val="24"/>
        </w:rPr>
        <w:t xml:space="preserve"> se </w:t>
      </w:r>
      <w:proofErr w:type="spellStart"/>
      <w:r>
        <w:rPr>
          <w:rFonts w:ascii="Calibri" w:hAnsi="Calibri" w:cs="Calibri"/>
          <w:szCs w:val="24"/>
        </w:rPr>
        <w:t>spremnost</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da </w:t>
      </w:r>
      <w:proofErr w:type="spellStart"/>
      <w:r>
        <w:rPr>
          <w:rFonts w:ascii="Calibri" w:hAnsi="Calibri" w:cs="Calibri"/>
          <w:szCs w:val="24"/>
        </w:rPr>
        <w:t>odgovore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svaki</w:t>
      </w:r>
      <w:proofErr w:type="spellEnd"/>
      <w:r>
        <w:rPr>
          <w:rFonts w:ascii="Calibri" w:hAnsi="Calibri" w:cs="Calibri"/>
          <w:szCs w:val="24"/>
        </w:rPr>
        <w:t xml:space="preserve"> </w:t>
      </w:r>
      <w:proofErr w:type="spellStart"/>
      <w:r>
        <w:rPr>
          <w:rFonts w:ascii="Calibri" w:hAnsi="Calibri" w:cs="Calibri"/>
          <w:szCs w:val="24"/>
        </w:rPr>
        <w:t>postavljeni</w:t>
      </w:r>
      <w:proofErr w:type="spellEnd"/>
      <w:r>
        <w:rPr>
          <w:rFonts w:ascii="Calibri" w:hAnsi="Calibri" w:cs="Calibri"/>
          <w:szCs w:val="24"/>
        </w:rPr>
        <w:t xml:space="preserve"> </w:t>
      </w:r>
      <w:proofErr w:type="spellStart"/>
      <w:r>
        <w:rPr>
          <w:rFonts w:ascii="Calibri" w:hAnsi="Calibri" w:cs="Calibri"/>
          <w:szCs w:val="24"/>
        </w:rPr>
        <w:t>zadatak</w:t>
      </w:r>
      <w:proofErr w:type="spellEnd"/>
      <w:r>
        <w:rPr>
          <w:rFonts w:ascii="Calibri" w:hAnsi="Calibri" w:cs="Calibri"/>
          <w:szCs w:val="24"/>
        </w:rPr>
        <w:t xml:space="preserve"> </w:t>
      </w:r>
      <w:proofErr w:type="spellStart"/>
      <w:r>
        <w:rPr>
          <w:rFonts w:ascii="Calibri" w:hAnsi="Calibri" w:cs="Calibri"/>
          <w:szCs w:val="24"/>
        </w:rPr>
        <w:t>neovisno</w:t>
      </w:r>
      <w:proofErr w:type="spellEnd"/>
      <w:r>
        <w:rPr>
          <w:rFonts w:ascii="Calibri" w:hAnsi="Calibri" w:cs="Calibri"/>
          <w:szCs w:val="24"/>
        </w:rPr>
        <w:t xml:space="preserve"> </w:t>
      </w:r>
      <w:proofErr w:type="spellStart"/>
      <w:r>
        <w:rPr>
          <w:rFonts w:ascii="Calibri" w:hAnsi="Calibri" w:cs="Calibri"/>
          <w:szCs w:val="24"/>
        </w:rPr>
        <w:t>dali</w:t>
      </w:r>
      <w:proofErr w:type="spellEnd"/>
      <w:r>
        <w:rPr>
          <w:rFonts w:ascii="Calibri" w:hAnsi="Calibri" w:cs="Calibri"/>
          <w:szCs w:val="24"/>
        </w:rPr>
        <w:t xml:space="preserve"> se </w:t>
      </w:r>
      <w:proofErr w:type="spellStart"/>
      <w:r>
        <w:rPr>
          <w:rFonts w:ascii="Calibri" w:hAnsi="Calibri" w:cs="Calibri"/>
          <w:szCs w:val="24"/>
        </w:rPr>
        <w:t>radi</w:t>
      </w:r>
      <w:proofErr w:type="spellEnd"/>
      <w:r>
        <w:rPr>
          <w:rFonts w:ascii="Calibri" w:hAnsi="Calibri" w:cs="Calibri"/>
          <w:szCs w:val="24"/>
        </w:rPr>
        <w:t xml:space="preserve"> o </w:t>
      </w:r>
      <w:proofErr w:type="spellStart"/>
      <w:r>
        <w:rPr>
          <w:rFonts w:ascii="Calibri" w:hAnsi="Calibri" w:cs="Calibri"/>
          <w:szCs w:val="24"/>
        </w:rPr>
        <w:t>spašavanju</w:t>
      </w:r>
      <w:proofErr w:type="spellEnd"/>
      <w:r>
        <w:rPr>
          <w:rFonts w:ascii="Calibri" w:hAnsi="Calibri" w:cs="Calibri"/>
          <w:szCs w:val="24"/>
        </w:rPr>
        <w:t xml:space="preserve"> </w:t>
      </w:r>
      <w:proofErr w:type="spellStart"/>
      <w:r>
        <w:rPr>
          <w:rFonts w:ascii="Calibri" w:hAnsi="Calibri" w:cs="Calibri"/>
          <w:szCs w:val="24"/>
        </w:rPr>
        <w:t>ljudskog</w:t>
      </w:r>
      <w:proofErr w:type="spellEnd"/>
      <w:r>
        <w:rPr>
          <w:rFonts w:ascii="Calibri" w:hAnsi="Calibri" w:cs="Calibri"/>
          <w:szCs w:val="24"/>
        </w:rPr>
        <w:t xml:space="preserve"> </w:t>
      </w:r>
      <w:proofErr w:type="spellStart"/>
      <w:r>
        <w:rPr>
          <w:rFonts w:ascii="Calibri" w:hAnsi="Calibri" w:cs="Calibri"/>
          <w:szCs w:val="24"/>
        </w:rPr>
        <w:t>života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Stalnim</w:t>
      </w:r>
      <w:proofErr w:type="spellEnd"/>
      <w:r>
        <w:rPr>
          <w:rFonts w:ascii="Calibri" w:hAnsi="Calibri" w:cs="Calibri"/>
          <w:szCs w:val="24"/>
        </w:rPr>
        <w:t xml:space="preserve"> </w:t>
      </w:r>
      <w:proofErr w:type="spellStart"/>
      <w:r>
        <w:rPr>
          <w:rFonts w:ascii="Calibri" w:hAnsi="Calibri" w:cs="Calibri"/>
          <w:szCs w:val="24"/>
        </w:rPr>
        <w:t>usavršavanjem</w:t>
      </w:r>
      <w:proofErr w:type="spellEnd"/>
      <w:r>
        <w:rPr>
          <w:rFonts w:ascii="Calibri" w:hAnsi="Calibri" w:cs="Calibri"/>
          <w:szCs w:val="24"/>
        </w:rPr>
        <w:t xml:space="preserve"> </w:t>
      </w:r>
      <w:proofErr w:type="spellStart"/>
      <w:r>
        <w:rPr>
          <w:rFonts w:ascii="Calibri" w:hAnsi="Calibri" w:cs="Calibri"/>
          <w:szCs w:val="24"/>
        </w:rPr>
        <w:t>kadrova</w:t>
      </w:r>
      <w:proofErr w:type="spellEnd"/>
      <w:r>
        <w:rPr>
          <w:rFonts w:ascii="Calibri" w:hAnsi="Calibri" w:cs="Calibri"/>
          <w:szCs w:val="24"/>
        </w:rPr>
        <w:t xml:space="preserve"> </w:t>
      </w:r>
      <w:proofErr w:type="spellStart"/>
      <w:r>
        <w:rPr>
          <w:rFonts w:ascii="Calibri" w:hAnsi="Calibri" w:cs="Calibri"/>
          <w:szCs w:val="24"/>
        </w:rPr>
        <w:t>smanjuje</w:t>
      </w:r>
      <w:proofErr w:type="spellEnd"/>
      <w:r>
        <w:rPr>
          <w:rFonts w:ascii="Calibri" w:hAnsi="Calibri" w:cs="Calibri"/>
          <w:szCs w:val="24"/>
        </w:rPr>
        <w:t xml:space="preserve"> se </w:t>
      </w:r>
      <w:proofErr w:type="spellStart"/>
      <w:r>
        <w:rPr>
          <w:rFonts w:ascii="Calibri" w:hAnsi="Calibri" w:cs="Calibri"/>
          <w:szCs w:val="24"/>
        </w:rPr>
        <w:t>vrijeme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a time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prouzročene</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nekom</w:t>
      </w:r>
      <w:proofErr w:type="spellEnd"/>
      <w:r>
        <w:rPr>
          <w:rFonts w:ascii="Calibri" w:hAnsi="Calibri" w:cs="Calibri"/>
          <w:szCs w:val="24"/>
        </w:rPr>
        <w:t xml:space="preserve"> </w:t>
      </w:r>
      <w:proofErr w:type="spellStart"/>
      <w:r>
        <w:rPr>
          <w:rFonts w:ascii="Calibri" w:hAnsi="Calibri" w:cs="Calibri"/>
          <w:szCs w:val="24"/>
        </w:rPr>
        <w:t>drugom</w:t>
      </w:r>
      <w:proofErr w:type="spellEnd"/>
      <w:r>
        <w:rPr>
          <w:rFonts w:ascii="Calibri" w:hAnsi="Calibri" w:cs="Calibri"/>
          <w:szCs w:val="24"/>
        </w:rPr>
        <w:t xml:space="preserve"> </w:t>
      </w:r>
      <w:proofErr w:type="spellStart"/>
      <w:r>
        <w:rPr>
          <w:rFonts w:ascii="Calibri" w:hAnsi="Calibri" w:cs="Calibri"/>
          <w:szCs w:val="24"/>
        </w:rPr>
        <w:t>ugrozom</w:t>
      </w:r>
      <w:proofErr w:type="spellEnd"/>
      <w:r>
        <w:rPr>
          <w:rFonts w:ascii="Calibri" w:hAnsi="Calibri" w:cs="Calibri"/>
          <w:szCs w:val="24"/>
        </w:rPr>
        <w:t xml:space="preserve">. Pored </w:t>
      </w:r>
      <w:proofErr w:type="spellStart"/>
      <w:r>
        <w:rPr>
          <w:rFonts w:ascii="Calibri" w:hAnsi="Calibri" w:cs="Calibri"/>
          <w:szCs w:val="24"/>
        </w:rPr>
        <w:t>navedenog</w:t>
      </w:r>
      <w:proofErr w:type="spellEnd"/>
      <w:r>
        <w:rPr>
          <w:rFonts w:ascii="Calibri" w:hAnsi="Calibri" w:cs="Calibri"/>
          <w:szCs w:val="24"/>
        </w:rPr>
        <w:t xml:space="preserve">, </w:t>
      </w:r>
      <w:proofErr w:type="spellStart"/>
      <w:r>
        <w:rPr>
          <w:rFonts w:ascii="Calibri" w:hAnsi="Calibri" w:cs="Calibri"/>
          <w:szCs w:val="24"/>
        </w:rPr>
        <w:t>podiže</w:t>
      </w:r>
      <w:proofErr w:type="spellEnd"/>
      <w:r>
        <w:rPr>
          <w:rFonts w:ascii="Calibri" w:hAnsi="Calibri" w:cs="Calibri"/>
          <w:szCs w:val="24"/>
        </w:rPr>
        <w:t xml:space="preserve"> se </w:t>
      </w:r>
      <w:proofErr w:type="spellStart"/>
      <w:r>
        <w:rPr>
          <w:rFonts w:ascii="Calibri" w:hAnsi="Calibri" w:cs="Calibri"/>
          <w:szCs w:val="24"/>
        </w:rPr>
        <w:t>svijest</w:t>
      </w:r>
      <w:proofErr w:type="spellEnd"/>
      <w:r>
        <w:rPr>
          <w:rFonts w:ascii="Calibri" w:hAnsi="Calibri" w:cs="Calibri"/>
          <w:szCs w:val="24"/>
        </w:rPr>
        <w:t xml:space="preserve"> o </w:t>
      </w:r>
      <w:proofErr w:type="spellStart"/>
      <w:r>
        <w:rPr>
          <w:rFonts w:ascii="Calibri" w:hAnsi="Calibri" w:cs="Calibri"/>
          <w:szCs w:val="24"/>
        </w:rPr>
        <w:t>važnosti</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kod</w:t>
      </w:r>
      <w:proofErr w:type="spellEnd"/>
      <w:r>
        <w:rPr>
          <w:rFonts w:ascii="Calibri" w:hAnsi="Calibri" w:cs="Calibri"/>
          <w:szCs w:val="24"/>
        </w:rPr>
        <w:t xml:space="preserve"> </w:t>
      </w:r>
      <w:proofErr w:type="spellStart"/>
      <w:r>
        <w:rPr>
          <w:rFonts w:ascii="Calibri" w:hAnsi="Calibri" w:cs="Calibri"/>
          <w:szCs w:val="24"/>
        </w:rPr>
        <w:t>ustanova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tvrtki</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njihovih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korisnika</w:t>
      </w:r>
      <w:proofErr w:type="spellEnd"/>
      <w:r>
        <w:rPr>
          <w:rFonts w:ascii="Calibri" w:hAnsi="Calibri" w:cs="Calibri"/>
          <w:szCs w:val="24"/>
        </w:rPr>
        <w:t>.</w:t>
      </w:r>
    </w:p>
    <w:p w14:paraId="5EFA7C7F" w14:textId="77777777" w:rsidR="00362BC8" w:rsidRDefault="00362BC8" w:rsidP="00362BC8">
      <w:pPr>
        <w:jc w:val="both"/>
        <w:rPr>
          <w:rFonts w:ascii="Calibri" w:hAnsi="Calibri" w:cs="Calibri"/>
          <w:szCs w:val="24"/>
        </w:rPr>
      </w:pPr>
    </w:p>
    <w:p w14:paraId="4A8707C0" w14:textId="77777777" w:rsidR="00362BC8" w:rsidRDefault="00362BC8" w:rsidP="00362BC8">
      <w:pPr>
        <w:jc w:val="both"/>
        <w:rPr>
          <w:rFonts w:ascii="Calibri" w:hAnsi="Calibri" w:cs="Calibri"/>
          <w:b/>
          <w:szCs w:val="24"/>
        </w:rPr>
      </w:pPr>
      <w:r>
        <w:rPr>
          <w:rFonts w:ascii="Calibri" w:hAnsi="Calibri" w:cs="Calibri"/>
          <w:b/>
          <w:szCs w:val="24"/>
        </w:rPr>
        <w:t xml:space="preserve">Pod </w:t>
      </w:r>
      <w:proofErr w:type="spellStart"/>
      <w:r>
        <w:rPr>
          <w:rFonts w:ascii="Calibri" w:hAnsi="Calibri" w:cs="Calibri"/>
          <w:b/>
          <w:szCs w:val="24"/>
        </w:rPr>
        <w:t>aktivnost</w:t>
      </w:r>
      <w:proofErr w:type="spellEnd"/>
      <w:r>
        <w:rPr>
          <w:rFonts w:ascii="Calibri" w:hAnsi="Calibri" w:cs="Calibri"/>
          <w:b/>
          <w:szCs w:val="24"/>
        </w:rPr>
        <w:t xml:space="preserve">: </w:t>
      </w:r>
      <w:proofErr w:type="spellStart"/>
      <w:r>
        <w:rPr>
          <w:rFonts w:ascii="Calibri" w:hAnsi="Calibri" w:cs="Calibri"/>
          <w:b/>
          <w:szCs w:val="24"/>
        </w:rPr>
        <w:t>Povećanje</w:t>
      </w:r>
      <w:proofErr w:type="spellEnd"/>
      <w:r>
        <w:rPr>
          <w:rFonts w:ascii="Calibri" w:hAnsi="Calibri" w:cs="Calibri"/>
          <w:b/>
          <w:szCs w:val="24"/>
        </w:rPr>
        <w:t xml:space="preserve"> </w:t>
      </w:r>
      <w:proofErr w:type="spellStart"/>
      <w:r>
        <w:rPr>
          <w:rFonts w:ascii="Calibri" w:hAnsi="Calibri" w:cs="Calibri"/>
          <w:b/>
          <w:szCs w:val="24"/>
        </w:rPr>
        <w:t>svijesti</w:t>
      </w:r>
      <w:proofErr w:type="spellEnd"/>
      <w:r>
        <w:rPr>
          <w:rFonts w:ascii="Calibri" w:hAnsi="Calibri" w:cs="Calibri"/>
          <w:b/>
          <w:szCs w:val="24"/>
        </w:rPr>
        <w:t xml:space="preserve"> o </w:t>
      </w:r>
      <w:proofErr w:type="spellStart"/>
      <w:r>
        <w:rPr>
          <w:rFonts w:ascii="Calibri" w:hAnsi="Calibri" w:cs="Calibri"/>
          <w:b/>
          <w:szCs w:val="24"/>
        </w:rPr>
        <w:t>preventivnim</w:t>
      </w:r>
      <w:proofErr w:type="spellEnd"/>
      <w:r>
        <w:rPr>
          <w:rFonts w:ascii="Calibri" w:hAnsi="Calibri" w:cs="Calibri"/>
          <w:b/>
          <w:szCs w:val="24"/>
        </w:rPr>
        <w:t xml:space="preserve"> </w:t>
      </w:r>
      <w:proofErr w:type="spellStart"/>
      <w:r>
        <w:rPr>
          <w:rFonts w:ascii="Calibri" w:hAnsi="Calibri" w:cs="Calibri"/>
          <w:b/>
          <w:szCs w:val="24"/>
        </w:rPr>
        <w:t>mjerama</w:t>
      </w:r>
      <w:proofErr w:type="spellEnd"/>
      <w:r>
        <w:rPr>
          <w:rFonts w:ascii="Calibri" w:hAnsi="Calibri" w:cs="Calibri"/>
          <w:b/>
          <w:szCs w:val="24"/>
        </w:rPr>
        <w:t xml:space="preserve"> </w:t>
      </w:r>
      <w:proofErr w:type="spellStart"/>
      <w:r>
        <w:rPr>
          <w:rFonts w:ascii="Calibri" w:hAnsi="Calibri" w:cs="Calibri"/>
          <w:b/>
          <w:szCs w:val="24"/>
        </w:rPr>
        <w:t>zaštite</w:t>
      </w:r>
      <w:proofErr w:type="spellEnd"/>
      <w:r>
        <w:rPr>
          <w:rFonts w:ascii="Calibri" w:hAnsi="Calibri" w:cs="Calibri"/>
          <w:b/>
          <w:szCs w:val="24"/>
        </w:rPr>
        <w:t xml:space="preserve"> od </w:t>
      </w:r>
      <w:proofErr w:type="spellStart"/>
      <w:r>
        <w:rPr>
          <w:rFonts w:ascii="Calibri" w:hAnsi="Calibri" w:cs="Calibri"/>
          <w:b/>
          <w:szCs w:val="24"/>
        </w:rPr>
        <w:t>požara</w:t>
      </w:r>
      <w:proofErr w:type="spellEnd"/>
    </w:p>
    <w:p w14:paraId="39413501" w14:textId="77777777" w:rsidR="00362BC8" w:rsidRDefault="00362BC8" w:rsidP="00362BC8">
      <w:pPr>
        <w:jc w:val="both"/>
        <w:rPr>
          <w:rFonts w:ascii="Calibri" w:hAnsi="Calibri" w:cs="Calibri"/>
          <w:szCs w:val="24"/>
        </w:rPr>
      </w:pP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radionicama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edukacijama</w:t>
      </w:r>
      <w:proofErr w:type="spellEnd"/>
      <w:r>
        <w:rPr>
          <w:rFonts w:ascii="Calibri" w:hAnsi="Calibri" w:cs="Calibri"/>
          <w:szCs w:val="24"/>
        </w:rPr>
        <w:t xml:space="preserve"> u </w:t>
      </w:r>
      <w:proofErr w:type="spellStart"/>
      <w:r>
        <w:rPr>
          <w:rFonts w:ascii="Calibri" w:hAnsi="Calibri" w:cs="Calibri"/>
          <w:szCs w:val="24"/>
        </w:rPr>
        <w:t>svim</w:t>
      </w:r>
      <w:proofErr w:type="spellEnd"/>
      <w:r>
        <w:rPr>
          <w:rFonts w:ascii="Calibri" w:hAnsi="Calibri" w:cs="Calibri"/>
          <w:szCs w:val="24"/>
        </w:rPr>
        <w:t xml:space="preserve"> </w:t>
      </w:r>
      <w:proofErr w:type="spellStart"/>
      <w:r>
        <w:rPr>
          <w:rFonts w:ascii="Calibri" w:hAnsi="Calibri" w:cs="Calibri"/>
          <w:szCs w:val="24"/>
        </w:rPr>
        <w:t>razinama</w:t>
      </w:r>
      <w:proofErr w:type="spellEnd"/>
      <w:r>
        <w:rPr>
          <w:rFonts w:ascii="Calibri" w:hAnsi="Calibri" w:cs="Calibri"/>
          <w:szCs w:val="24"/>
        </w:rPr>
        <w:t xml:space="preserve"> </w:t>
      </w:r>
      <w:proofErr w:type="spellStart"/>
      <w:r>
        <w:rPr>
          <w:rFonts w:ascii="Calibri" w:hAnsi="Calibri" w:cs="Calibri"/>
          <w:szCs w:val="24"/>
        </w:rPr>
        <w:t>stanovništva</w:t>
      </w:r>
      <w:proofErr w:type="spellEnd"/>
      <w:r>
        <w:rPr>
          <w:rFonts w:ascii="Calibri" w:hAnsi="Calibri" w:cs="Calibri"/>
          <w:szCs w:val="24"/>
        </w:rPr>
        <w:t xml:space="preserve">, s </w:t>
      </w:r>
      <w:proofErr w:type="spellStart"/>
      <w:r>
        <w:rPr>
          <w:rFonts w:ascii="Calibri" w:hAnsi="Calibri" w:cs="Calibri"/>
          <w:szCs w:val="24"/>
        </w:rPr>
        <w:t>naglaskom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stariju</w:t>
      </w:r>
      <w:proofErr w:type="spellEnd"/>
      <w:r>
        <w:rPr>
          <w:rFonts w:ascii="Calibri" w:hAnsi="Calibri" w:cs="Calibri"/>
          <w:szCs w:val="24"/>
        </w:rPr>
        <w:t xml:space="preserve"> </w:t>
      </w:r>
      <w:proofErr w:type="spellStart"/>
      <w:r>
        <w:rPr>
          <w:rFonts w:ascii="Calibri" w:hAnsi="Calibri" w:cs="Calibri"/>
          <w:szCs w:val="24"/>
        </w:rPr>
        <w:t>populaciju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predškolskog</w:t>
      </w:r>
      <w:proofErr w:type="spellEnd"/>
      <w:r>
        <w:rPr>
          <w:rFonts w:ascii="Calibri" w:hAnsi="Calibri" w:cs="Calibri"/>
          <w:szCs w:val="24"/>
        </w:rPr>
        <w:t xml:space="preserve">, </w:t>
      </w:r>
      <w:proofErr w:type="spellStart"/>
      <w:r>
        <w:rPr>
          <w:rFonts w:ascii="Calibri" w:hAnsi="Calibri" w:cs="Calibri"/>
          <w:szCs w:val="24"/>
        </w:rPr>
        <w:t>osnovnoškolskog</w:t>
      </w:r>
      <w:proofErr w:type="spellEnd"/>
      <w:r>
        <w:rPr>
          <w:rFonts w:ascii="Calibri" w:hAnsi="Calibri" w:cs="Calibri"/>
          <w:szCs w:val="24"/>
        </w:rPr>
        <w:t xml:space="preserve"> </w:t>
      </w:r>
      <w:proofErr w:type="spellStart"/>
      <w:r>
        <w:rPr>
          <w:rFonts w:ascii="Calibri" w:hAnsi="Calibri" w:cs="Calibri"/>
          <w:szCs w:val="24"/>
        </w:rPr>
        <w:t>uzrasta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mladeži</w:t>
      </w:r>
      <w:proofErr w:type="spellEnd"/>
      <w:r>
        <w:rPr>
          <w:rFonts w:ascii="Calibri" w:hAnsi="Calibri" w:cs="Calibri"/>
          <w:szCs w:val="24"/>
        </w:rPr>
        <w:t xml:space="preserve"> </w:t>
      </w:r>
      <w:proofErr w:type="spellStart"/>
      <w:r>
        <w:rPr>
          <w:rFonts w:ascii="Calibri" w:hAnsi="Calibri" w:cs="Calibri"/>
          <w:szCs w:val="24"/>
        </w:rPr>
        <w:t>srednje</w:t>
      </w:r>
      <w:proofErr w:type="spellEnd"/>
      <w:r>
        <w:rPr>
          <w:rFonts w:ascii="Calibri" w:hAnsi="Calibri" w:cs="Calibri"/>
          <w:szCs w:val="24"/>
        </w:rPr>
        <w:t xml:space="preserve"> </w:t>
      </w:r>
      <w:proofErr w:type="spellStart"/>
      <w:r>
        <w:rPr>
          <w:rFonts w:ascii="Calibri" w:hAnsi="Calibri" w:cs="Calibri"/>
          <w:szCs w:val="24"/>
        </w:rPr>
        <w:t>škole</w:t>
      </w:r>
      <w:proofErr w:type="spellEnd"/>
      <w:r>
        <w:rPr>
          <w:rFonts w:ascii="Calibri" w:hAnsi="Calibri" w:cs="Calibri"/>
          <w:szCs w:val="24"/>
        </w:rPr>
        <w:t xml:space="preserve"> </w:t>
      </w:r>
      <w:proofErr w:type="spellStart"/>
      <w:r>
        <w:rPr>
          <w:rFonts w:ascii="Calibri" w:hAnsi="Calibri" w:cs="Calibri"/>
          <w:szCs w:val="24"/>
        </w:rPr>
        <w:t>povećati</w:t>
      </w:r>
      <w:proofErr w:type="spellEnd"/>
      <w:r>
        <w:rPr>
          <w:rFonts w:ascii="Calibri" w:hAnsi="Calibri" w:cs="Calibri"/>
          <w:szCs w:val="24"/>
        </w:rPr>
        <w:t xml:space="preserve"> </w:t>
      </w:r>
      <w:proofErr w:type="spellStart"/>
      <w:r>
        <w:rPr>
          <w:rFonts w:ascii="Calibri" w:hAnsi="Calibri" w:cs="Calibri"/>
          <w:szCs w:val="24"/>
        </w:rPr>
        <w:t>svijest</w:t>
      </w:r>
      <w:proofErr w:type="spellEnd"/>
      <w:r>
        <w:rPr>
          <w:rFonts w:ascii="Calibri" w:hAnsi="Calibri" w:cs="Calibri"/>
          <w:szCs w:val="24"/>
        </w:rPr>
        <w:t xml:space="preserve"> o </w:t>
      </w:r>
      <w:proofErr w:type="spellStart"/>
      <w:r>
        <w:rPr>
          <w:rFonts w:ascii="Calibri" w:hAnsi="Calibri" w:cs="Calibri"/>
          <w:szCs w:val="24"/>
        </w:rPr>
        <w:t>preventivnim</w:t>
      </w:r>
      <w:proofErr w:type="spellEnd"/>
      <w:r>
        <w:rPr>
          <w:rFonts w:ascii="Calibri" w:hAnsi="Calibri" w:cs="Calibri"/>
          <w:szCs w:val="24"/>
        </w:rPr>
        <w:t xml:space="preserve"> </w:t>
      </w:r>
      <w:proofErr w:type="spellStart"/>
      <w:r>
        <w:rPr>
          <w:rFonts w:ascii="Calibri" w:hAnsi="Calibri" w:cs="Calibri"/>
          <w:szCs w:val="24"/>
        </w:rPr>
        <w:t>mjerama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a </w:t>
      </w:r>
      <w:proofErr w:type="spellStart"/>
      <w:r>
        <w:rPr>
          <w:rFonts w:ascii="Calibri" w:hAnsi="Calibri" w:cs="Calibri"/>
          <w:szCs w:val="24"/>
        </w:rPr>
        <w:t>samim</w:t>
      </w:r>
      <w:proofErr w:type="spellEnd"/>
      <w:r>
        <w:rPr>
          <w:rFonts w:ascii="Calibri" w:hAnsi="Calibri" w:cs="Calibri"/>
          <w:szCs w:val="24"/>
        </w:rPr>
        <w:t xml:space="preserve"> time, u </w:t>
      </w:r>
      <w:proofErr w:type="spellStart"/>
      <w:r>
        <w:rPr>
          <w:rFonts w:ascii="Calibri" w:hAnsi="Calibri" w:cs="Calibri"/>
          <w:szCs w:val="24"/>
        </w:rPr>
        <w:t>konačnosti</w:t>
      </w:r>
      <w:proofErr w:type="spellEnd"/>
      <w:r>
        <w:rPr>
          <w:rFonts w:ascii="Calibri" w:hAnsi="Calibri" w:cs="Calibri"/>
          <w:szCs w:val="24"/>
        </w:rPr>
        <w:t xml:space="preserve"> </w:t>
      </w:r>
      <w:proofErr w:type="spellStart"/>
      <w:r>
        <w:rPr>
          <w:rFonts w:ascii="Calibri" w:hAnsi="Calibri" w:cs="Calibri"/>
          <w:szCs w:val="24"/>
        </w:rPr>
        <w:t>smanjiti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JVP Grada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žrtava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Isto</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provoditi</w:t>
      </w:r>
      <w:proofErr w:type="spellEnd"/>
      <w:r>
        <w:rPr>
          <w:rFonts w:ascii="Calibri" w:hAnsi="Calibri" w:cs="Calibri"/>
          <w:szCs w:val="24"/>
        </w:rPr>
        <w:t xml:space="preserve"> </w:t>
      </w:r>
      <w:proofErr w:type="spellStart"/>
      <w:r>
        <w:rPr>
          <w:rFonts w:ascii="Calibri" w:hAnsi="Calibri" w:cs="Calibri"/>
          <w:szCs w:val="24"/>
        </w:rPr>
        <w:t>organiziranim</w:t>
      </w:r>
      <w:proofErr w:type="spellEnd"/>
      <w:r>
        <w:rPr>
          <w:rFonts w:ascii="Calibri" w:hAnsi="Calibri" w:cs="Calibri"/>
          <w:szCs w:val="24"/>
        </w:rPr>
        <w:t xml:space="preserve"> </w:t>
      </w:r>
      <w:proofErr w:type="spellStart"/>
      <w:r>
        <w:rPr>
          <w:rFonts w:ascii="Calibri" w:hAnsi="Calibri" w:cs="Calibri"/>
          <w:szCs w:val="24"/>
        </w:rPr>
        <w:t>posjetama</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JVP Grada Krka </w:t>
      </w:r>
      <w:proofErr w:type="spellStart"/>
      <w:r>
        <w:rPr>
          <w:rFonts w:ascii="Calibri" w:hAnsi="Calibri" w:cs="Calibri"/>
          <w:szCs w:val="24"/>
        </w:rPr>
        <w:t>domovima</w:t>
      </w:r>
      <w:proofErr w:type="spellEnd"/>
      <w:r>
        <w:rPr>
          <w:rFonts w:ascii="Calibri" w:hAnsi="Calibri" w:cs="Calibri"/>
          <w:szCs w:val="24"/>
        </w:rPr>
        <w:t xml:space="preserve"> za </w:t>
      </w:r>
      <w:proofErr w:type="spellStart"/>
      <w:r>
        <w:rPr>
          <w:rFonts w:ascii="Calibri" w:hAnsi="Calibri" w:cs="Calibri"/>
          <w:szCs w:val="24"/>
        </w:rPr>
        <w:t>starije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nemoćne</w:t>
      </w:r>
      <w:proofErr w:type="spellEnd"/>
      <w:r>
        <w:rPr>
          <w:rFonts w:ascii="Calibri" w:hAnsi="Calibri" w:cs="Calibri"/>
          <w:szCs w:val="24"/>
        </w:rPr>
        <w:t xml:space="preserve">, </w:t>
      </w:r>
      <w:proofErr w:type="spellStart"/>
      <w:r>
        <w:rPr>
          <w:rFonts w:ascii="Calibri" w:hAnsi="Calibri" w:cs="Calibri"/>
          <w:szCs w:val="24"/>
        </w:rPr>
        <w:t>školama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vrtićima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posjetama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školske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JVP Grada Krka.</w:t>
      </w:r>
    </w:p>
    <w:p w14:paraId="159B428E" w14:textId="77777777" w:rsidR="00362BC8" w:rsidRDefault="00362BC8" w:rsidP="00362BC8">
      <w:pPr>
        <w:jc w:val="both"/>
        <w:rPr>
          <w:rFonts w:ascii="Calibri" w:hAnsi="Calibri" w:cs="Calibri"/>
          <w:color w:val="FF0000"/>
          <w:szCs w:val="24"/>
        </w:rPr>
      </w:pPr>
      <w:proofErr w:type="spellStart"/>
      <w:r>
        <w:rPr>
          <w:rFonts w:ascii="Calibri" w:hAnsi="Calibri" w:cs="Calibri"/>
          <w:szCs w:val="24"/>
        </w:rPr>
        <w:t>Također</w:t>
      </w:r>
      <w:proofErr w:type="spellEnd"/>
      <w:r>
        <w:rPr>
          <w:rFonts w:ascii="Calibri" w:hAnsi="Calibri" w:cs="Calibri"/>
          <w:szCs w:val="24"/>
        </w:rPr>
        <w:t xml:space="preserve"> se </w:t>
      </w:r>
      <w:proofErr w:type="spellStart"/>
      <w:r>
        <w:rPr>
          <w:rFonts w:ascii="Calibri" w:hAnsi="Calibri" w:cs="Calibri"/>
          <w:szCs w:val="24"/>
        </w:rPr>
        <w:t>planira</w:t>
      </w:r>
      <w:proofErr w:type="spellEnd"/>
      <w:r>
        <w:rPr>
          <w:rFonts w:ascii="Calibri" w:hAnsi="Calibri" w:cs="Calibri"/>
          <w:szCs w:val="24"/>
        </w:rPr>
        <w:t xml:space="preserv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za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da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radno</w:t>
      </w:r>
      <w:proofErr w:type="spellEnd"/>
      <w:r>
        <w:rPr>
          <w:rFonts w:ascii="Calibri" w:hAnsi="Calibri" w:cs="Calibri"/>
          <w:szCs w:val="24"/>
        </w:rPr>
        <w:t xml:space="preserve"> </w:t>
      </w:r>
      <w:proofErr w:type="spellStart"/>
      <w:r>
        <w:rPr>
          <w:rFonts w:ascii="Calibri" w:hAnsi="Calibri" w:cs="Calibri"/>
          <w:szCs w:val="24"/>
        </w:rPr>
        <w:t>sposobno</w:t>
      </w:r>
      <w:proofErr w:type="spellEnd"/>
      <w:r>
        <w:rPr>
          <w:rFonts w:ascii="Calibri" w:hAnsi="Calibri" w:cs="Calibri"/>
          <w:szCs w:val="24"/>
        </w:rPr>
        <w:t xml:space="preserve"> </w:t>
      </w:r>
      <w:proofErr w:type="spellStart"/>
      <w:r>
        <w:rPr>
          <w:rFonts w:ascii="Calibri" w:hAnsi="Calibri" w:cs="Calibri"/>
          <w:szCs w:val="24"/>
        </w:rPr>
        <w:t>stanovništvo</w:t>
      </w:r>
      <w:proofErr w:type="spellEnd"/>
      <w:r>
        <w:rPr>
          <w:rFonts w:ascii="Calibri" w:hAnsi="Calibri" w:cs="Calibri"/>
          <w:szCs w:val="24"/>
        </w:rPr>
        <w:t xml:space="preserve"> </w:t>
      </w:r>
      <w:proofErr w:type="spellStart"/>
      <w:r>
        <w:rPr>
          <w:rFonts w:ascii="Calibri" w:hAnsi="Calibri" w:cs="Calibri"/>
          <w:szCs w:val="24"/>
        </w:rPr>
        <w:t>ovisno</w:t>
      </w:r>
      <w:proofErr w:type="spellEnd"/>
      <w:r>
        <w:rPr>
          <w:rFonts w:ascii="Calibri" w:hAnsi="Calibri" w:cs="Calibri"/>
          <w:szCs w:val="24"/>
        </w:rPr>
        <w:t xml:space="preserve"> o </w:t>
      </w:r>
      <w:proofErr w:type="spellStart"/>
      <w:r>
        <w:rPr>
          <w:rFonts w:ascii="Calibri" w:hAnsi="Calibri" w:cs="Calibri"/>
          <w:szCs w:val="24"/>
        </w:rPr>
        <w:t>zahtjevima</w:t>
      </w:r>
      <w:proofErr w:type="spellEnd"/>
      <w:r>
        <w:rPr>
          <w:rFonts w:ascii="Calibri" w:hAnsi="Calibri" w:cs="Calibri"/>
          <w:szCs w:val="24"/>
        </w:rPr>
        <w:t xml:space="preserve"> </w:t>
      </w:r>
      <w:proofErr w:type="spellStart"/>
      <w:r>
        <w:rPr>
          <w:rFonts w:ascii="Calibri" w:hAnsi="Calibri" w:cs="Calibri"/>
          <w:szCs w:val="24"/>
        </w:rPr>
        <w:t>svojih</w:t>
      </w:r>
      <w:proofErr w:type="spellEnd"/>
      <w:r>
        <w:rPr>
          <w:rFonts w:ascii="Calibri" w:hAnsi="Calibri" w:cs="Calibri"/>
          <w:szCs w:val="24"/>
        </w:rPr>
        <w:t xml:space="preserve"> </w:t>
      </w:r>
      <w:proofErr w:type="spellStart"/>
      <w:r>
        <w:rPr>
          <w:rFonts w:ascii="Calibri" w:hAnsi="Calibri" w:cs="Calibri"/>
          <w:szCs w:val="24"/>
        </w:rPr>
        <w:t>poslodavaca</w:t>
      </w:r>
      <w:proofErr w:type="spellEnd"/>
      <w:r>
        <w:rPr>
          <w:rFonts w:ascii="Calibri" w:hAnsi="Calibri" w:cs="Calibri"/>
          <w:szCs w:val="24"/>
        </w:rPr>
        <w:t xml:space="preserve"> </w:t>
      </w:r>
      <w:proofErr w:type="spellStart"/>
      <w:r>
        <w:rPr>
          <w:rFonts w:ascii="Calibri" w:hAnsi="Calibri" w:cs="Calibri"/>
          <w:szCs w:val="24"/>
        </w:rPr>
        <w:t>obučiti</w:t>
      </w:r>
      <w:proofErr w:type="spellEnd"/>
      <w:r>
        <w:rPr>
          <w:rFonts w:ascii="Calibri" w:hAnsi="Calibri" w:cs="Calibri"/>
          <w:szCs w:val="24"/>
        </w:rPr>
        <w:t xml:space="preserve">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Pravilnika</w:t>
      </w:r>
      <w:proofErr w:type="spellEnd"/>
      <w:r>
        <w:rPr>
          <w:rFonts w:ascii="Calibri" w:hAnsi="Calibri" w:cs="Calibri"/>
          <w:szCs w:val="24"/>
        </w:rPr>
        <w:t xml:space="preserve"> o </w:t>
      </w:r>
      <w:proofErr w:type="spellStart"/>
      <w:r>
        <w:rPr>
          <w:rFonts w:ascii="Calibri" w:hAnsi="Calibri" w:cs="Calibri"/>
          <w:szCs w:val="24"/>
        </w:rPr>
        <w:t>programu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načinu</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za </w:t>
      </w:r>
      <w:proofErr w:type="spellStart"/>
      <w:r>
        <w:rPr>
          <w:rFonts w:ascii="Calibri" w:hAnsi="Calibri" w:cs="Calibri"/>
          <w:szCs w:val="24"/>
        </w:rPr>
        <w:t>provedbu</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ugrožene</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
    <w:p w14:paraId="0054F73D" w14:textId="77777777" w:rsidR="00362BC8" w:rsidRDefault="00362BC8" w:rsidP="00362BC8">
      <w:pPr>
        <w:jc w:val="both"/>
        <w:rPr>
          <w:rFonts w:ascii="Calibri" w:hAnsi="Calibri" w:cs="Calibri"/>
          <w:szCs w:val="24"/>
        </w:rPr>
      </w:pPr>
      <w:proofErr w:type="spellStart"/>
      <w:r>
        <w:rPr>
          <w:rFonts w:ascii="Calibri" w:hAnsi="Calibri" w:cs="Calibri"/>
          <w:szCs w:val="24"/>
        </w:rPr>
        <w:t>Slijedeći</w:t>
      </w:r>
      <w:proofErr w:type="spellEnd"/>
      <w:r>
        <w:rPr>
          <w:rFonts w:ascii="Calibri" w:hAnsi="Calibri" w:cs="Calibri"/>
          <w:szCs w:val="24"/>
        </w:rPr>
        <w:t xml:space="preserve">, </w:t>
      </w:r>
      <w:proofErr w:type="spellStart"/>
      <w:r>
        <w:rPr>
          <w:rFonts w:ascii="Calibri" w:hAnsi="Calibri" w:cs="Calibri"/>
          <w:szCs w:val="24"/>
        </w:rPr>
        <w:t>ali</w:t>
      </w:r>
      <w:proofErr w:type="spellEnd"/>
      <w:r>
        <w:rPr>
          <w:rFonts w:ascii="Calibri" w:hAnsi="Calibri" w:cs="Calibri"/>
          <w:szCs w:val="24"/>
        </w:rPr>
        <w:t xml:space="preserve"> ne </w:t>
      </w:r>
      <w:proofErr w:type="spellStart"/>
      <w:r>
        <w:rPr>
          <w:rFonts w:ascii="Calibri" w:hAnsi="Calibri" w:cs="Calibri"/>
          <w:szCs w:val="24"/>
        </w:rPr>
        <w:t>manje</w:t>
      </w:r>
      <w:proofErr w:type="spellEnd"/>
      <w:r>
        <w:rPr>
          <w:rFonts w:ascii="Calibri" w:hAnsi="Calibri" w:cs="Calibri"/>
          <w:szCs w:val="24"/>
        </w:rPr>
        <w:t xml:space="preserve"> </w:t>
      </w:r>
      <w:proofErr w:type="spellStart"/>
      <w:r>
        <w:rPr>
          <w:rFonts w:ascii="Calibri" w:hAnsi="Calibri" w:cs="Calibri"/>
          <w:szCs w:val="24"/>
        </w:rPr>
        <w:t>važan</w:t>
      </w:r>
      <w:proofErr w:type="spellEnd"/>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permanentna</w:t>
      </w:r>
      <w:proofErr w:type="spellEnd"/>
      <w:r>
        <w:rPr>
          <w:rFonts w:ascii="Calibri" w:hAnsi="Calibri" w:cs="Calibri"/>
          <w:szCs w:val="24"/>
        </w:rPr>
        <w:t xml:space="preserve"> </w:t>
      </w:r>
      <w:proofErr w:type="spellStart"/>
      <w:r>
        <w:rPr>
          <w:rFonts w:ascii="Calibri" w:hAnsi="Calibri" w:cs="Calibri"/>
          <w:szCs w:val="24"/>
        </w:rPr>
        <w:t>obuka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podizanje</w:t>
      </w:r>
      <w:proofErr w:type="spellEnd"/>
      <w:r>
        <w:rPr>
          <w:rFonts w:ascii="Calibri" w:hAnsi="Calibri" w:cs="Calibri"/>
          <w:szCs w:val="24"/>
        </w:rPr>
        <w:t xml:space="preserve"> </w:t>
      </w:r>
      <w:proofErr w:type="spellStart"/>
      <w:r>
        <w:rPr>
          <w:rFonts w:ascii="Calibri" w:hAnsi="Calibri" w:cs="Calibri"/>
          <w:szCs w:val="24"/>
        </w:rPr>
        <w:t>operativne</w:t>
      </w:r>
      <w:proofErr w:type="spellEnd"/>
      <w:r>
        <w:rPr>
          <w:rFonts w:ascii="Calibri" w:hAnsi="Calibri" w:cs="Calibri"/>
          <w:szCs w:val="24"/>
        </w:rPr>
        <w:t xml:space="preserve"> </w:t>
      </w:r>
      <w:proofErr w:type="spellStart"/>
      <w:r>
        <w:rPr>
          <w:rFonts w:ascii="Calibri" w:hAnsi="Calibri" w:cs="Calibri"/>
          <w:szCs w:val="24"/>
        </w:rPr>
        <w:t>sposobnosti</w:t>
      </w:r>
      <w:proofErr w:type="spellEnd"/>
      <w:r>
        <w:rPr>
          <w:rFonts w:ascii="Calibri" w:hAnsi="Calibri" w:cs="Calibri"/>
          <w:szCs w:val="24"/>
        </w:rPr>
        <w:t xml:space="preserve"> </w:t>
      </w:r>
      <w:proofErr w:type="spellStart"/>
      <w:r>
        <w:rPr>
          <w:rFonts w:ascii="Calibri" w:hAnsi="Calibri" w:cs="Calibri"/>
          <w:szCs w:val="24"/>
        </w:rPr>
        <w:t>vatrogasaca</w:t>
      </w:r>
      <w:proofErr w:type="spellEnd"/>
      <w:r>
        <w:rPr>
          <w:rFonts w:ascii="Calibri" w:hAnsi="Calibri" w:cs="Calibri"/>
          <w:szCs w:val="24"/>
        </w:rPr>
        <w:t xml:space="preserve"> JVP Grada Krka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 xml:space="preserve">, </w:t>
      </w:r>
      <w:proofErr w:type="spellStart"/>
      <w:r>
        <w:rPr>
          <w:rFonts w:ascii="Calibri" w:hAnsi="Calibri" w:cs="Calibri"/>
          <w:szCs w:val="24"/>
        </w:rPr>
        <w:t>tečajeve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seminare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vježbe</w:t>
      </w:r>
      <w:proofErr w:type="spellEnd"/>
      <w:r>
        <w:rPr>
          <w:rFonts w:ascii="Calibri" w:hAnsi="Calibri" w:cs="Calibri"/>
          <w:szCs w:val="24"/>
        </w:rPr>
        <w:t xml:space="preserve"> </w:t>
      </w:r>
      <w:proofErr w:type="spellStart"/>
      <w:r>
        <w:rPr>
          <w:rFonts w:ascii="Calibri" w:hAnsi="Calibri" w:cs="Calibri"/>
          <w:szCs w:val="24"/>
        </w:rPr>
        <w:t>definirane</w:t>
      </w:r>
      <w:proofErr w:type="spell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kako</w:t>
      </w:r>
      <w:proofErr w:type="spellEnd"/>
      <w:r>
        <w:rPr>
          <w:rFonts w:ascii="Calibri" w:hAnsi="Calibri" w:cs="Calibri"/>
          <w:szCs w:val="24"/>
        </w:rPr>
        <w:t xml:space="preserve"> bi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učinkovit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nadasve</w:t>
      </w:r>
      <w:proofErr w:type="spellEnd"/>
      <w:r>
        <w:rPr>
          <w:rFonts w:ascii="Calibri" w:hAnsi="Calibri" w:cs="Calibri"/>
          <w:szCs w:val="24"/>
        </w:rPr>
        <w:t xml:space="preserve"> </w:t>
      </w:r>
      <w:proofErr w:type="spellStart"/>
      <w:r>
        <w:rPr>
          <w:rFonts w:ascii="Calibri" w:hAnsi="Calibri" w:cs="Calibri"/>
          <w:szCs w:val="24"/>
        </w:rPr>
        <w:t>stručan</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w:t>
      </w:r>
      <w:proofErr w:type="spellStart"/>
      <w:r>
        <w:rPr>
          <w:rFonts w:ascii="Calibri" w:hAnsi="Calibri" w:cs="Calibri"/>
          <w:szCs w:val="24"/>
        </w:rPr>
        <w:t>mogli</w:t>
      </w:r>
      <w:proofErr w:type="spellEnd"/>
      <w:r>
        <w:rPr>
          <w:rFonts w:ascii="Calibri" w:hAnsi="Calibri" w:cs="Calibri"/>
          <w:szCs w:val="24"/>
        </w:rPr>
        <w:t xml:space="preserve"> </w:t>
      </w:r>
      <w:proofErr w:type="spellStart"/>
      <w:r>
        <w:rPr>
          <w:rFonts w:ascii="Calibri" w:hAnsi="Calibri" w:cs="Calibri"/>
          <w:szCs w:val="24"/>
        </w:rPr>
        <w:t>pripremiti</w:t>
      </w:r>
      <w:proofErr w:type="spellEnd"/>
      <w:r>
        <w:rPr>
          <w:rFonts w:ascii="Calibri" w:hAnsi="Calibri" w:cs="Calibri"/>
          <w:szCs w:val="24"/>
        </w:rPr>
        <w:t xml:space="preserve"> za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iziskuje</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w:t>
      </w:r>
    </w:p>
    <w:p w14:paraId="569D94BC" w14:textId="77777777" w:rsidR="00362BC8" w:rsidRDefault="00362BC8" w:rsidP="00362BC8">
      <w:pPr>
        <w:jc w:val="both"/>
        <w:rPr>
          <w:rFonts w:ascii="Calibri" w:hAnsi="Calibri" w:cs="Calibri"/>
          <w:szCs w:val="24"/>
        </w:rPr>
      </w:pPr>
    </w:p>
    <w:p w14:paraId="765FC544"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A500111: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dislokacija</w:t>
      </w:r>
      <w:proofErr w:type="spellEnd"/>
      <w:r>
        <w:rPr>
          <w:rFonts w:ascii="Calibri" w:hAnsi="Calibri" w:cs="Calibri"/>
          <w:b/>
          <w:bCs/>
          <w:szCs w:val="24"/>
        </w:rPr>
        <w:t xml:space="preserve"> – </w:t>
      </w:r>
      <w:proofErr w:type="spellStart"/>
      <w:r>
        <w:rPr>
          <w:rFonts w:ascii="Calibri" w:hAnsi="Calibri" w:cs="Calibri"/>
          <w:b/>
          <w:bCs/>
          <w:szCs w:val="24"/>
        </w:rPr>
        <w:t>pomoći</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nenadležnog</w:t>
      </w:r>
      <w:proofErr w:type="spellEnd"/>
      <w:r>
        <w:rPr>
          <w:rFonts w:ascii="Calibri" w:hAnsi="Calibri" w:cs="Calibri"/>
          <w:b/>
          <w:bCs/>
          <w:szCs w:val="24"/>
        </w:rPr>
        <w:t xml:space="preserve"> </w:t>
      </w:r>
      <w:proofErr w:type="spellStart"/>
      <w:r>
        <w:rPr>
          <w:rFonts w:ascii="Calibri" w:hAnsi="Calibri" w:cs="Calibri"/>
          <w:b/>
          <w:bCs/>
          <w:szCs w:val="24"/>
        </w:rPr>
        <w:t>proračuna</w:t>
      </w:r>
      <w:proofErr w:type="spellEnd"/>
      <w:r>
        <w:rPr>
          <w:rFonts w:ascii="Calibri" w:hAnsi="Calibri" w:cs="Calibri"/>
          <w:b/>
          <w:bCs/>
          <w:szCs w:val="24"/>
        </w:rPr>
        <w:t>.</w:t>
      </w:r>
    </w:p>
    <w:p w14:paraId="531FA92E"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povrata</w:t>
      </w:r>
      <w:proofErr w:type="spellEnd"/>
      <w:r>
        <w:rPr>
          <w:rFonts w:ascii="Calibri" w:hAnsi="Calibri" w:cs="Calibri"/>
          <w:szCs w:val="24"/>
        </w:rPr>
        <w:t xml:space="preserve"> (</w:t>
      </w:r>
      <w:proofErr w:type="spellStart"/>
      <w:r>
        <w:rPr>
          <w:rFonts w:ascii="Calibri" w:hAnsi="Calibri" w:cs="Calibri"/>
          <w:szCs w:val="24"/>
        </w:rPr>
        <w:t>refundacije</w:t>
      </w:r>
      <w:proofErr w:type="spellEnd"/>
      <w:r>
        <w:rPr>
          <w:rFonts w:ascii="Calibri" w:hAnsi="Calibri" w:cs="Calibri"/>
          <w:szCs w:val="24"/>
        </w:rPr>
        <w:t xml:space="preserve">) za </w:t>
      </w:r>
      <w:proofErr w:type="spellStart"/>
      <w:proofErr w:type="gram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materijalne</w:t>
      </w:r>
      <w:proofErr w:type="spellEnd"/>
      <w:proofErr w:type="gramEnd"/>
      <w:r>
        <w:rPr>
          <w:rFonts w:ascii="Calibri" w:hAnsi="Calibri" w:cs="Calibri"/>
          <w:szCs w:val="24"/>
        </w:rPr>
        <w:t xml:space="preserve"> </w:t>
      </w:r>
      <w:proofErr w:type="spellStart"/>
      <w:r>
        <w:rPr>
          <w:rFonts w:ascii="Calibri" w:hAnsi="Calibri" w:cs="Calibri"/>
          <w:szCs w:val="24"/>
        </w:rPr>
        <w:t>troškove</w:t>
      </w:r>
      <w:proofErr w:type="spellEnd"/>
      <w:r>
        <w:rPr>
          <w:rFonts w:ascii="Calibri" w:hAnsi="Calibri" w:cs="Calibri"/>
          <w:szCs w:val="24"/>
        </w:rPr>
        <w:t xml:space="preserve"> (</w:t>
      </w:r>
      <w:proofErr w:type="spellStart"/>
      <w:r>
        <w:rPr>
          <w:rFonts w:ascii="Calibri" w:hAnsi="Calibri" w:cs="Calibri"/>
          <w:szCs w:val="24"/>
        </w:rPr>
        <w:t>dnevne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angažiranosti</w:t>
      </w:r>
      <w:proofErr w:type="spellEnd"/>
      <w:r>
        <w:rPr>
          <w:rFonts w:ascii="Calibri" w:hAnsi="Calibri" w:cs="Calibri"/>
          <w:szCs w:val="24"/>
        </w:rPr>
        <w:t xml:space="preserve">, </w:t>
      </w:r>
      <w:proofErr w:type="spellStart"/>
      <w:r>
        <w:rPr>
          <w:rFonts w:ascii="Calibri" w:hAnsi="Calibri" w:cs="Calibri"/>
          <w:szCs w:val="24"/>
        </w:rPr>
        <w:t>prekovremene</w:t>
      </w:r>
      <w:proofErr w:type="spellEnd"/>
      <w:r>
        <w:rPr>
          <w:rFonts w:ascii="Calibri" w:hAnsi="Calibri" w:cs="Calibri"/>
          <w:szCs w:val="24"/>
        </w:rPr>
        <w:t xml:space="preserve"> sate, </w:t>
      </w:r>
      <w:proofErr w:type="spellStart"/>
      <w:r>
        <w:rPr>
          <w:rFonts w:ascii="Calibri" w:hAnsi="Calibri" w:cs="Calibri"/>
          <w:szCs w:val="24"/>
        </w:rPr>
        <w:t>troškove</w:t>
      </w:r>
      <w:proofErr w:type="spellEnd"/>
      <w:r>
        <w:rPr>
          <w:rFonts w:ascii="Calibri" w:hAnsi="Calibri" w:cs="Calibri"/>
          <w:szCs w:val="24"/>
        </w:rPr>
        <w:t xml:space="preserve"> </w:t>
      </w:r>
      <w:proofErr w:type="spellStart"/>
      <w:r>
        <w:rPr>
          <w:rFonts w:ascii="Calibri" w:hAnsi="Calibri" w:cs="Calibri"/>
          <w:szCs w:val="24"/>
        </w:rPr>
        <w:t>goriva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eventualnih</w:t>
      </w:r>
      <w:proofErr w:type="spellEnd"/>
      <w:r>
        <w:rPr>
          <w:rFonts w:ascii="Calibri" w:hAnsi="Calibri" w:cs="Calibri"/>
          <w:szCs w:val="24"/>
        </w:rPr>
        <w:t xml:space="preserve"> </w:t>
      </w:r>
      <w:proofErr w:type="spellStart"/>
      <w:r>
        <w:rPr>
          <w:rFonts w:ascii="Calibri" w:hAnsi="Calibri" w:cs="Calibri"/>
          <w:szCs w:val="24"/>
        </w:rPr>
        <w:t>kvarova</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a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osnovu</w:t>
      </w:r>
      <w:proofErr w:type="spellEnd"/>
      <w:r>
        <w:rPr>
          <w:rFonts w:ascii="Calibri" w:hAnsi="Calibri" w:cs="Calibri"/>
          <w:szCs w:val="24"/>
        </w:rPr>
        <w:t xml:space="preserve"> </w:t>
      </w:r>
      <w:proofErr w:type="spellStart"/>
      <w:r>
        <w:rPr>
          <w:rFonts w:ascii="Calibri" w:hAnsi="Calibri" w:cs="Calibri"/>
          <w:szCs w:val="24"/>
        </w:rPr>
        <w:lastRenderedPageBreak/>
        <w:t>zapovjedi</w:t>
      </w:r>
      <w:proofErr w:type="spellEnd"/>
      <w:r>
        <w:rPr>
          <w:rFonts w:ascii="Calibri" w:hAnsi="Calibri" w:cs="Calibri"/>
          <w:szCs w:val="24"/>
        </w:rPr>
        <w:t xml:space="preserve"> </w:t>
      </w:r>
      <w:proofErr w:type="spellStart"/>
      <w:r>
        <w:rPr>
          <w:rFonts w:ascii="Calibri" w:hAnsi="Calibri" w:cs="Calibri"/>
          <w:szCs w:val="24"/>
        </w:rPr>
        <w:t>glavnog</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županijskog</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za </w:t>
      </w:r>
      <w:proofErr w:type="spellStart"/>
      <w:r>
        <w:rPr>
          <w:rFonts w:ascii="Calibri" w:hAnsi="Calibri" w:cs="Calibri"/>
          <w:szCs w:val="24"/>
        </w:rPr>
        <w:t>djelovanje</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svog</w:t>
      </w:r>
      <w:proofErr w:type="spellEnd"/>
      <w:r>
        <w:rPr>
          <w:rFonts w:ascii="Calibri" w:hAnsi="Calibri" w:cs="Calibri"/>
          <w:szCs w:val="24"/>
        </w:rPr>
        <w:t xml:space="preserve"> </w:t>
      </w:r>
      <w:proofErr w:type="spellStart"/>
      <w:r>
        <w:rPr>
          <w:rFonts w:ascii="Calibri" w:hAnsi="Calibri" w:cs="Calibri"/>
          <w:szCs w:val="24"/>
        </w:rPr>
        <w:t>područja</w:t>
      </w:r>
      <w:proofErr w:type="spellEnd"/>
      <w:r>
        <w:rPr>
          <w:rFonts w:ascii="Calibri" w:hAnsi="Calibri" w:cs="Calibri"/>
          <w:szCs w:val="24"/>
        </w:rPr>
        <w:t xml:space="preserve"> </w:t>
      </w:r>
      <w:proofErr w:type="spellStart"/>
      <w:r>
        <w:rPr>
          <w:rFonts w:ascii="Calibri" w:hAnsi="Calibri" w:cs="Calibri"/>
          <w:szCs w:val="24"/>
        </w:rPr>
        <w:t>odgovornosti</w:t>
      </w:r>
      <w:proofErr w:type="spellEnd"/>
      <w:r>
        <w:rPr>
          <w:rFonts w:ascii="Calibri" w:hAnsi="Calibri" w:cs="Calibri"/>
          <w:szCs w:val="24"/>
        </w:rPr>
        <w:t xml:space="preserve">. </w:t>
      </w:r>
      <w:proofErr w:type="spellStart"/>
      <w:r>
        <w:rPr>
          <w:rFonts w:ascii="Calibri" w:hAnsi="Calibri" w:cs="Calibri"/>
          <w:szCs w:val="24"/>
        </w:rPr>
        <w:t>Povrat</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refundacija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w:t>
      </w:r>
      <w:proofErr w:type="spellStart"/>
      <w:r>
        <w:rPr>
          <w:rFonts w:ascii="Calibri" w:hAnsi="Calibri" w:cs="Calibri"/>
          <w:szCs w:val="24"/>
        </w:rPr>
        <w:t>zahtjevom</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Hrvatskoj</w:t>
      </w:r>
      <w:proofErr w:type="spellEnd"/>
      <w:r>
        <w:rPr>
          <w:rFonts w:ascii="Calibri" w:hAnsi="Calibri" w:cs="Calibri"/>
          <w:szCs w:val="24"/>
        </w:rPr>
        <w:t xml:space="preserve"> </w:t>
      </w:r>
      <w:proofErr w:type="spellStart"/>
      <w:r>
        <w:rPr>
          <w:rFonts w:ascii="Calibri" w:hAnsi="Calibri" w:cs="Calibri"/>
          <w:szCs w:val="24"/>
        </w:rPr>
        <w:t>vatrogasnoj</w:t>
      </w:r>
      <w:proofErr w:type="spellEnd"/>
      <w:r>
        <w:rPr>
          <w:rFonts w:ascii="Calibri" w:hAnsi="Calibri" w:cs="Calibri"/>
          <w:szCs w:val="24"/>
        </w:rPr>
        <w:t xml:space="preserve"> </w:t>
      </w:r>
      <w:proofErr w:type="spellStart"/>
      <w:r>
        <w:rPr>
          <w:rFonts w:ascii="Calibri" w:hAnsi="Calibri" w:cs="Calibri"/>
          <w:szCs w:val="24"/>
        </w:rPr>
        <w:t>zajednici</w:t>
      </w:r>
      <w:proofErr w:type="spellEnd"/>
      <w:r>
        <w:rPr>
          <w:rFonts w:ascii="Calibri" w:hAnsi="Calibri" w:cs="Calibri"/>
          <w:szCs w:val="24"/>
        </w:rPr>
        <w:t xml:space="preserve">, </w:t>
      </w:r>
      <w:proofErr w:type="spellStart"/>
      <w:r>
        <w:rPr>
          <w:rFonts w:ascii="Calibri" w:hAnsi="Calibri" w:cs="Calibri"/>
          <w:szCs w:val="24"/>
        </w:rPr>
        <w:t>donosno</w:t>
      </w:r>
      <w:proofErr w:type="spellEnd"/>
      <w:r>
        <w:rPr>
          <w:rFonts w:ascii="Calibri" w:hAnsi="Calibri" w:cs="Calibri"/>
          <w:szCs w:val="24"/>
        </w:rPr>
        <w:t xml:space="preserve"> </w:t>
      </w:r>
      <w:proofErr w:type="spellStart"/>
      <w:r>
        <w:rPr>
          <w:rFonts w:ascii="Calibri" w:hAnsi="Calibri" w:cs="Calibri"/>
          <w:szCs w:val="24"/>
        </w:rPr>
        <w:t>Glavnom</w:t>
      </w:r>
      <w:proofErr w:type="spellEnd"/>
      <w:r>
        <w:rPr>
          <w:rFonts w:ascii="Calibri" w:hAnsi="Calibri" w:cs="Calibri"/>
          <w:szCs w:val="24"/>
        </w:rPr>
        <w:t xml:space="preserve"> </w:t>
      </w:r>
      <w:proofErr w:type="spellStart"/>
      <w:r>
        <w:rPr>
          <w:rFonts w:ascii="Calibri" w:hAnsi="Calibri" w:cs="Calibri"/>
          <w:szCs w:val="24"/>
        </w:rPr>
        <w:t>vatrogasnom</w:t>
      </w:r>
      <w:proofErr w:type="spellEnd"/>
      <w:r>
        <w:rPr>
          <w:rFonts w:ascii="Calibri" w:hAnsi="Calibri" w:cs="Calibri"/>
          <w:szCs w:val="24"/>
        </w:rPr>
        <w:t xml:space="preserve"> </w:t>
      </w:r>
      <w:proofErr w:type="spellStart"/>
      <w:r>
        <w:rPr>
          <w:rFonts w:ascii="Calibri" w:hAnsi="Calibri" w:cs="Calibri"/>
          <w:szCs w:val="24"/>
        </w:rPr>
        <w:t>zapovjedniku</w:t>
      </w:r>
      <w:proofErr w:type="spellEnd"/>
      <w:r>
        <w:rPr>
          <w:rFonts w:ascii="Calibri" w:hAnsi="Calibri" w:cs="Calibri"/>
          <w:szCs w:val="24"/>
        </w:rPr>
        <w:t xml:space="preserve">, </w:t>
      </w:r>
      <w:proofErr w:type="gramStart"/>
      <w:r>
        <w:rPr>
          <w:rFonts w:ascii="Calibri" w:hAnsi="Calibri" w:cs="Calibri"/>
          <w:szCs w:val="24"/>
        </w:rPr>
        <w:t>a</w:t>
      </w:r>
      <w:proofErr w:type="gramEnd"/>
      <w:r>
        <w:rPr>
          <w:rFonts w:ascii="Calibri" w:hAnsi="Calibri" w:cs="Calibri"/>
          <w:szCs w:val="24"/>
        </w:rPr>
        <w:t xml:space="preserve"> </w:t>
      </w:r>
      <w:proofErr w:type="spellStart"/>
      <w:r>
        <w:rPr>
          <w:rFonts w:ascii="Calibri" w:hAnsi="Calibri" w:cs="Calibri"/>
          <w:szCs w:val="24"/>
        </w:rPr>
        <w:t>isplaćuju</w:t>
      </w:r>
      <w:proofErr w:type="spellEnd"/>
      <w:r>
        <w:rPr>
          <w:rFonts w:ascii="Calibri" w:hAnsi="Calibri" w:cs="Calibri"/>
          <w:szCs w:val="24"/>
        </w:rPr>
        <w:t xml:space="preserve"> se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Krka). Za </w:t>
      </w:r>
      <w:proofErr w:type="spellStart"/>
      <w:r>
        <w:rPr>
          <w:rFonts w:ascii="Calibri" w:hAnsi="Calibri" w:cs="Calibri"/>
          <w:szCs w:val="24"/>
        </w:rPr>
        <w:t>izvršenje</w:t>
      </w:r>
      <w:proofErr w:type="spellEnd"/>
      <w:r>
        <w:rPr>
          <w:rFonts w:ascii="Calibri" w:hAnsi="Calibri" w:cs="Calibri"/>
          <w:szCs w:val="24"/>
        </w:rPr>
        <w:t xml:space="preserv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zadaće</w:t>
      </w:r>
      <w:proofErr w:type="spellEnd"/>
      <w:r>
        <w:rPr>
          <w:rFonts w:ascii="Calibri" w:hAnsi="Calibri" w:cs="Calibri"/>
          <w:szCs w:val="24"/>
        </w:rPr>
        <w:t xml:space="preserve">, a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dislokacija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w:t>
      </w:r>
      <w:proofErr w:type="spellStart"/>
      <w:r>
        <w:rPr>
          <w:rFonts w:ascii="Calibri" w:hAnsi="Calibri" w:cs="Calibri"/>
          <w:szCs w:val="24"/>
        </w:rPr>
        <w:t>tehnike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Državne</w:t>
      </w:r>
      <w:proofErr w:type="spellEnd"/>
      <w:r>
        <w:rPr>
          <w:rFonts w:ascii="Calibri" w:hAnsi="Calibri" w:cs="Calibri"/>
          <w:szCs w:val="24"/>
        </w:rPr>
        <w:t xml:space="preserve"> </w:t>
      </w:r>
      <w:proofErr w:type="spellStart"/>
      <w:r>
        <w:rPr>
          <w:rFonts w:ascii="Calibri" w:hAnsi="Calibri" w:cs="Calibri"/>
          <w:szCs w:val="24"/>
        </w:rPr>
        <w:t>riznice</w:t>
      </w:r>
      <w:proofErr w:type="spellEnd"/>
      <w:r>
        <w:rPr>
          <w:rFonts w:ascii="Calibri" w:hAnsi="Calibri" w:cs="Calibri"/>
          <w:szCs w:val="24"/>
        </w:rPr>
        <w:t xml:space="preserve">. Na </w:t>
      </w:r>
      <w:proofErr w:type="spellStart"/>
      <w:r>
        <w:rPr>
          <w:rFonts w:ascii="Calibri" w:hAnsi="Calibri" w:cs="Calibri"/>
          <w:szCs w:val="24"/>
        </w:rPr>
        <w:t>iskustvima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prijašnjih</w:t>
      </w:r>
      <w:proofErr w:type="spellEnd"/>
      <w:r>
        <w:rPr>
          <w:rFonts w:ascii="Calibri" w:hAnsi="Calibri" w:cs="Calibri"/>
          <w:szCs w:val="24"/>
        </w:rPr>
        <w:t xml:space="preserve"> </w:t>
      </w:r>
      <w:proofErr w:type="spellStart"/>
      <w:r>
        <w:rPr>
          <w:rFonts w:ascii="Calibri" w:hAnsi="Calibri" w:cs="Calibri"/>
          <w:szCs w:val="24"/>
        </w:rPr>
        <w:t>godina</w:t>
      </w:r>
      <w:proofErr w:type="spellEnd"/>
      <w:r>
        <w:rPr>
          <w:rFonts w:ascii="Calibri" w:hAnsi="Calibri" w:cs="Calibri"/>
          <w:szCs w:val="24"/>
        </w:rPr>
        <w:t xml:space="preserve"> ova </w:t>
      </w:r>
      <w:proofErr w:type="spellStart"/>
      <w:r>
        <w:rPr>
          <w:rFonts w:ascii="Calibri" w:hAnsi="Calibri" w:cs="Calibri"/>
          <w:szCs w:val="24"/>
        </w:rPr>
        <w:t>aktivnost</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u </w:t>
      </w:r>
      <w:proofErr w:type="spellStart"/>
      <w:r>
        <w:rPr>
          <w:rFonts w:ascii="Calibri" w:hAnsi="Calibri" w:cs="Calibri"/>
          <w:szCs w:val="24"/>
        </w:rPr>
        <w:t>iznosu</w:t>
      </w:r>
      <w:proofErr w:type="spellEnd"/>
      <w:r>
        <w:rPr>
          <w:rFonts w:ascii="Calibri" w:hAnsi="Calibri" w:cs="Calibri"/>
          <w:szCs w:val="24"/>
        </w:rPr>
        <w:t xml:space="preserve"> od </w:t>
      </w:r>
      <w:r w:rsidR="0080376C">
        <w:rPr>
          <w:rFonts w:ascii="Calibri" w:hAnsi="Calibri" w:cs="Calibri"/>
          <w:szCs w:val="24"/>
        </w:rPr>
        <w:t>10</w:t>
      </w:r>
      <w:r>
        <w:rPr>
          <w:rFonts w:ascii="Calibri" w:hAnsi="Calibri" w:cs="Calibri"/>
          <w:szCs w:val="24"/>
        </w:rPr>
        <w:t>.</w:t>
      </w:r>
      <w:r w:rsidR="0080376C">
        <w:rPr>
          <w:rFonts w:ascii="Calibri" w:hAnsi="Calibri" w:cs="Calibri"/>
          <w:szCs w:val="24"/>
        </w:rPr>
        <w:t>618</w:t>
      </w:r>
      <w:r>
        <w:rPr>
          <w:rFonts w:ascii="Calibri" w:hAnsi="Calibri" w:cs="Calibri"/>
          <w:szCs w:val="24"/>
        </w:rPr>
        <w:t xml:space="preserve">,00 </w:t>
      </w:r>
      <w:proofErr w:type="spellStart"/>
      <w:r w:rsidR="002C55E0">
        <w:rPr>
          <w:rFonts w:ascii="Calibri" w:hAnsi="Calibri" w:cs="Calibri"/>
          <w:szCs w:val="24"/>
        </w:rPr>
        <w:t>eura</w:t>
      </w:r>
      <w:proofErr w:type="spellEnd"/>
      <w:r>
        <w:rPr>
          <w:rFonts w:ascii="Calibri" w:hAnsi="Calibri" w:cs="Calibri"/>
          <w:szCs w:val="24"/>
        </w:rPr>
        <w:t xml:space="preserve"> </w:t>
      </w:r>
      <w:proofErr w:type="spellStart"/>
      <w:r>
        <w:rPr>
          <w:rFonts w:ascii="Calibri" w:hAnsi="Calibri" w:cs="Calibri"/>
          <w:szCs w:val="24"/>
        </w:rPr>
        <w:t>pojedinačno</w:t>
      </w:r>
      <w:proofErr w:type="spellEnd"/>
      <w:r>
        <w:rPr>
          <w:rFonts w:ascii="Calibri" w:hAnsi="Calibri" w:cs="Calibri"/>
          <w:szCs w:val="24"/>
        </w:rPr>
        <w:t xml:space="preserve"> za </w:t>
      </w:r>
      <w:proofErr w:type="spellStart"/>
      <w:r>
        <w:rPr>
          <w:rFonts w:ascii="Calibri" w:hAnsi="Calibri" w:cs="Calibri"/>
          <w:szCs w:val="24"/>
        </w:rPr>
        <w:t>svaku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00AA1DB6" w14:textId="77777777" w:rsidR="00362BC8" w:rsidRDefault="00362BC8" w:rsidP="00362BC8">
      <w:pPr>
        <w:jc w:val="both"/>
        <w:rPr>
          <w:rFonts w:ascii="Calibri" w:hAnsi="Calibri" w:cs="Calibri"/>
          <w:szCs w:val="24"/>
        </w:rPr>
      </w:pPr>
    </w:p>
    <w:p w14:paraId="194273FC"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A500115: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vlastita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w:t>
      </w:r>
    </w:p>
    <w:p w14:paraId="25684C1D"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za </w:t>
      </w:r>
      <w:proofErr w:type="spellStart"/>
      <w:r>
        <w:rPr>
          <w:rFonts w:ascii="Calibri" w:hAnsi="Calibri" w:cs="Calibri"/>
          <w:szCs w:val="24"/>
        </w:rPr>
        <w:t>prekovremeni</w:t>
      </w:r>
      <w:proofErr w:type="spellEnd"/>
      <w:r>
        <w:rPr>
          <w:rFonts w:ascii="Calibri" w:hAnsi="Calibri" w:cs="Calibri"/>
          <w:szCs w:val="24"/>
        </w:rPr>
        <w:t xml:space="preserve"> rad, </w:t>
      </w:r>
      <w:proofErr w:type="spellStart"/>
      <w:r>
        <w:rPr>
          <w:rFonts w:ascii="Calibri" w:hAnsi="Calibri" w:cs="Calibri"/>
          <w:szCs w:val="24"/>
        </w:rPr>
        <w:t>energiju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komunalne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koji </w:t>
      </w:r>
      <w:proofErr w:type="spell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pružanja</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obavljanja</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djelokruga</w:t>
      </w:r>
      <w:proofErr w:type="spellEnd"/>
      <w:r>
        <w:rPr>
          <w:rFonts w:ascii="Calibri" w:hAnsi="Calibri" w:cs="Calibri"/>
          <w:szCs w:val="24"/>
        </w:rPr>
        <w:t xml:space="preserve"> </w:t>
      </w:r>
      <w:proofErr w:type="spellStart"/>
      <w:r>
        <w:rPr>
          <w:rFonts w:ascii="Calibri" w:hAnsi="Calibri" w:cs="Calibri"/>
          <w:szCs w:val="24"/>
        </w:rPr>
        <w:t>vlastite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 xml:space="preserve">. </w:t>
      </w:r>
    </w:p>
    <w:p w14:paraId="2D3CB10B" w14:textId="77777777" w:rsidR="00362BC8" w:rsidRDefault="00362BC8" w:rsidP="00362BC8">
      <w:pPr>
        <w:jc w:val="both"/>
        <w:rPr>
          <w:rFonts w:ascii="Calibri" w:hAnsi="Calibri" w:cs="Calibri"/>
          <w:szCs w:val="24"/>
        </w:rPr>
      </w:pPr>
      <w:proofErr w:type="spellStart"/>
      <w:r>
        <w:rPr>
          <w:rFonts w:ascii="Calibri" w:hAnsi="Calibri" w:cs="Calibri"/>
          <w:szCs w:val="24"/>
        </w:rPr>
        <w:t>Vlastiti</w:t>
      </w:r>
      <w:proofErr w:type="spellEnd"/>
      <w:r>
        <w:rPr>
          <w:rFonts w:ascii="Calibri" w:hAnsi="Calibri" w:cs="Calibri"/>
          <w:szCs w:val="24"/>
        </w:rPr>
        <w:t xml:space="preserve"> </w:t>
      </w:r>
      <w:proofErr w:type="spellStart"/>
      <w:r>
        <w:rPr>
          <w:rFonts w:ascii="Calibri" w:hAnsi="Calibri" w:cs="Calibri"/>
          <w:szCs w:val="24"/>
        </w:rPr>
        <w:t>prihodi</w:t>
      </w:r>
      <w:proofErr w:type="spellEnd"/>
      <w:r>
        <w:rPr>
          <w:rFonts w:ascii="Calibri" w:hAnsi="Calibri" w:cs="Calibri"/>
          <w:szCs w:val="24"/>
        </w:rPr>
        <w:t xml:space="preserve"> </w:t>
      </w:r>
      <w:proofErr w:type="spellStart"/>
      <w:r>
        <w:rPr>
          <w:rFonts w:ascii="Calibri" w:hAnsi="Calibri" w:cs="Calibri"/>
          <w:szCs w:val="24"/>
        </w:rPr>
        <w:t>ostvareni</w:t>
      </w:r>
      <w:proofErr w:type="spellEnd"/>
      <w:r>
        <w:rPr>
          <w:rFonts w:ascii="Calibri" w:hAnsi="Calibri" w:cs="Calibri"/>
          <w:szCs w:val="24"/>
        </w:rPr>
        <w:t xml:space="preserve"> </w:t>
      </w:r>
      <w:proofErr w:type="spellStart"/>
      <w:r>
        <w:rPr>
          <w:rFonts w:ascii="Calibri" w:hAnsi="Calibri" w:cs="Calibri"/>
          <w:szCs w:val="24"/>
        </w:rPr>
        <w:t>pružanjem</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osiguranja</w:t>
      </w:r>
      <w:proofErr w:type="spellEnd"/>
      <w:r>
        <w:rPr>
          <w:rFonts w:ascii="Calibri" w:hAnsi="Calibri" w:cs="Calibri"/>
          <w:szCs w:val="24"/>
        </w:rPr>
        <w:t xml:space="preserve"> </w:t>
      </w:r>
      <w:proofErr w:type="spellStart"/>
      <w:r>
        <w:rPr>
          <w:rFonts w:ascii="Calibri" w:hAnsi="Calibri" w:cs="Calibri"/>
          <w:szCs w:val="24"/>
        </w:rPr>
        <w:t>javnih</w:t>
      </w:r>
      <w:proofErr w:type="spellEnd"/>
      <w:r>
        <w:rPr>
          <w:rFonts w:ascii="Calibri" w:hAnsi="Calibri" w:cs="Calibri"/>
          <w:szCs w:val="24"/>
        </w:rPr>
        <w:t xml:space="preserve"> </w:t>
      </w:r>
      <w:proofErr w:type="spellStart"/>
      <w:r>
        <w:rPr>
          <w:rFonts w:ascii="Calibri" w:hAnsi="Calibri" w:cs="Calibri"/>
          <w:szCs w:val="24"/>
        </w:rPr>
        <w:t>priredbi</w:t>
      </w:r>
      <w:proofErr w:type="spellEnd"/>
      <w:r>
        <w:rPr>
          <w:rFonts w:ascii="Calibri" w:hAnsi="Calibri" w:cs="Calibri"/>
          <w:szCs w:val="24"/>
        </w:rPr>
        <w:t xml:space="preserve">, </w:t>
      </w:r>
      <w:proofErr w:type="spellStart"/>
      <w:r>
        <w:rPr>
          <w:rFonts w:ascii="Calibri" w:hAnsi="Calibri" w:cs="Calibri"/>
          <w:szCs w:val="24"/>
        </w:rPr>
        <w:t>događaja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vatrometa</w:t>
      </w:r>
      <w:proofErr w:type="spellEnd"/>
      <w:r>
        <w:rPr>
          <w:rFonts w:ascii="Calibri" w:hAnsi="Calibri" w:cs="Calibri"/>
          <w:szCs w:val="24"/>
        </w:rPr>
        <w:t xml:space="preserve">, </w:t>
      </w:r>
      <w:proofErr w:type="spellStart"/>
      <w:r>
        <w:rPr>
          <w:rFonts w:ascii="Calibri" w:hAnsi="Calibri" w:cs="Calibri"/>
          <w:szCs w:val="24"/>
        </w:rPr>
        <w:t>tečajevi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administrativne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savjetodavne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vezane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provedbu</w:t>
      </w:r>
      <w:proofErr w:type="spellEnd"/>
      <w:r>
        <w:rPr>
          <w:rFonts w:ascii="Calibri" w:hAnsi="Calibri" w:cs="Calibri"/>
          <w:szCs w:val="24"/>
        </w:rPr>
        <w:t xml:space="preserve">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zaštiti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ispumpavanja</w:t>
      </w:r>
      <w:proofErr w:type="spellEnd"/>
      <w:r>
        <w:rPr>
          <w:rFonts w:ascii="Calibri" w:hAnsi="Calibri" w:cs="Calibri"/>
          <w:szCs w:val="24"/>
        </w:rPr>
        <w:t xml:space="preserve">, </w:t>
      </w:r>
      <w:proofErr w:type="spellStart"/>
      <w:r>
        <w:rPr>
          <w:rFonts w:ascii="Calibri" w:hAnsi="Calibri" w:cs="Calibri"/>
          <w:szCs w:val="24"/>
        </w:rPr>
        <w:t>rezidbe</w:t>
      </w:r>
      <w:proofErr w:type="spellEnd"/>
      <w:r>
        <w:rPr>
          <w:rFonts w:ascii="Calibri" w:hAnsi="Calibri" w:cs="Calibri"/>
          <w:szCs w:val="24"/>
        </w:rPr>
        <w:t xml:space="preserve"> </w:t>
      </w:r>
      <w:proofErr w:type="spellStart"/>
      <w:r>
        <w:rPr>
          <w:rFonts w:ascii="Calibri" w:hAnsi="Calibri" w:cs="Calibri"/>
          <w:szCs w:val="24"/>
        </w:rPr>
        <w:t>stabala</w:t>
      </w:r>
      <w:proofErr w:type="spellEnd"/>
      <w:r>
        <w:rPr>
          <w:rFonts w:ascii="Calibri" w:hAnsi="Calibri" w:cs="Calibri"/>
          <w:szCs w:val="24"/>
        </w:rPr>
        <w:t xml:space="preserve">, grana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najam</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pumpe</w:t>
      </w:r>
      <w:proofErr w:type="spellEnd"/>
      <w:r>
        <w:rPr>
          <w:rFonts w:ascii="Calibri" w:hAnsi="Calibri" w:cs="Calibri"/>
          <w:szCs w:val="24"/>
        </w:rPr>
        <w:t xml:space="preserve">, </w:t>
      </w:r>
      <w:proofErr w:type="spellStart"/>
      <w:r>
        <w:rPr>
          <w:rFonts w:ascii="Calibri" w:hAnsi="Calibri" w:cs="Calibri"/>
          <w:szCs w:val="24"/>
        </w:rPr>
        <w:t>cijevi</w:t>
      </w:r>
      <w:proofErr w:type="spellEnd"/>
      <w:r>
        <w:rPr>
          <w:rFonts w:ascii="Calibri" w:hAnsi="Calibri" w:cs="Calibri"/>
          <w:szCs w:val="24"/>
        </w:rPr>
        <w:t xml:space="preserve">, </w:t>
      </w:r>
      <w:proofErr w:type="spellStart"/>
      <w:r>
        <w:rPr>
          <w:rFonts w:ascii="Calibri" w:hAnsi="Calibri" w:cs="Calibri"/>
          <w:szCs w:val="24"/>
        </w:rPr>
        <w:t>agregati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ostvaruju</w:t>
      </w:r>
      <w:proofErr w:type="spellEnd"/>
      <w:r>
        <w:rPr>
          <w:rFonts w:ascii="Calibri" w:hAnsi="Calibri" w:cs="Calibri"/>
          <w:szCs w:val="24"/>
        </w:rPr>
        <w:t xml:space="preserve"> se po </w:t>
      </w:r>
      <w:proofErr w:type="spellStart"/>
      <w:r>
        <w:rPr>
          <w:rFonts w:ascii="Calibri" w:hAnsi="Calibri" w:cs="Calibri"/>
          <w:szCs w:val="24"/>
        </w:rPr>
        <w:t>cijenama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Cjenika</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JVP Grada Krka, </w:t>
      </w:r>
      <w:proofErr w:type="spellStart"/>
      <w:r>
        <w:rPr>
          <w:rFonts w:ascii="Calibri" w:hAnsi="Calibri" w:cs="Calibri"/>
          <w:szCs w:val="24"/>
        </w:rPr>
        <w:t>kojeg</w:t>
      </w:r>
      <w:proofErr w:type="spellEnd"/>
      <w:r>
        <w:rPr>
          <w:rFonts w:ascii="Calibri" w:hAnsi="Calibri" w:cs="Calibri"/>
          <w:szCs w:val="24"/>
        </w:rPr>
        <w:t xml:space="preserve"> </w:t>
      </w:r>
      <w:proofErr w:type="spellStart"/>
      <w:r>
        <w:rPr>
          <w:rFonts w:ascii="Calibri" w:hAnsi="Calibri" w:cs="Calibri"/>
          <w:szCs w:val="24"/>
        </w:rPr>
        <w:t>donosi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odobrava</w:t>
      </w:r>
      <w:proofErr w:type="spellEnd"/>
      <w:r>
        <w:rPr>
          <w:rFonts w:ascii="Calibri" w:hAnsi="Calibri" w:cs="Calibri"/>
          <w:szCs w:val="24"/>
        </w:rPr>
        <w:t xml:space="preserve"> </w:t>
      </w:r>
      <w:proofErr w:type="spellStart"/>
      <w:r>
        <w:rPr>
          <w:rFonts w:ascii="Calibri" w:hAnsi="Calibri" w:cs="Calibri"/>
          <w:szCs w:val="24"/>
        </w:rPr>
        <w:t>Vatrogasno</w:t>
      </w:r>
      <w:proofErr w:type="spellEnd"/>
      <w:r>
        <w:rPr>
          <w:rFonts w:ascii="Calibri" w:hAnsi="Calibri" w:cs="Calibri"/>
          <w:szCs w:val="24"/>
        </w:rPr>
        <w:t xml:space="preserve"> </w:t>
      </w:r>
      <w:proofErr w:type="spellStart"/>
      <w:r>
        <w:rPr>
          <w:rFonts w:ascii="Calibri" w:hAnsi="Calibri" w:cs="Calibri"/>
          <w:szCs w:val="24"/>
        </w:rPr>
        <w:t>vijeće</w:t>
      </w:r>
      <w:proofErr w:type="spellEnd"/>
      <w:r>
        <w:rPr>
          <w:rFonts w:ascii="Calibri" w:hAnsi="Calibri" w:cs="Calibri"/>
          <w:szCs w:val="24"/>
        </w:rPr>
        <w:t xml:space="preserve"> JVP Grada Krka.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navedenog</w:t>
      </w:r>
      <w:proofErr w:type="spellEnd"/>
      <w:r>
        <w:rPr>
          <w:rFonts w:ascii="Calibri" w:hAnsi="Calibri" w:cs="Calibri"/>
          <w:szCs w:val="24"/>
        </w:rPr>
        <w:t xml:space="preserve"> </w:t>
      </w:r>
      <w:proofErr w:type="spellStart"/>
      <w:r>
        <w:rPr>
          <w:rFonts w:ascii="Calibri" w:hAnsi="Calibri" w:cs="Calibri"/>
          <w:szCs w:val="24"/>
        </w:rPr>
        <w:t>Cjenika</w:t>
      </w:r>
      <w:proofErr w:type="spellEnd"/>
      <w:r>
        <w:rPr>
          <w:rFonts w:ascii="Calibri" w:hAnsi="Calibri" w:cs="Calibri"/>
          <w:szCs w:val="24"/>
        </w:rPr>
        <w:t xml:space="preserve"> </w:t>
      </w:r>
      <w:proofErr w:type="spellStart"/>
      <w:r>
        <w:rPr>
          <w:rFonts w:ascii="Calibri" w:hAnsi="Calibri" w:cs="Calibri"/>
          <w:szCs w:val="24"/>
        </w:rPr>
        <w:t>obračunavati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nastali</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vezani</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pripravnosti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upotrebu</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trošak</w:t>
      </w:r>
      <w:proofErr w:type="spellEnd"/>
      <w:r>
        <w:rPr>
          <w:rFonts w:ascii="Calibri" w:hAnsi="Calibri" w:cs="Calibri"/>
          <w:szCs w:val="24"/>
        </w:rPr>
        <w:t xml:space="preserve"> </w:t>
      </w:r>
      <w:proofErr w:type="spellStart"/>
      <w:r>
        <w:rPr>
          <w:rFonts w:ascii="Calibri" w:hAnsi="Calibri" w:cs="Calibri"/>
          <w:szCs w:val="24"/>
        </w:rPr>
        <w:t>uporabe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cijena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w:t>
      </w:r>
    </w:p>
    <w:p w14:paraId="0C60AD2E" w14:textId="77777777" w:rsidR="00362BC8" w:rsidRDefault="00362BC8" w:rsidP="00362BC8">
      <w:pPr>
        <w:jc w:val="both"/>
        <w:rPr>
          <w:rFonts w:ascii="Calibri" w:hAnsi="Calibri" w:cs="Calibri"/>
          <w:szCs w:val="24"/>
        </w:rPr>
      </w:pP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pružanja</w:t>
      </w:r>
      <w:proofErr w:type="spellEnd"/>
      <w:r>
        <w:rPr>
          <w:rFonts w:ascii="Calibri" w:hAnsi="Calibri" w:cs="Calibri"/>
          <w:szCs w:val="24"/>
        </w:rPr>
        <w:t xml:space="preserve"> </w:t>
      </w:r>
      <w:proofErr w:type="spellStart"/>
      <w:r>
        <w:rPr>
          <w:rFonts w:ascii="Calibri" w:hAnsi="Calibri" w:cs="Calibri"/>
          <w:szCs w:val="24"/>
        </w:rPr>
        <w:t>navedenih</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proofErr w:type="gram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troškovi</w:t>
      </w:r>
      <w:proofErr w:type="spellEnd"/>
      <w:proofErr w:type="gramEnd"/>
      <w:r>
        <w:rPr>
          <w:rFonts w:ascii="Calibri" w:hAnsi="Calibri" w:cs="Calibri"/>
          <w:szCs w:val="24"/>
        </w:rPr>
        <w:t xml:space="preserve"> koji se </w:t>
      </w:r>
      <w:proofErr w:type="spellStart"/>
      <w:r>
        <w:rPr>
          <w:rFonts w:ascii="Calibri" w:hAnsi="Calibri" w:cs="Calibri"/>
          <w:szCs w:val="24"/>
        </w:rPr>
        <w:t>podmiruju</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ove</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w:t>
      </w:r>
      <w:proofErr w:type="spellStart"/>
      <w:r>
        <w:rPr>
          <w:rFonts w:ascii="Calibri" w:hAnsi="Calibri" w:cs="Calibri"/>
          <w:szCs w:val="24"/>
        </w:rPr>
        <w:t>dok</w:t>
      </w:r>
      <w:proofErr w:type="spellEnd"/>
      <w:r>
        <w:rPr>
          <w:rFonts w:ascii="Calibri" w:hAnsi="Calibri" w:cs="Calibri"/>
          <w:szCs w:val="24"/>
        </w:rPr>
        <w:t xml:space="preserve"> se </w:t>
      </w:r>
      <w:proofErr w:type="spellStart"/>
      <w:r>
        <w:rPr>
          <w:rFonts w:ascii="Calibri" w:hAnsi="Calibri" w:cs="Calibri"/>
          <w:szCs w:val="24"/>
        </w:rPr>
        <w:t>preostali</w:t>
      </w:r>
      <w:proofErr w:type="spellEnd"/>
      <w:r>
        <w:rPr>
          <w:rFonts w:ascii="Calibri" w:hAnsi="Calibri" w:cs="Calibri"/>
          <w:szCs w:val="24"/>
        </w:rPr>
        <w:t xml:space="preserve"> </w:t>
      </w:r>
      <w:proofErr w:type="spellStart"/>
      <w:r>
        <w:rPr>
          <w:rFonts w:ascii="Calibri" w:hAnsi="Calibri" w:cs="Calibri"/>
          <w:szCs w:val="24"/>
        </w:rPr>
        <w:t>dio</w:t>
      </w:r>
      <w:proofErr w:type="spellEnd"/>
      <w:r>
        <w:rPr>
          <w:rFonts w:ascii="Calibri" w:hAnsi="Calibri" w:cs="Calibri"/>
          <w:szCs w:val="24"/>
        </w:rPr>
        <w:t xml:space="preserve"> </w:t>
      </w:r>
      <w:proofErr w:type="spellStart"/>
      <w:r>
        <w:rPr>
          <w:rFonts w:ascii="Calibri" w:hAnsi="Calibri" w:cs="Calibri"/>
          <w:szCs w:val="24"/>
        </w:rPr>
        <w:t>ostvarenih</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namjenski</w:t>
      </w:r>
      <w:proofErr w:type="spellEnd"/>
      <w:r>
        <w:rPr>
          <w:rFonts w:ascii="Calibri" w:hAnsi="Calibri" w:cs="Calibri"/>
          <w:szCs w:val="24"/>
        </w:rPr>
        <w:t xml:space="preserve"> </w:t>
      </w:r>
      <w:proofErr w:type="spellStart"/>
      <w:r>
        <w:rPr>
          <w:rFonts w:ascii="Calibri" w:hAnsi="Calibri" w:cs="Calibri"/>
          <w:szCs w:val="24"/>
        </w:rPr>
        <w:t>koristi</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w:t>
      </w:r>
    </w:p>
    <w:p w14:paraId="73E0860D" w14:textId="77777777" w:rsidR="00362BC8" w:rsidRDefault="00362BC8" w:rsidP="00362BC8">
      <w:pPr>
        <w:jc w:val="both"/>
        <w:rPr>
          <w:rFonts w:ascii="Calibri" w:hAnsi="Calibri" w:cs="Calibri"/>
          <w:szCs w:val="24"/>
        </w:rPr>
      </w:pPr>
    </w:p>
    <w:p w14:paraId="07839C19"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K500105: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objekti</w:t>
      </w:r>
      <w:proofErr w:type="spellEnd"/>
      <w:r>
        <w:rPr>
          <w:rFonts w:ascii="Calibri" w:hAnsi="Calibri" w:cs="Calibri"/>
          <w:b/>
          <w:bCs/>
          <w:szCs w:val="24"/>
        </w:rPr>
        <w:t xml:space="preserve">, </w:t>
      </w:r>
      <w:proofErr w:type="spellStart"/>
      <w:r>
        <w:rPr>
          <w:rFonts w:ascii="Calibri" w:hAnsi="Calibri" w:cs="Calibri"/>
          <w:b/>
          <w:bCs/>
          <w:szCs w:val="24"/>
        </w:rPr>
        <w:t>vozila</w:t>
      </w:r>
      <w:proofErr w:type="spellEnd"/>
      <w:r>
        <w:rPr>
          <w:rFonts w:ascii="Calibri" w:hAnsi="Calibri" w:cs="Calibri"/>
          <w:b/>
          <w:bCs/>
          <w:szCs w:val="24"/>
        </w:rPr>
        <w:t xml:space="preserve">, </w:t>
      </w:r>
      <w:proofErr w:type="spellStart"/>
      <w:r>
        <w:rPr>
          <w:rFonts w:ascii="Calibri" w:hAnsi="Calibri" w:cs="Calibri"/>
          <w:b/>
          <w:bCs/>
          <w:szCs w:val="24"/>
        </w:rPr>
        <w:t>oprema</w:t>
      </w:r>
      <w:proofErr w:type="spellEnd"/>
      <w:r>
        <w:rPr>
          <w:rFonts w:ascii="Calibri" w:hAnsi="Calibri" w:cs="Calibri"/>
          <w:b/>
          <w:bCs/>
          <w:szCs w:val="24"/>
        </w:rPr>
        <w:t xml:space="preserve"> – </w:t>
      </w:r>
      <w:proofErr w:type="spellStart"/>
      <w:r>
        <w:rPr>
          <w:rFonts w:ascii="Calibri" w:hAnsi="Calibri" w:cs="Calibri"/>
          <w:b/>
          <w:bCs/>
          <w:szCs w:val="24"/>
        </w:rPr>
        <w:t>donacije</w:t>
      </w:r>
      <w:proofErr w:type="spellEnd"/>
      <w:r>
        <w:rPr>
          <w:rFonts w:ascii="Calibri" w:hAnsi="Calibri" w:cs="Calibri"/>
          <w:b/>
          <w:bCs/>
          <w:szCs w:val="24"/>
        </w:rPr>
        <w:t>.</w:t>
      </w:r>
    </w:p>
    <w:p w14:paraId="5F080E39"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izvršavaju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najvećim</w:t>
      </w:r>
      <w:proofErr w:type="spellEnd"/>
      <w:r>
        <w:rPr>
          <w:rFonts w:ascii="Calibri" w:hAnsi="Calibri" w:cs="Calibri"/>
          <w:szCs w:val="24"/>
        </w:rPr>
        <w:t xml:space="preserve"> </w:t>
      </w:r>
      <w:proofErr w:type="spellStart"/>
      <w:r>
        <w:rPr>
          <w:rFonts w:ascii="Calibri" w:hAnsi="Calibri" w:cs="Calibri"/>
          <w:szCs w:val="24"/>
        </w:rPr>
        <w:t>dijelom</w:t>
      </w:r>
      <w:proofErr w:type="spellEnd"/>
      <w:r>
        <w:rPr>
          <w:rFonts w:ascii="Calibri" w:hAnsi="Calibri" w:cs="Calibri"/>
          <w:szCs w:val="24"/>
        </w:rPr>
        <w:t xml:space="preserve"> </w:t>
      </w:r>
      <w:proofErr w:type="spellStart"/>
      <w:r>
        <w:rPr>
          <w:rFonts w:ascii="Calibri" w:hAnsi="Calibri" w:cs="Calibri"/>
          <w:szCs w:val="24"/>
        </w:rPr>
        <w:t>vezani</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kapitalne</w:t>
      </w:r>
      <w:proofErr w:type="spellEnd"/>
      <w:r>
        <w:rPr>
          <w:rFonts w:ascii="Calibri" w:hAnsi="Calibri" w:cs="Calibri"/>
          <w:szCs w:val="24"/>
        </w:rPr>
        <w:t xml:space="preserve"> </w:t>
      </w:r>
      <w:proofErr w:type="spellStart"/>
      <w:r>
        <w:rPr>
          <w:rFonts w:ascii="Calibri" w:hAnsi="Calibri" w:cs="Calibri"/>
          <w:szCs w:val="24"/>
        </w:rPr>
        <w:t>investicije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oko</w:t>
      </w:r>
      <w:proofErr w:type="spellEnd"/>
      <w:r>
        <w:rPr>
          <w:rFonts w:ascii="Calibri" w:hAnsi="Calibri" w:cs="Calibri"/>
          <w:szCs w:val="24"/>
        </w:rPr>
        <w:t xml:space="preserve">  </w:t>
      </w:r>
      <w:proofErr w:type="spellStart"/>
      <w:r>
        <w:rPr>
          <w:rFonts w:ascii="Calibri" w:hAnsi="Calibri" w:cs="Calibri"/>
          <w:szCs w:val="24"/>
        </w:rPr>
        <w:t>objekta</w:t>
      </w:r>
      <w:proofErr w:type="spellEnd"/>
      <w:proofErr w:type="gramEnd"/>
      <w:r>
        <w:rPr>
          <w:rFonts w:ascii="Calibri" w:hAnsi="Calibri" w:cs="Calibri"/>
          <w:szCs w:val="24"/>
        </w:rPr>
        <w:t xml:space="preserve">, </w:t>
      </w:r>
      <w:proofErr w:type="spellStart"/>
      <w:r>
        <w:rPr>
          <w:rFonts w:ascii="Calibri" w:hAnsi="Calibri" w:cs="Calibri"/>
          <w:szCs w:val="24"/>
        </w:rPr>
        <w:t>postrojenja</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komunikacijske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instrumenata</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strojeva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prijevozna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
    <w:p w14:paraId="531681D0" w14:textId="77777777" w:rsidR="00362BC8" w:rsidRDefault="00362BC8" w:rsidP="00362BC8">
      <w:pPr>
        <w:jc w:val="both"/>
        <w:rPr>
          <w:rFonts w:ascii="Calibri" w:hAnsi="Calibri" w:cs="Calibri"/>
          <w:szCs w:val="24"/>
        </w:rPr>
      </w:pPr>
      <w:r>
        <w:rPr>
          <w:rFonts w:ascii="Calibri" w:hAnsi="Calibri" w:cs="Calibri"/>
          <w:szCs w:val="24"/>
        </w:rPr>
        <w:t xml:space="preserve">U 2020.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započeli</w:t>
      </w:r>
      <w:proofErr w:type="spellEnd"/>
      <w:r>
        <w:rPr>
          <w:rFonts w:ascii="Calibri" w:hAnsi="Calibri" w:cs="Calibri"/>
          <w:szCs w:val="24"/>
        </w:rPr>
        <w:t xml:space="preserve"> </w:t>
      </w:r>
      <w:proofErr w:type="spellStart"/>
      <w:r>
        <w:rPr>
          <w:rFonts w:ascii="Calibri" w:hAnsi="Calibri" w:cs="Calibri"/>
          <w:szCs w:val="24"/>
        </w:rPr>
        <w:t>smo</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osobne</w:t>
      </w:r>
      <w:proofErr w:type="spellEnd"/>
      <w:r>
        <w:rPr>
          <w:rFonts w:ascii="Calibri" w:hAnsi="Calibri" w:cs="Calibri"/>
          <w:szCs w:val="24"/>
        </w:rPr>
        <w:t xml:space="preserve"> i </w:t>
      </w:r>
      <w:proofErr w:type="spellStart"/>
      <w:r>
        <w:rPr>
          <w:rFonts w:ascii="Calibri" w:hAnsi="Calibri" w:cs="Calibri"/>
          <w:szCs w:val="24"/>
        </w:rPr>
        <w:t>skupne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djelatnike</w:t>
      </w:r>
      <w:proofErr w:type="spellEnd"/>
      <w:r>
        <w:rPr>
          <w:rFonts w:ascii="Calibri" w:hAnsi="Calibri" w:cs="Calibri"/>
          <w:szCs w:val="24"/>
        </w:rPr>
        <w:t xml:space="preserve"> s </w:t>
      </w:r>
      <w:proofErr w:type="spellStart"/>
      <w:r>
        <w:rPr>
          <w:rFonts w:ascii="Calibri" w:hAnsi="Calibri" w:cs="Calibri"/>
          <w:szCs w:val="24"/>
        </w:rPr>
        <w:t>čime</w:t>
      </w:r>
      <w:proofErr w:type="spellEnd"/>
      <w:r>
        <w:rPr>
          <w:rFonts w:ascii="Calibri" w:hAnsi="Calibri" w:cs="Calibri"/>
          <w:szCs w:val="24"/>
        </w:rPr>
        <w:t xml:space="preserve"> </w:t>
      </w:r>
      <w:proofErr w:type="spellStart"/>
      <w:r>
        <w:rPr>
          <w:rFonts w:ascii="Calibri" w:hAnsi="Calibri" w:cs="Calibri"/>
          <w:szCs w:val="24"/>
        </w:rPr>
        <w:t>ćemo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U 2020.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kacige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u 2021.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lampe</w:t>
      </w:r>
      <w:proofErr w:type="spellEnd"/>
      <w:r>
        <w:rPr>
          <w:rFonts w:ascii="Calibri" w:hAnsi="Calibri" w:cs="Calibri"/>
          <w:szCs w:val="24"/>
        </w:rPr>
        <w:t xml:space="preserve"> za </w:t>
      </w:r>
      <w:proofErr w:type="spellStart"/>
      <w:r>
        <w:rPr>
          <w:rFonts w:ascii="Calibri" w:hAnsi="Calibri" w:cs="Calibri"/>
          <w:szCs w:val="24"/>
        </w:rPr>
        <w:t>kacige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zaštitna</w:t>
      </w:r>
      <w:proofErr w:type="spellEnd"/>
      <w:r>
        <w:rPr>
          <w:rFonts w:ascii="Calibri" w:hAnsi="Calibri" w:cs="Calibri"/>
          <w:szCs w:val="24"/>
        </w:rPr>
        <w:t xml:space="preserve"> </w:t>
      </w:r>
      <w:proofErr w:type="spellStart"/>
      <w:r>
        <w:rPr>
          <w:rFonts w:ascii="Calibri" w:hAnsi="Calibri" w:cs="Calibri"/>
          <w:szCs w:val="24"/>
        </w:rPr>
        <w:t>interventna</w:t>
      </w:r>
      <w:proofErr w:type="spellEnd"/>
      <w:r>
        <w:rPr>
          <w:rFonts w:ascii="Calibri" w:hAnsi="Calibri" w:cs="Calibri"/>
          <w:szCs w:val="24"/>
        </w:rPr>
        <w:t xml:space="preserve"> </w:t>
      </w:r>
      <w:proofErr w:type="spellStart"/>
      <w:r>
        <w:rPr>
          <w:rFonts w:ascii="Calibri" w:hAnsi="Calibri" w:cs="Calibri"/>
          <w:szCs w:val="24"/>
        </w:rPr>
        <w:t>odijela</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U 2022.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interventne</w:t>
      </w:r>
      <w:proofErr w:type="spellEnd"/>
      <w:r>
        <w:rPr>
          <w:rFonts w:ascii="Calibri" w:hAnsi="Calibri" w:cs="Calibri"/>
          <w:szCs w:val="24"/>
        </w:rPr>
        <w:t xml:space="preserve"> </w:t>
      </w:r>
      <w:proofErr w:type="spellStart"/>
      <w:r>
        <w:rPr>
          <w:rFonts w:ascii="Calibri" w:hAnsi="Calibri" w:cs="Calibri"/>
          <w:szCs w:val="24"/>
        </w:rPr>
        <w:t>rukavice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čizme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čime</w:t>
      </w:r>
      <w:proofErr w:type="spellEnd"/>
      <w:r>
        <w:rPr>
          <w:rFonts w:ascii="Calibri" w:hAnsi="Calibri" w:cs="Calibri"/>
          <w:szCs w:val="24"/>
        </w:rPr>
        <w:t xml:space="preserve"> se </w:t>
      </w:r>
      <w:proofErr w:type="spellStart"/>
      <w:r>
        <w:rPr>
          <w:rFonts w:ascii="Calibri" w:hAnsi="Calibri" w:cs="Calibri"/>
          <w:szCs w:val="24"/>
        </w:rPr>
        <w:t>završio</w:t>
      </w:r>
      <w:proofErr w:type="spellEnd"/>
      <w:r>
        <w:rPr>
          <w:rFonts w:ascii="Calibri" w:hAnsi="Calibri" w:cs="Calibri"/>
          <w:szCs w:val="24"/>
        </w:rPr>
        <w:t xml:space="preserve"> program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osobne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za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djelatnike</w:t>
      </w:r>
      <w:proofErr w:type="spellEnd"/>
      <w:r>
        <w:rPr>
          <w:rFonts w:ascii="Calibri" w:hAnsi="Calibri" w:cs="Calibri"/>
          <w:szCs w:val="24"/>
        </w:rPr>
        <w:t>.</w:t>
      </w:r>
    </w:p>
    <w:p w14:paraId="217EF1FD" w14:textId="77777777" w:rsidR="00362BC8" w:rsidRDefault="00362BC8" w:rsidP="00362BC8">
      <w:pPr>
        <w:jc w:val="both"/>
        <w:rPr>
          <w:rFonts w:ascii="Calibri" w:hAnsi="Calibri" w:cs="Calibri"/>
          <w:szCs w:val="24"/>
        </w:rPr>
      </w:pPr>
      <w:r>
        <w:rPr>
          <w:rFonts w:ascii="Calibri" w:hAnsi="Calibri" w:cs="Calibri"/>
          <w:szCs w:val="24"/>
        </w:rPr>
        <w:t xml:space="preserve">U 2023. </w:t>
      </w:r>
      <w:proofErr w:type="spellStart"/>
      <w:r>
        <w:rPr>
          <w:rFonts w:ascii="Calibri" w:hAnsi="Calibri" w:cs="Calibri"/>
          <w:szCs w:val="24"/>
        </w:rPr>
        <w:t>godini</w:t>
      </w:r>
      <w:proofErr w:type="spellEnd"/>
      <w:r>
        <w:rPr>
          <w:rFonts w:ascii="Calibri" w:hAnsi="Calibri" w:cs="Calibri"/>
          <w:szCs w:val="24"/>
        </w:rPr>
        <w:t xml:space="preserve"> bi </w:t>
      </w:r>
      <w:proofErr w:type="spellStart"/>
      <w:r>
        <w:rPr>
          <w:rFonts w:ascii="Calibri" w:hAnsi="Calibri" w:cs="Calibri"/>
          <w:szCs w:val="24"/>
        </w:rPr>
        <w:t>započeli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nabavkom</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otvorenog</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gdje</w:t>
      </w:r>
      <w:proofErr w:type="spellEnd"/>
      <w:r>
        <w:rPr>
          <w:rFonts w:ascii="Calibri" w:hAnsi="Calibri" w:cs="Calibri"/>
          <w:szCs w:val="24"/>
        </w:rPr>
        <w:t xml:space="preserve"> se </w:t>
      </w:r>
      <w:proofErr w:type="spellStart"/>
      <w:r>
        <w:rPr>
          <w:rFonts w:ascii="Calibri" w:hAnsi="Calibri" w:cs="Calibri"/>
          <w:szCs w:val="24"/>
        </w:rPr>
        <w:t>planira</w:t>
      </w:r>
      <w:proofErr w:type="spellEnd"/>
      <w:r>
        <w:rPr>
          <w:rFonts w:ascii="Calibri" w:hAnsi="Calibri" w:cs="Calibri"/>
          <w:szCs w:val="24"/>
        </w:rPr>
        <w:t xml:space="preserv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kombinezona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čizama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Usporedo</w:t>
      </w:r>
      <w:proofErr w:type="spellEnd"/>
      <w:r>
        <w:rPr>
          <w:rFonts w:ascii="Calibri" w:hAnsi="Calibri" w:cs="Calibri"/>
          <w:szCs w:val="24"/>
        </w:rPr>
        <w:t xml:space="preserve"> bi se </w:t>
      </w:r>
      <w:proofErr w:type="spellStart"/>
      <w:r>
        <w:rPr>
          <w:rFonts w:ascii="Calibri" w:hAnsi="Calibri" w:cs="Calibri"/>
          <w:szCs w:val="24"/>
        </w:rPr>
        <w:t>izvršila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odora</w:t>
      </w:r>
      <w:proofErr w:type="spellEnd"/>
      <w:r>
        <w:rPr>
          <w:rFonts w:ascii="Calibri" w:hAnsi="Calibri" w:cs="Calibri"/>
          <w:szCs w:val="24"/>
        </w:rPr>
        <w:t xml:space="preserv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nastavio</w:t>
      </w:r>
      <w:proofErr w:type="spellEnd"/>
      <w:r>
        <w:rPr>
          <w:rFonts w:ascii="Calibri" w:hAnsi="Calibri" w:cs="Calibri"/>
          <w:szCs w:val="24"/>
        </w:rPr>
        <w:t xml:space="preserve"> bi se u 2024.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nabavkom</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kaciga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Ovime</w:t>
      </w:r>
      <w:proofErr w:type="spellEnd"/>
      <w:r>
        <w:rPr>
          <w:rFonts w:ascii="Calibri" w:hAnsi="Calibri" w:cs="Calibri"/>
          <w:szCs w:val="24"/>
        </w:rPr>
        <w:t xml:space="preserve"> bi se </w:t>
      </w:r>
      <w:proofErr w:type="spellStart"/>
      <w:r>
        <w:rPr>
          <w:rFonts w:ascii="Calibri" w:hAnsi="Calibri" w:cs="Calibri"/>
          <w:szCs w:val="24"/>
        </w:rPr>
        <w:t>završio</w:t>
      </w:r>
      <w:proofErr w:type="spellEnd"/>
      <w:r>
        <w:rPr>
          <w:rFonts w:ascii="Calibri" w:hAnsi="Calibri" w:cs="Calibri"/>
          <w:szCs w:val="24"/>
        </w:rPr>
        <w:t xml:space="preserve"> </w:t>
      </w:r>
      <w:proofErr w:type="spellStart"/>
      <w:r>
        <w:rPr>
          <w:rFonts w:ascii="Calibri" w:hAnsi="Calibri" w:cs="Calibri"/>
          <w:szCs w:val="24"/>
        </w:rPr>
        <w:t>ciklus</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w:t>
      </w:r>
    </w:p>
    <w:p w14:paraId="1E164031" w14:textId="77777777" w:rsidR="00362BC8" w:rsidRDefault="00362BC8" w:rsidP="00362BC8">
      <w:pPr>
        <w:jc w:val="both"/>
        <w:rPr>
          <w:rFonts w:ascii="Calibri" w:hAnsi="Calibri" w:cs="Calibri"/>
          <w:szCs w:val="24"/>
        </w:rPr>
      </w:pPr>
      <w:proofErr w:type="spellStart"/>
      <w:r>
        <w:rPr>
          <w:rFonts w:ascii="Calibri" w:hAnsi="Calibri" w:cs="Calibri"/>
          <w:szCs w:val="24"/>
        </w:rPr>
        <w:t>Nadalje</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ćemo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zamjenom</w:t>
      </w:r>
      <w:proofErr w:type="spellEnd"/>
      <w:r>
        <w:rPr>
          <w:rFonts w:ascii="Calibri" w:hAnsi="Calibri" w:cs="Calibri"/>
          <w:szCs w:val="24"/>
        </w:rPr>
        <w:t xml:space="preserve"> </w:t>
      </w:r>
      <w:proofErr w:type="spellStart"/>
      <w:r>
        <w:rPr>
          <w:rFonts w:ascii="Calibri" w:hAnsi="Calibri" w:cs="Calibri"/>
          <w:szCs w:val="24"/>
        </w:rPr>
        <w:t>analognih</w:t>
      </w:r>
      <w:proofErr w:type="spellEnd"/>
      <w:r>
        <w:rPr>
          <w:rFonts w:ascii="Calibri" w:hAnsi="Calibri" w:cs="Calibri"/>
          <w:szCs w:val="24"/>
        </w:rPr>
        <w:t xml:space="preserve"> radio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analogno</w:t>
      </w:r>
      <w:proofErr w:type="spellEnd"/>
      <w:r>
        <w:rPr>
          <w:rFonts w:ascii="Calibri" w:hAnsi="Calibri" w:cs="Calibri"/>
          <w:szCs w:val="24"/>
        </w:rPr>
        <w:t xml:space="preserve"> – </w:t>
      </w:r>
      <w:proofErr w:type="spellStart"/>
      <w:r>
        <w:rPr>
          <w:rFonts w:ascii="Calibri" w:hAnsi="Calibri" w:cs="Calibri"/>
          <w:szCs w:val="24"/>
        </w:rPr>
        <w:t>digitalnim</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MOTOTRBO </w:t>
      </w:r>
      <w:proofErr w:type="spellStart"/>
      <w:r>
        <w:rPr>
          <w:rFonts w:ascii="Calibri" w:hAnsi="Calibri" w:cs="Calibri"/>
          <w:szCs w:val="24"/>
        </w:rPr>
        <w:t>sustavom</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unapređenja</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komunikacije</w:t>
      </w:r>
      <w:proofErr w:type="spellEnd"/>
      <w:r>
        <w:rPr>
          <w:rFonts w:ascii="Calibri" w:hAnsi="Calibri" w:cs="Calibri"/>
          <w:szCs w:val="24"/>
        </w:rPr>
        <w:t xml:space="preserve"> koji se </w:t>
      </w:r>
      <w:proofErr w:type="spellStart"/>
      <w:r>
        <w:rPr>
          <w:rFonts w:ascii="Calibri" w:hAnsi="Calibri" w:cs="Calibri"/>
          <w:szCs w:val="24"/>
        </w:rPr>
        <w:t>koristi</w:t>
      </w:r>
      <w:proofErr w:type="spellEnd"/>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provođenjem</w:t>
      </w:r>
      <w:proofErr w:type="spellEnd"/>
      <w:r>
        <w:rPr>
          <w:rFonts w:ascii="Calibri" w:hAnsi="Calibri" w:cs="Calibri"/>
          <w:szCs w:val="24"/>
        </w:rPr>
        <w:t xml:space="preserve"> </w:t>
      </w:r>
      <w:proofErr w:type="spellStart"/>
      <w:r>
        <w:rPr>
          <w:rFonts w:ascii="Calibri" w:hAnsi="Calibri" w:cs="Calibri"/>
          <w:szCs w:val="24"/>
        </w:rPr>
        <w:t>zakonskih</w:t>
      </w:r>
      <w:proofErr w:type="spellEnd"/>
      <w:r>
        <w:rPr>
          <w:rFonts w:ascii="Calibri" w:hAnsi="Calibri" w:cs="Calibri"/>
          <w:szCs w:val="24"/>
        </w:rPr>
        <w:t xml:space="preserve"> </w:t>
      </w:r>
      <w:proofErr w:type="spellStart"/>
      <w:r>
        <w:rPr>
          <w:rFonts w:ascii="Calibri" w:hAnsi="Calibri" w:cs="Calibri"/>
          <w:szCs w:val="24"/>
        </w:rPr>
        <w:t>obveza</w:t>
      </w:r>
      <w:proofErr w:type="spellEnd"/>
      <w:r>
        <w:rPr>
          <w:rFonts w:ascii="Calibri" w:hAnsi="Calibri" w:cs="Calibri"/>
          <w:szCs w:val="24"/>
        </w:rPr>
        <w:t xml:space="preserve"> u </w:t>
      </w:r>
      <w:proofErr w:type="spellStart"/>
      <w:r>
        <w:rPr>
          <w:rFonts w:ascii="Calibri" w:hAnsi="Calibri" w:cs="Calibri"/>
          <w:szCs w:val="24"/>
        </w:rPr>
        <w:t>smislu</w:t>
      </w:r>
      <w:proofErr w:type="spellEnd"/>
      <w:r>
        <w:rPr>
          <w:rFonts w:ascii="Calibri" w:hAnsi="Calibri" w:cs="Calibri"/>
          <w:szCs w:val="24"/>
        </w:rPr>
        <w:t xml:space="preserve"> </w:t>
      </w:r>
      <w:proofErr w:type="spellStart"/>
      <w:r>
        <w:rPr>
          <w:rFonts w:ascii="Calibri" w:hAnsi="Calibri" w:cs="Calibri"/>
          <w:szCs w:val="24"/>
        </w:rPr>
        <w:t>opremanja</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operativnog</w:t>
      </w:r>
      <w:proofErr w:type="spellEnd"/>
      <w:r>
        <w:rPr>
          <w:rFonts w:ascii="Calibri" w:hAnsi="Calibri" w:cs="Calibri"/>
          <w:szCs w:val="24"/>
        </w:rPr>
        <w:t xml:space="preserve"> centra (VOC) </w:t>
      </w:r>
      <w:proofErr w:type="spellStart"/>
      <w:r>
        <w:rPr>
          <w:rFonts w:ascii="Calibri" w:hAnsi="Calibri" w:cs="Calibri"/>
          <w:szCs w:val="24"/>
        </w:rPr>
        <w:t>sustavom</w:t>
      </w:r>
      <w:proofErr w:type="spellEnd"/>
      <w:r>
        <w:rPr>
          <w:rFonts w:ascii="Calibri" w:hAnsi="Calibri" w:cs="Calibri"/>
          <w:szCs w:val="24"/>
        </w:rPr>
        <w:t xml:space="preserve"> za </w:t>
      </w:r>
      <w:proofErr w:type="spellStart"/>
      <w:r>
        <w:rPr>
          <w:rFonts w:ascii="Calibri" w:hAnsi="Calibri" w:cs="Calibri"/>
          <w:szCs w:val="24"/>
        </w:rPr>
        <w:t>snimanje</w:t>
      </w:r>
      <w:proofErr w:type="spellEnd"/>
      <w:r>
        <w:rPr>
          <w:rFonts w:ascii="Calibri" w:hAnsi="Calibri" w:cs="Calibri"/>
          <w:szCs w:val="24"/>
        </w:rPr>
        <w:t xml:space="preserve">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komunikacije</w:t>
      </w:r>
      <w:proofErr w:type="spellEnd"/>
      <w:r>
        <w:rPr>
          <w:rFonts w:ascii="Calibri" w:hAnsi="Calibri" w:cs="Calibri"/>
          <w:szCs w:val="24"/>
        </w:rPr>
        <w:t xml:space="preserve"> u </w:t>
      </w:r>
      <w:proofErr w:type="spellStart"/>
      <w:r>
        <w:rPr>
          <w:rFonts w:ascii="Calibri" w:hAnsi="Calibri" w:cs="Calibri"/>
          <w:szCs w:val="24"/>
        </w:rPr>
        <w:t>istom</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daljnji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rano</w:t>
      </w:r>
      <w:proofErr w:type="spellEnd"/>
      <w:r>
        <w:rPr>
          <w:rFonts w:ascii="Calibri" w:hAnsi="Calibri" w:cs="Calibri"/>
          <w:szCs w:val="24"/>
        </w:rPr>
        <w:t xml:space="preserve"> </w:t>
      </w:r>
      <w:proofErr w:type="spellStart"/>
      <w:r>
        <w:rPr>
          <w:rFonts w:ascii="Calibri" w:hAnsi="Calibri" w:cs="Calibri"/>
          <w:szCs w:val="24"/>
        </w:rPr>
        <w:t>otkrivanje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dojavu</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vatrodojava</w:t>
      </w:r>
      <w:proofErr w:type="spellEnd"/>
      <w:r>
        <w:rPr>
          <w:rFonts w:ascii="Calibri" w:hAnsi="Calibri" w:cs="Calibri"/>
          <w:szCs w:val="24"/>
        </w:rPr>
        <w:t xml:space="preserve">) </w:t>
      </w:r>
      <w:proofErr w:type="spellStart"/>
      <w:r>
        <w:rPr>
          <w:rFonts w:ascii="Calibri" w:hAnsi="Calibri" w:cs="Calibri"/>
          <w:szCs w:val="24"/>
        </w:rPr>
        <w:t>instaliranog</w:t>
      </w:r>
      <w:proofErr w:type="spellEnd"/>
      <w:r>
        <w:rPr>
          <w:rFonts w:ascii="Calibri" w:hAnsi="Calibri" w:cs="Calibri"/>
          <w:szCs w:val="24"/>
        </w:rPr>
        <w:t xml:space="preserve"> u 2021.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obnavljanje</w:t>
      </w:r>
      <w:proofErr w:type="spellEnd"/>
      <w:r>
        <w:rPr>
          <w:rFonts w:ascii="Calibri" w:hAnsi="Calibri" w:cs="Calibri"/>
          <w:szCs w:val="24"/>
        </w:rPr>
        <w:t xml:space="preserve"> </w:t>
      </w:r>
      <w:proofErr w:type="spellStart"/>
      <w:r>
        <w:rPr>
          <w:rFonts w:ascii="Calibri" w:hAnsi="Calibri" w:cs="Calibri"/>
          <w:szCs w:val="24"/>
        </w:rPr>
        <w:t>računalne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koja</w:t>
      </w:r>
      <w:proofErr w:type="spellEnd"/>
      <w:r>
        <w:rPr>
          <w:rFonts w:ascii="Calibri" w:hAnsi="Calibri" w:cs="Calibri"/>
          <w:szCs w:val="24"/>
        </w:rPr>
        <w:t xml:space="preserve"> se </w:t>
      </w:r>
      <w:proofErr w:type="spellStart"/>
      <w:r>
        <w:rPr>
          <w:rFonts w:ascii="Calibri" w:hAnsi="Calibri" w:cs="Calibri"/>
          <w:szCs w:val="24"/>
        </w:rPr>
        <w:t>koristi</w:t>
      </w:r>
      <w:proofErr w:type="spellEnd"/>
      <w:r>
        <w:rPr>
          <w:rFonts w:ascii="Calibri" w:hAnsi="Calibri" w:cs="Calibri"/>
          <w:szCs w:val="24"/>
        </w:rPr>
        <w:t xml:space="preserve"> u VOC-u.</w:t>
      </w:r>
    </w:p>
    <w:p w14:paraId="56A96400" w14:textId="77777777" w:rsidR="00362BC8" w:rsidRDefault="00362BC8" w:rsidP="00362BC8">
      <w:pPr>
        <w:jc w:val="both"/>
        <w:rPr>
          <w:rFonts w:ascii="Calibri" w:hAnsi="Calibri" w:cs="Calibri"/>
          <w:szCs w:val="24"/>
        </w:rPr>
      </w:pPr>
      <w:bookmarkStart w:id="14" w:name="_Hlk84424674"/>
      <w:r>
        <w:rPr>
          <w:rFonts w:ascii="Calibri" w:hAnsi="Calibri" w:cs="Calibri"/>
          <w:szCs w:val="24"/>
        </w:rPr>
        <w:lastRenderedPageBreak/>
        <w:t xml:space="preserve">Od </w:t>
      </w:r>
      <w:proofErr w:type="spellStart"/>
      <w:r>
        <w:rPr>
          <w:rFonts w:ascii="Calibri" w:hAnsi="Calibri" w:cs="Calibri"/>
          <w:szCs w:val="24"/>
        </w:rPr>
        <w:t>ulaganja</w:t>
      </w:r>
      <w:proofErr w:type="spellEnd"/>
      <w:r>
        <w:rPr>
          <w:rFonts w:ascii="Calibri" w:hAnsi="Calibri" w:cs="Calibri"/>
          <w:szCs w:val="24"/>
        </w:rPr>
        <w:t xml:space="preserve"> u </w:t>
      </w:r>
      <w:proofErr w:type="spellStart"/>
      <w:r>
        <w:rPr>
          <w:rFonts w:ascii="Calibri" w:hAnsi="Calibri" w:cs="Calibri"/>
          <w:szCs w:val="24"/>
        </w:rPr>
        <w:t>objekte</w:t>
      </w:r>
      <w:proofErr w:type="spellEnd"/>
      <w:r>
        <w:rPr>
          <w:rFonts w:ascii="Calibri" w:hAnsi="Calibri" w:cs="Calibri"/>
          <w:szCs w:val="24"/>
        </w:rPr>
        <w:t xml:space="preserve"> </w:t>
      </w:r>
      <w:proofErr w:type="spellStart"/>
      <w:r>
        <w:rPr>
          <w:rFonts w:ascii="Calibri" w:hAnsi="Calibri" w:cs="Calibri"/>
          <w:szCs w:val="24"/>
        </w:rPr>
        <w:t>planira</w:t>
      </w:r>
      <w:proofErr w:type="spellEnd"/>
      <w:r>
        <w:rPr>
          <w:rFonts w:ascii="Calibri" w:hAnsi="Calibri" w:cs="Calibri"/>
          <w:szCs w:val="24"/>
        </w:rPr>
        <w:t xml:space="preserve"> se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izgradnje</w:t>
      </w:r>
      <w:proofErr w:type="spellEnd"/>
      <w:r>
        <w:rPr>
          <w:rFonts w:ascii="Calibri" w:hAnsi="Calibri" w:cs="Calibri"/>
          <w:szCs w:val="24"/>
        </w:rPr>
        <w:t xml:space="preserve"> </w:t>
      </w:r>
      <w:proofErr w:type="spellStart"/>
      <w:r>
        <w:rPr>
          <w:rFonts w:ascii="Calibri" w:hAnsi="Calibri" w:cs="Calibri"/>
          <w:szCs w:val="24"/>
        </w:rPr>
        <w:t>nadstrešnice</w:t>
      </w:r>
      <w:proofErr w:type="spellEnd"/>
      <w:r>
        <w:rPr>
          <w:rFonts w:ascii="Calibri" w:hAnsi="Calibri" w:cs="Calibri"/>
          <w:szCs w:val="24"/>
        </w:rPr>
        <w:t xml:space="preserve">/ </w:t>
      </w:r>
      <w:proofErr w:type="spellStart"/>
      <w:r>
        <w:rPr>
          <w:rFonts w:ascii="Calibri" w:hAnsi="Calibri" w:cs="Calibri"/>
          <w:szCs w:val="24"/>
        </w:rPr>
        <w:t>garaže</w:t>
      </w:r>
      <w:proofErr w:type="spellEnd"/>
      <w:r>
        <w:rPr>
          <w:rFonts w:ascii="Calibri" w:hAnsi="Calibri" w:cs="Calibri"/>
          <w:szCs w:val="24"/>
        </w:rPr>
        <w:t xml:space="preserve"> za novo </w:t>
      </w:r>
      <w:proofErr w:type="spellStart"/>
      <w:r>
        <w:rPr>
          <w:rFonts w:ascii="Calibri" w:hAnsi="Calibri" w:cs="Calibri"/>
          <w:szCs w:val="24"/>
        </w:rPr>
        <w:t>vozilo</w:t>
      </w:r>
      <w:proofErr w:type="spellEnd"/>
      <w:r>
        <w:rPr>
          <w:rFonts w:ascii="Calibri" w:hAnsi="Calibri" w:cs="Calibri"/>
          <w:szCs w:val="24"/>
        </w:rPr>
        <w:t xml:space="preserve"> </w:t>
      </w:r>
      <w:proofErr w:type="spellStart"/>
      <w:r>
        <w:rPr>
          <w:rFonts w:ascii="Calibri" w:hAnsi="Calibri" w:cs="Calibri"/>
          <w:szCs w:val="24"/>
        </w:rPr>
        <w:t>dobiveno</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korištenje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strane</w:t>
      </w:r>
      <w:proofErr w:type="spellEnd"/>
      <w:r>
        <w:rPr>
          <w:rFonts w:ascii="Calibri" w:hAnsi="Calibri" w:cs="Calibri"/>
          <w:szCs w:val="24"/>
        </w:rPr>
        <w:t xml:space="preserve"> MUP RH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Projekt</w:t>
      </w:r>
      <w:proofErr w:type="spellEnd"/>
      <w:r>
        <w:rPr>
          <w:rFonts w:ascii="Calibri" w:hAnsi="Calibri" w:cs="Calibri"/>
          <w:szCs w:val="24"/>
        </w:rPr>
        <w:t xml:space="preserve"> „</w:t>
      </w:r>
      <w:proofErr w:type="spellStart"/>
      <w:r>
        <w:rPr>
          <w:rStyle w:val="Strong"/>
          <w:rFonts w:ascii="Calibri" w:hAnsi="Calibri" w:cs="Calibri"/>
          <w:szCs w:val="24"/>
        </w:rPr>
        <w:t>Modernizacija</w:t>
      </w:r>
      <w:proofErr w:type="spellEnd"/>
      <w:r>
        <w:rPr>
          <w:rStyle w:val="Strong"/>
          <w:rFonts w:ascii="Calibri" w:hAnsi="Calibri" w:cs="Calibri"/>
          <w:szCs w:val="24"/>
        </w:rPr>
        <w:t xml:space="preserve"> </w:t>
      </w:r>
      <w:proofErr w:type="spellStart"/>
      <w:r>
        <w:rPr>
          <w:rStyle w:val="Strong"/>
          <w:rFonts w:ascii="Calibri" w:hAnsi="Calibri" w:cs="Calibri"/>
          <w:szCs w:val="24"/>
        </w:rPr>
        <w:t>vozila</w:t>
      </w:r>
      <w:proofErr w:type="spellEnd"/>
      <w:r>
        <w:rPr>
          <w:rStyle w:val="Strong"/>
          <w:rFonts w:ascii="Calibri" w:hAnsi="Calibri" w:cs="Calibri"/>
          <w:szCs w:val="24"/>
        </w:rPr>
        <w:t xml:space="preserve"> </w:t>
      </w:r>
      <w:proofErr w:type="spellStart"/>
      <w:r>
        <w:rPr>
          <w:rStyle w:val="Strong"/>
          <w:rFonts w:ascii="Calibri" w:hAnsi="Calibri" w:cs="Calibri"/>
          <w:szCs w:val="24"/>
        </w:rPr>
        <w:t>vatrogasnih</w:t>
      </w:r>
      <w:proofErr w:type="spellEnd"/>
      <w:r>
        <w:rPr>
          <w:rStyle w:val="Strong"/>
          <w:rFonts w:ascii="Calibri" w:hAnsi="Calibri" w:cs="Calibri"/>
          <w:szCs w:val="24"/>
        </w:rPr>
        <w:t xml:space="preserve"> </w:t>
      </w:r>
      <w:proofErr w:type="spellStart"/>
      <w:r>
        <w:rPr>
          <w:rStyle w:val="Strong"/>
          <w:rFonts w:ascii="Calibri" w:hAnsi="Calibri" w:cs="Calibri"/>
          <w:szCs w:val="24"/>
        </w:rPr>
        <w:t>postrojbi</w:t>
      </w:r>
      <w:proofErr w:type="spellEnd"/>
      <w:r>
        <w:rPr>
          <w:rStyle w:val="Strong"/>
          <w:rFonts w:ascii="Calibri" w:hAnsi="Calibri" w:cs="Calibri"/>
          <w:szCs w:val="24"/>
        </w:rPr>
        <w:t xml:space="preserve"> </w:t>
      </w:r>
      <w:proofErr w:type="gramStart"/>
      <w:r>
        <w:rPr>
          <w:rStyle w:val="Strong"/>
          <w:rFonts w:ascii="Calibri" w:hAnsi="Calibri" w:cs="Calibri"/>
          <w:szCs w:val="24"/>
        </w:rPr>
        <w:t xml:space="preserve">RH“ </w:t>
      </w:r>
      <w:proofErr w:type="spellStart"/>
      <w:r>
        <w:rPr>
          <w:rStyle w:val="Strong"/>
          <w:rFonts w:ascii="Calibri" w:hAnsi="Calibri" w:cs="Calibri"/>
          <w:b w:val="0"/>
          <w:bCs w:val="0"/>
          <w:szCs w:val="24"/>
        </w:rPr>
        <w:t>započete</w:t>
      </w:r>
      <w:proofErr w:type="spellEnd"/>
      <w:proofErr w:type="gramEnd"/>
      <w:r>
        <w:rPr>
          <w:rStyle w:val="Strong"/>
          <w:rFonts w:ascii="Calibri" w:hAnsi="Calibri" w:cs="Calibri"/>
          <w:b w:val="0"/>
          <w:bCs w:val="0"/>
          <w:szCs w:val="24"/>
        </w:rPr>
        <w:t xml:space="preserve"> 2021. </w:t>
      </w:r>
      <w:proofErr w:type="spellStart"/>
      <w:r>
        <w:rPr>
          <w:rStyle w:val="Strong"/>
          <w:rFonts w:ascii="Calibri" w:hAnsi="Calibri" w:cs="Calibri"/>
          <w:b w:val="0"/>
          <w:bCs w:val="0"/>
          <w:szCs w:val="24"/>
        </w:rPr>
        <w:t>godine</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izgradnjom</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nadstrešnice</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koja</w:t>
      </w:r>
      <w:proofErr w:type="spellEnd"/>
      <w:r>
        <w:rPr>
          <w:rStyle w:val="Strong"/>
          <w:rFonts w:ascii="Calibri" w:hAnsi="Calibri" w:cs="Calibri"/>
          <w:b w:val="0"/>
          <w:bCs w:val="0"/>
          <w:szCs w:val="24"/>
        </w:rPr>
        <w:t xml:space="preserve"> se </w:t>
      </w:r>
      <w:proofErr w:type="spellStart"/>
      <w:r>
        <w:rPr>
          <w:rStyle w:val="Strong"/>
          <w:rFonts w:ascii="Calibri" w:hAnsi="Calibri" w:cs="Calibri"/>
          <w:b w:val="0"/>
          <w:bCs w:val="0"/>
          <w:szCs w:val="24"/>
        </w:rPr>
        <w:t>nastavila</w:t>
      </w:r>
      <w:proofErr w:type="spellEnd"/>
      <w:r>
        <w:rPr>
          <w:rStyle w:val="Strong"/>
          <w:rFonts w:ascii="Calibri" w:hAnsi="Calibri" w:cs="Calibri"/>
          <w:b w:val="0"/>
          <w:bCs w:val="0"/>
          <w:szCs w:val="24"/>
        </w:rPr>
        <w:t xml:space="preserve"> u 2022. </w:t>
      </w:r>
      <w:proofErr w:type="spellStart"/>
      <w:r>
        <w:rPr>
          <w:rStyle w:val="Strong"/>
          <w:rFonts w:ascii="Calibri" w:hAnsi="Calibri" w:cs="Calibri"/>
          <w:b w:val="0"/>
          <w:bCs w:val="0"/>
          <w:szCs w:val="24"/>
        </w:rPr>
        <w:t>godini</w:t>
      </w:r>
      <w:proofErr w:type="spellEnd"/>
      <w:r>
        <w:rPr>
          <w:rStyle w:val="Strong"/>
          <w:rFonts w:ascii="Calibri" w:hAnsi="Calibri" w:cs="Calibri"/>
          <w:b w:val="0"/>
          <w:bCs w:val="0"/>
          <w:szCs w:val="24"/>
        </w:rPr>
        <w:t xml:space="preserve"> </w:t>
      </w:r>
      <w:r>
        <w:rPr>
          <w:rFonts w:ascii="Calibri" w:hAnsi="Calibri" w:cs="Calibri"/>
          <w:szCs w:val="24"/>
        </w:rPr>
        <w:t xml:space="preserve">2. </w:t>
      </w:r>
      <w:proofErr w:type="spellStart"/>
      <w:r>
        <w:rPr>
          <w:rFonts w:ascii="Calibri" w:hAnsi="Calibri" w:cs="Calibri"/>
          <w:szCs w:val="24"/>
        </w:rPr>
        <w:t>fazom</w:t>
      </w:r>
      <w:proofErr w:type="spellEnd"/>
      <w:r>
        <w:rPr>
          <w:rFonts w:ascii="Calibri" w:hAnsi="Calibri" w:cs="Calibri"/>
          <w:szCs w:val="24"/>
        </w:rPr>
        <w:t xml:space="preserve"> – </w:t>
      </w:r>
      <w:proofErr w:type="spellStart"/>
      <w:r>
        <w:rPr>
          <w:rFonts w:ascii="Calibri" w:hAnsi="Calibri" w:cs="Calibri"/>
          <w:szCs w:val="24"/>
        </w:rPr>
        <w:t>zatvaranjem</w:t>
      </w:r>
      <w:proofErr w:type="spellEnd"/>
      <w:r>
        <w:rPr>
          <w:rFonts w:ascii="Calibri" w:hAnsi="Calibri" w:cs="Calibri"/>
          <w:szCs w:val="24"/>
        </w:rPr>
        <w:t xml:space="preserve">/ </w:t>
      </w:r>
      <w:proofErr w:type="spellStart"/>
      <w:r>
        <w:rPr>
          <w:rFonts w:ascii="Calibri" w:hAnsi="Calibri" w:cs="Calibri"/>
          <w:szCs w:val="24"/>
        </w:rPr>
        <w:t>izgradnjom</w:t>
      </w:r>
      <w:proofErr w:type="spellEnd"/>
      <w:r>
        <w:rPr>
          <w:rFonts w:ascii="Calibri" w:hAnsi="Calibri" w:cs="Calibri"/>
          <w:szCs w:val="24"/>
        </w:rPr>
        <w:t xml:space="preserve"> </w:t>
      </w:r>
      <w:proofErr w:type="spellStart"/>
      <w:r>
        <w:rPr>
          <w:rFonts w:ascii="Calibri" w:hAnsi="Calibri" w:cs="Calibri"/>
          <w:szCs w:val="24"/>
        </w:rPr>
        <w:t>pregradnih</w:t>
      </w:r>
      <w:proofErr w:type="spellEnd"/>
      <w:r>
        <w:rPr>
          <w:rFonts w:ascii="Calibri" w:hAnsi="Calibri" w:cs="Calibri"/>
          <w:szCs w:val="24"/>
        </w:rPr>
        <w:t xml:space="preserve"> </w:t>
      </w:r>
      <w:proofErr w:type="spellStart"/>
      <w:r>
        <w:rPr>
          <w:rFonts w:ascii="Calibri" w:hAnsi="Calibri" w:cs="Calibri"/>
          <w:szCs w:val="24"/>
        </w:rPr>
        <w:t>zidova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ugradnjom</w:t>
      </w:r>
      <w:proofErr w:type="spellEnd"/>
      <w:r>
        <w:rPr>
          <w:rFonts w:ascii="Calibri" w:hAnsi="Calibri" w:cs="Calibri"/>
          <w:szCs w:val="24"/>
        </w:rPr>
        <w:t xml:space="preserve"> </w:t>
      </w:r>
      <w:proofErr w:type="spellStart"/>
      <w:r>
        <w:rPr>
          <w:rFonts w:ascii="Calibri" w:hAnsi="Calibri" w:cs="Calibri"/>
          <w:szCs w:val="24"/>
        </w:rPr>
        <w:t>prozora</w:t>
      </w:r>
      <w:proofErr w:type="spellEnd"/>
      <w:r>
        <w:rPr>
          <w:rFonts w:ascii="Calibri" w:hAnsi="Calibri" w:cs="Calibri"/>
          <w:szCs w:val="24"/>
        </w:rPr>
        <w:t xml:space="preserve">, da bi se 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završilo</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3. </w:t>
      </w:r>
      <w:proofErr w:type="spellStart"/>
      <w:r>
        <w:rPr>
          <w:rFonts w:ascii="Calibri" w:hAnsi="Calibri" w:cs="Calibri"/>
          <w:szCs w:val="24"/>
        </w:rPr>
        <w:t>fazom</w:t>
      </w:r>
      <w:proofErr w:type="spellEnd"/>
      <w:r>
        <w:rPr>
          <w:rFonts w:ascii="Calibri" w:hAnsi="Calibri" w:cs="Calibri"/>
          <w:szCs w:val="24"/>
        </w:rPr>
        <w:t xml:space="preserve"> – </w:t>
      </w:r>
      <w:proofErr w:type="spellStart"/>
      <w:r>
        <w:rPr>
          <w:rFonts w:ascii="Calibri" w:hAnsi="Calibri" w:cs="Calibri"/>
          <w:szCs w:val="24"/>
        </w:rPr>
        <w:t>ugradnjom</w:t>
      </w:r>
      <w:proofErr w:type="spellEnd"/>
      <w:r>
        <w:rPr>
          <w:rFonts w:ascii="Calibri" w:hAnsi="Calibri" w:cs="Calibri"/>
          <w:szCs w:val="24"/>
        </w:rPr>
        <w:t xml:space="preserve"> </w:t>
      </w:r>
      <w:proofErr w:type="spellStart"/>
      <w:r>
        <w:rPr>
          <w:rFonts w:ascii="Calibri" w:hAnsi="Calibri" w:cs="Calibri"/>
          <w:szCs w:val="24"/>
        </w:rPr>
        <w:t>podiznih</w:t>
      </w:r>
      <w:proofErr w:type="spellEnd"/>
      <w:r>
        <w:rPr>
          <w:rFonts w:ascii="Calibri" w:hAnsi="Calibri" w:cs="Calibri"/>
          <w:szCs w:val="24"/>
        </w:rPr>
        <w:t xml:space="preserve"> </w:t>
      </w:r>
      <w:proofErr w:type="spellStart"/>
      <w:r>
        <w:rPr>
          <w:rFonts w:ascii="Calibri" w:hAnsi="Calibri" w:cs="Calibri"/>
          <w:szCs w:val="24"/>
        </w:rPr>
        <w:t>vrata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elektrifikacijom</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
    <w:p w14:paraId="3B6E49CA" w14:textId="77777777" w:rsidR="00362BC8" w:rsidRDefault="00362BC8" w:rsidP="00362BC8">
      <w:pPr>
        <w:jc w:val="both"/>
        <w:rPr>
          <w:rFonts w:ascii="Calibri" w:hAnsi="Calibri" w:cs="Calibri"/>
          <w:szCs w:val="24"/>
        </w:rPr>
      </w:pP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pregraditi</w:t>
      </w:r>
      <w:proofErr w:type="spellEnd"/>
      <w:r>
        <w:rPr>
          <w:rFonts w:ascii="Calibri" w:hAnsi="Calibri" w:cs="Calibri"/>
          <w:szCs w:val="24"/>
        </w:rPr>
        <w:t xml:space="preserve"> trim </w:t>
      </w:r>
      <w:proofErr w:type="spellStart"/>
      <w:r>
        <w:rPr>
          <w:rFonts w:ascii="Calibri" w:hAnsi="Calibri" w:cs="Calibri"/>
          <w:szCs w:val="24"/>
        </w:rPr>
        <w:t>kabinet</w:t>
      </w:r>
      <w:proofErr w:type="spellEnd"/>
      <w:r>
        <w:rPr>
          <w:rFonts w:ascii="Calibri" w:hAnsi="Calibri" w:cs="Calibri"/>
          <w:szCs w:val="24"/>
        </w:rPr>
        <w:t xml:space="preserve"> (</w:t>
      </w:r>
      <w:proofErr w:type="spellStart"/>
      <w:r>
        <w:rPr>
          <w:rFonts w:ascii="Calibri" w:hAnsi="Calibri" w:cs="Calibri"/>
          <w:szCs w:val="24"/>
        </w:rPr>
        <w:t>teretanu</w:t>
      </w:r>
      <w:proofErr w:type="spellEnd"/>
      <w:r>
        <w:rPr>
          <w:rFonts w:ascii="Calibri" w:hAnsi="Calibri" w:cs="Calibri"/>
          <w:szCs w:val="24"/>
        </w:rPr>
        <w:t xml:space="preserve">), koji je </w:t>
      </w:r>
      <w:proofErr w:type="spellStart"/>
      <w:r>
        <w:rPr>
          <w:rFonts w:ascii="Calibri" w:hAnsi="Calibri" w:cs="Calibri"/>
          <w:szCs w:val="24"/>
        </w:rPr>
        <w:t>trenutno</w:t>
      </w:r>
      <w:proofErr w:type="spellEnd"/>
      <w:r>
        <w:rPr>
          <w:rFonts w:ascii="Calibri" w:hAnsi="Calibri" w:cs="Calibri"/>
          <w:szCs w:val="24"/>
        </w:rPr>
        <w:t xml:space="preserve"> u </w:t>
      </w:r>
      <w:proofErr w:type="spellStart"/>
      <w:r>
        <w:rPr>
          <w:rFonts w:ascii="Calibri" w:hAnsi="Calibri" w:cs="Calibri"/>
          <w:szCs w:val="24"/>
        </w:rPr>
        <w:t>sklopu</w:t>
      </w:r>
      <w:proofErr w:type="spellEnd"/>
      <w:r>
        <w:rPr>
          <w:rFonts w:ascii="Calibri" w:hAnsi="Calibri" w:cs="Calibri"/>
          <w:szCs w:val="24"/>
        </w:rPr>
        <w:t xml:space="preserve"> </w:t>
      </w:r>
      <w:proofErr w:type="spellStart"/>
      <w:r>
        <w:rPr>
          <w:rFonts w:ascii="Calibri" w:hAnsi="Calibri" w:cs="Calibri"/>
          <w:szCs w:val="24"/>
        </w:rPr>
        <w:t>garažnog</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omogućavanja</w:t>
      </w:r>
      <w:proofErr w:type="spellEnd"/>
      <w:r>
        <w:rPr>
          <w:rFonts w:ascii="Calibri" w:hAnsi="Calibri" w:cs="Calibri"/>
          <w:szCs w:val="24"/>
        </w:rPr>
        <w:t xml:space="preserve"> </w:t>
      </w:r>
      <w:proofErr w:type="spellStart"/>
      <w:r>
        <w:rPr>
          <w:rFonts w:ascii="Calibri" w:hAnsi="Calibri" w:cs="Calibri"/>
          <w:szCs w:val="24"/>
        </w:rPr>
        <w:t>korištenja</w:t>
      </w:r>
      <w:proofErr w:type="spellEnd"/>
      <w:r>
        <w:rPr>
          <w:rFonts w:ascii="Calibri" w:hAnsi="Calibri" w:cs="Calibri"/>
          <w:szCs w:val="24"/>
        </w:rPr>
        <w:t xml:space="preserve"> </w:t>
      </w:r>
      <w:proofErr w:type="spellStart"/>
      <w:r>
        <w:rPr>
          <w:rFonts w:ascii="Calibri" w:hAnsi="Calibri" w:cs="Calibri"/>
          <w:szCs w:val="24"/>
        </w:rPr>
        <w:t>istog</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zimskog</w:t>
      </w:r>
      <w:proofErr w:type="spellEnd"/>
      <w:r>
        <w:rPr>
          <w:rFonts w:ascii="Calibri" w:hAnsi="Calibri" w:cs="Calibri"/>
          <w:szCs w:val="24"/>
        </w:rPr>
        <w:t xml:space="preserve"> </w:t>
      </w:r>
      <w:proofErr w:type="spellStart"/>
      <w:r>
        <w:rPr>
          <w:rFonts w:ascii="Calibri" w:hAnsi="Calibri" w:cs="Calibri"/>
          <w:szCs w:val="24"/>
        </w:rPr>
        <w:t>perioda</w:t>
      </w:r>
      <w:proofErr w:type="spellEnd"/>
      <w:r>
        <w:rPr>
          <w:rFonts w:ascii="Calibri" w:hAnsi="Calibri" w:cs="Calibri"/>
          <w:szCs w:val="24"/>
        </w:rPr>
        <w:t xml:space="preserve">. </w:t>
      </w:r>
      <w:proofErr w:type="spellStart"/>
      <w:r>
        <w:rPr>
          <w:rFonts w:ascii="Calibri" w:hAnsi="Calibri" w:cs="Calibri"/>
          <w:szCs w:val="24"/>
        </w:rPr>
        <w:t>Navedeni</w:t>
      </w:r>
      <w:proofErr w:type="spellEnd"/>
      <w:r>
        <w:rPr>
          <w:rFonts w:ascii="Calibri" w:hAnsi="Calibri" w:cs="Calibri"/>
          <w:szCs w:val="24"/>
        </w:rPr>
        <w:t xml:space="preserve"> </w:t>
      </w:r>
      <w:proofErr w:type="spellStart"/>
      <w:r>
        <w:rPr>
          <w:rFonts w:ascii="Calibri" w:hAnsi="Calibri" w:cs="Calibri"/>
          <w:szCs w:val="24"/>
        </w:rPr>
        <w:t>radovi</w:t>
      </w:r>
      <w:proofErr w:type="spellEnd"/>
      <w:r>
        <w:rPr>
          <w:rFonts w:ascii="Calibri" w:hAnsi="Calibri" w:cs="Calibri"/>
          <w:szCs w:val="24"/>
        </w:rPr>
        <w:t xml:space="preserve"> </w:t>
      </w:r>
      <w:proofErr w:type="spellStart"/>
      <w:r>
        <w:rPr>
          <w:rFonts w:ascii="Calibri" w:hAnsi="Calibri" w:cs="Calibri"/>
          <w:szCs w:val="24"/>
        </w:rPr>
        <w:t>ovisiti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o </w:t>
      </w:r>
      <w:proofErr w:type="spellStart"/>
      <w:proofErr w:type="gramStart"/>
      <w:r>
        <w:rPr>
          <w:rFonts w:ascii="Calibri" w:hAnsi="Calibri" w:cs="Calibri"/>
          <w:szCs w:val="24"/>
        </w:rPr>
        <w:t>trenutnim</w:t>
      </w:r>
      <w:proofErr w:type="spellEnd"/>
      <w:r>
        <w:rPr>
          <w:rFonts w:ascii="Calibri" w:hAnsi="Calibri" w:cs="Calibri"/>
          <w:szCs w:val="24"/>
        </w:rPr>
        <w:t xml:space="preserve">  </w:t>
      </w:r>
      <w:proofErr w:type="spellStart"/>
      <w:r>
        <w:rPr>
          <w:rFonts w:ascii="Calibri" w:hAnsi="Calibri" w:cs="Calibri"/>
          <w:szCs w:val="24"/>
        </w:rPr>
        <w:t>mogućnostima</w:t>
      </w:r>
      <w:proofErr w:type="spellEnd"/>
      <w:proofErr w:type="gramEnd"/>
      <w:r>
        <w:rPr>
          <w:rFonts w:ascii="Calibri" w:hAnsi="Calibri" w:cs="Calibri"/>
          <w:szCs w:val="24"/>
        </w:rPr>
        <w:t xml:space="preserve"> s </w:t>
      </w:r>
      <w:proofErr w:type="spellStart"/>
      <w:r>
        <w:rPr>
          <w:rFonts w:ascii="Calibri" w:hAnsi="Calibri" w:cs="Calibri"/>
          <w:szCs w:val="24"/>
        </w:rPr>
        <w:t>obzirom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situaciju</w:t>
      </w:r>
      <w:proofErr w:type="spellEnd"/>
      <w:r>
        <w:rPr>
          <w:rFonts w:ascii="Calibri" w:hAnsi="Calibri" w:cs="Calibri"/>
          <w:szCs w:val="24"/>
        </w:rPr>
        <w:t xml:space="preserve">  </w:t>
      </w:r>
      <w:proofErr w:type="spellStart"/>
      <w:r>
        <w:rPr>
          <w:rFonts w:ascii="Calibri" w:hAnsi="Calibri" w:cs="Calibri"/>
          <w:szCs w:val="24"/>
        </w:rPr>
        <w:t>pandemije</w:t>
      </w:r>
      <w:proofErr w:type="spellEnd"/>
      <w:r>
        <w:rPr>
          <w:rFonts w:ascii="Calibri" w:hAnsi="Calibri" w:cs="Calibri"/>
          <w:szCs w:val="24"/>
        </w:rPr>
        <w:t xml:space="preserve"> u </w:t>
      </w:r>
      <w:proofErr w:type="spellStart"/>
      <w:r>
        <w:rPr>
          <w:rFonts w:ascii="Calibri" w:hAnsi="Calibri" w:cs="Calibri"/>
          <w:szCs w:val="24"/>
        </w:rPr>
        <w:t>idućem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raspoloživim</w:t>
      </w:r>
      <w:proofErr w:type="spellEnd"/>
      <w:r>
        <w:rPr>
          <w:rFonts w:ascii="Calibri" w:hAnsi="Calibri" w:cs="Calibri"/>
          <w:szCs w:val="24"/>
        </w:rPr>
        <w:t xml:space="preserve"> </w:t>
      </w: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
    <w:bookmarkEnd w:id="14"/>
    <w:p w14:paraId="1111928B" w14:textId="77777777" w:rsidR="00362BC8" w:rsidRDefault="00362BC8" w:rsidP="00362BC8">
      <w:pPr>
        <w:jc w:val="both"/>
        <w:rPr>
          <w:rFonts w:ascii="Calibri" w:hAnsi="Calibri" w:cs="Calibri"/>
          <w:szCs w:val="24"/>
        </w:rPr>
      </w:pPr>
      <w:proofErr w:type="spellStart"/>
      <w:r>
        <w:rPr>
          <w:rFonts w:ascii="Calibri" w:hAnsi="Calibri" w:cs="Calibri"/>
          <w:szCs w:val="24"/>
        </w:rPr>
        <w:t>Isto</w:t>
      </w:r>
      <w:proofErr w:type="spellEnd"/>
      <w:r>
        <w:rPr>
          <w:rFonts w:ascii="Calibri" w:hAnsi="Calibri" w:cs="Calibri"/>
          <w:szCs w:val="24"/>
        </w:rPr>
        <w:t xml:space="preserve"> </w:t>
      </w:r>
      <w:proofErr w:type="spellStart"/>
      <w:r>
        <w:rPr>
          <w:rFonts w:ascii="Calibri" w:hAnsi="Calibri" w:cs="Calibri"/>
          <w:szCs w:val="24"/>
        </w:rPr>
        <w:t>tako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planskom</w:t>
      </w:r>
      <w:proofErr w:type="spellEnd"/>
      <w:r>
        <w:rPr>
          <w:rFonts w:ascii="Calibri" w:hAnsi="Calibri" w:cs="Calibri"/>
          <w:szCs w:val="24"/>
        </w:rPr>
        <w:t xml:space="preserve"> </w:t>
      </w:r>
      <w:proofErr w:type="spellStart"/>
      <w:r>
        <w:rPr>
          <w:rFonts w:ascii="Calibri" w:hAnsi="Calibri" w:cs="Calibri"/>
          <w:szCs w:val="24"/>
        </w:rPr>
        <w:t>kontrolom</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periodičkim</w:t>
      </w:r>
      <w:proofErr w:type="spellEnd"/>
      <w:r>
        <w:rPr>
          <w:rFonts w:ascii="Calibri" w:hAnsi="Calibri" w:cs="Calibri"/>
          <w:szCs w:val="24"/>
        </w:rPr>
        <w:t xml:space="preserve"> </w:t>
      </w:r>
      <w:proofErr w:type="spellStart"/>
      <w:r>
        <w:rPr>
          <w:rFonts w:ascii="Calibri" w:hAnsi="Calibri" w:cs="Calibri"/>
          <w:szCs w:val="24"/>
        </w:rPr>
        <w:t>pregledima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atestiranjima</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u </w:t>
      </w:r>
      <w:proofErr w:type="spellStart"/>
      <w:r>
        <w:rPr>
          <w:rFonts w:ascii="Calibri" w:hAnsi="Calibri" w:cs="Calibri"/>
          <w:szCs w:val="24"/>
        </w:rPr>
        <w:t>periodu</w:t>
      </w:r>
      <w:proofErr w:type="spellEnd"/>
      <w:r>
        <w:rPr>
          <w:rFonts w:ascii="Calibri" w:hAnsi="Calibri" w:cs="Calibri"/>
          <w:szCs w:val="24"/>
        </w:rPr>
        <w:t xml:space="preserve"> 2023. –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ističe</w:t>
      </w:r>
      <w:proofErr w:type="spellEnd"/>
      <w:r>
        <w:rPr>
          <w:rFonts w:ascii="Calibri" w:hAnsi="Calibri" w:cs="Calibri"/>
          <w:szCs w:val="24"/>
        </w:rPr>
        <w:t xml:space="preserve"> </w:t>
      </w:r>
      <w:proofErr w:type="spellStart"/>
      <w:r>
        <w:rPr>
          <w:rFonts w:ascii="Calibri" w:hAnsi="Calibri" w:cs="Calibri"/>
          <w:szCs w:val="24"/>
        </w:rPr>
        <w:t>rok</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atest</w:t>
      </w:r>
      <w:proofErr w:type="spellEnd"/>
      <w:r>
        <w:rPr>
          <w:rFonts w:ascii="Calibri" w:hAnsi="Calibri" w:cs="Calibri"/>
          <w:szCs w:val="24"/>
        </w:rPr>
        <w:t xml:space="preserve">. U tom </w:t>
      </w:r>
      <w:proofErr w:type="spellStart"/>
      <w:r>
        <w:rPr>
          <w:rFonts w:ascii="Calibri" w:hAnsi="Calibri" w:cs="Calibri"/>
          <w:szCs w:val="24"/>
        </w:rPr>
        <w:t>smislu</w:t>
      </w:r>
      <w:proofErr w:type="spellEnd"/>
      <w:r>
        <w:rPr>
          <w:rFonts w:ascii="Calibri" w:hAnsi="Calibri" w:cs="Calibri"/>
          <w:szCs w:val="24"/>
        </w:rPr>
        <w:t xml:space="preserve"> </w:t>
      </w:r>
      <w:proofErr w:type="spellStart"/>
      <w:r>
        <w:rPr>
          <w:rFonts w:ascii="Calibri" w:hAnsi="Calibri" w:cs="Calibri"/>
          <w:szCs w:val="24"/>
        </w:rPr>
        <w:t>svi</w:t>
      </w:r>
      <w:proofErr w:type="spellEnd"/>
      <w:r>
        <w:rPr>
          <w:rFonts w:ascii="Calibri" w:hAnsi="Calibri" w:cs="Calibri"/>
          <w:szCs w:val="24"/>
        </w:rPr>
        <w:t xml:space="preserve"> </w:t>
      </w:r>
      <w:proofErr w:type="spellStart"/>
      <w:r>
        <w:rPr>
          <w:rFonts w:ascii="Calibri" w:hAnsi="Calibri" w:cs="Calibri"/>
          <w:szCs w:val="24"/>
        </w:rPr>
        <w:t>uređaji</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pregledavati</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zakonskim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podzakonskim</w:t>
      </w:r>
      <w:proofErr w:type="spellEnd"/>
      <w:r>
        <w:rPr>
          <w:rFonts w:ascii="Calibri" w:hAnsi="Calibri" w:cs="Calibri"/>
          <w:szCs w:val="24"/>
        </w:rPr>
        <w:t xml:space="preserve"> </w:t>
      </w:r>
      <w:proofErr w:type="spellStart"/>
      <w:r>
        <w:rPr>
          <w:rFonts w:ascii="Calibri" w:hAnsi="Calibri" w:cs="Calibri"/>
          <w:szCs w:val="24"/>
        </w:rPr>
        <w:t>aktima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preporukama</w:t>
      </w:r>
      <w:proofErr w:type="spellEnd"/>
      <w:r>
        <w:rPr>
          <w:rFonts w:ascii="Calibri" w:hAnsi="Calibri" w:cs="Calibri"/>
          <w:szCs w:val="24"/>
        </w:rPr>
        <w:t xml:space="preserve"> </w:t>
      </w:r>
      <w:proofErr w:type="spellStart"/>
      <w:r>
        <w:rPr>
          <w:rFonts w:ascii="Calibri" w:hAnsi="Calibri" w:cs="Calibri"/>
          <w:szCs w:val="24"/>
        </w:rPr>
        <w:t>proizvođača</w:t>
      </w:r>
      <w:proofErr w:type="spellEnd"/>
      <w:r>
        <w:rPr>
          <w:rFonts w:ascii="Calibri" w:hAnsi="Calibri" w:cs="Calibri"/>
          <w:szCs w:val="24"/>
        </w:rPr>
        <w:t>.</w:t>
      </w:r>
    </w:p>
    <w:p w14:paraId="6A2F8EE6" w14:textId="77777777" w:rsidR="00362BC8" w:rsidRDefault="00362BC8" w:rsidP="00362BC8">
      <w:pPr>
        <w:jc w:val="both"/>
        <w:rPr>
          <w:rFonts w:ascii="Calibri" w:hAnsi="Calibri" w:cs="Calibri"/>
          <w:szCs w:val="24"/>
        </w:rPr>
      </w:pP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cijevi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armatura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temelju</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zanavljanja</w:t>
      </w:r>
      <w:proofErr w:type="spellEnd"/>
      <w:r>
        <w:rPr>
          <w:rFonts w:ascii="Calibri" w:hAnsi="Calibri" w:cs="Calibri"/>
          <w:szCs w:val="24"/>
        </w:rPr>
        <w:t xml:space="preserve"> </w:t>
      </w:r>
      <w:proofErr w:type="spellStart"/>
      <w:r>
        <w:rPr>
          <w:rFonts w:ascii="Calibri" w:hAnsi="Calibri" w:cs="Calibri"/>
          <w:szCs w:val="24"/>
        </w:rPr>
        <w:t>uslijed</w:t>
      </w:r>
      <w:proofErr w:type="spellEnd"/>
      <w:r>
        <w:rPr>
          <w:rFonts w:ascii="Calibri" w:hAnsi="Calibri" w:cs="Calibri"/>
          <w:szCs w:val="24"/>
        </w:rPr>
        <w:t xml:space="preserve"> </w:t>
      </w:r>
      <w:proofErr w:type="spellStart"/>
      <w:r>
        <w:rPr>
          <w:rFonts w:ascii="Calibri" w:hAnsi="Calibri" w:cs="Calibri"/>
          <w:szCs w:val="24"/>
        </w:rPr>
        <w:t>oštećenja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w:t>
      </w:r>
    </w:p>
    <w:p w14:paraId="3D89F46F" w14:textId="77777777" w:rsidR="00362BC8" w:rsidRDefault="00362BC8" w:rsidP="00362BC8">
      <w:pPr>
        <w:jc w:val="both"/>
        <w:rPr>
          <w:rFonts w:ascii="Calibri" w:hAnsi="Calibri" w:cs="Calibri"/>
          <w:szCs w:val="24"/>
        </w:rPr>
      </w:pPr>
    </w:p>
    <w:p w14:paraId="707308DC"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K500107: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vlastita</w:t>
      </w:r>
      <w:proofErr w:type="spellEnd"/>
      <w:r>
        <w:rPr>
          <w:rFonts w:ascii="Calibri" w:hAnsi="Calibri" w:cs="Calibri"/>
          <w:b/>
          <w:bCs/>
          <w:szCs w:val="24"/>
        </w:rPr>
        <w:t xml:space="preserve"> </w:t>
      </w:r>
      <w:proofErr w:type="spellStart"/>
      <w:r>
        <w:rPr>
          <w:rFonts w:ascii="Calibri" w:hAnsi="Calibri" w:cs="Calibri"/>
          <w:b/>
          <w:bCs/>
          <w:szCs w:val="24"/>
        </w:rPr>
        <w:t>oprema</w:t>
      </w:r>
      <w:proofErr w:type="spellEnd"/>
      <w:r>
        <w:rPr>
          <w:rFonts w:ascii="Calibri" w:hAnsi="Calibri" w:cs="Calibri"/>
          <w:b/>
          <w:bCs/>
          <w:szCs w:val="24"/>
        </w:rPr>
        <w:t xml:space="preserve"> </w:t>
      </w:r>
      <w:proofErr w:type="spellStart"/>
      <w:r>
        <w:rPr>
          <w:rFonts w:ascii="Calibri" w:hAnsi="Calibri" w:cs="Calibri"/>
          <w:b/>
          <w:bCs/>
          <w:szCs w:val="24"/>
        </w:rPr>
        <w:t>i</w:t>
      </w:r>
      <w:proofErr w:type="spellEnd"/>
      <w:r>
        <w:rPr>
          <w:rFonts w:ascii="Calibri" w:hAnsi="Calibri" w:cs="Calibri"/>
          <w:b/>
          <w:bCs/>
          <w:szCs w:val="24"/>
        </w:rPr>
        <w:t xml:space="preserve"> </w:t>
      </w:r>
      <w:proofErr w:type="spellStart"/>
      <w:r>
        <w:rPr>
          <w:rFonts w:ascii="Calibri" w:hAnsi="Calibri" w:cs="Calibri"/>
          <w:b/>
          <w:bCs/>
          <w:szCs w:val="24"/>
        </w:rPr>
        <w:t>prijevozna</w:t>
      </w:r>
      <w:proofErr w:type="spellEnd"/>
      <w:r>
        <w:rPr>
          <w:rFonts w:ascii="Calibri" w:hAnsi="Calibri" w:cs="Calibri"/>
          <w:b/>
          <w:bCs/>
          <w:szCs w:val="24"/>
        </w:rPr>
        <w:t xml:space="preserve"> </w:t>
      </w:r>
      <w:proofErr w:type="spellStart"/>
      <w:r>
        <w:rPr>
          <w:rFonts w:ascii="Calibri" w:hAnsi="Calibri" w:cs="Calibri"/>
          <w:b/>
          <w:bCs/>
          <w:szCs w:val="24"/>
        </w:rPr>
        <w:t>sredstva</w:t>
      </w:r>
      <w:proofErr w:type="spellEnd"/>
      <w:r>
        <w:rPr>
          <w:rFonts w:ascii="Calibri" w:hAnsi="Calibri" w:cs="Calibri"/>
          <w:b/>
          <w:bCs/>
          <w:szCs w:val="24"/>
        </w:rPr>
        <w:t>.</w:t>
      </w:r>
    </w:p>
    <w:p w14:paraId="0827C527"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w:t>
      </w:r>
      <w:proofErr w:type="gramStart"/>
      <w:r>
        <w:rPr>
          <w:rFonts w:ascii="Calibri" w:hAnsi="Calibri" w:cs="Calibri"/>
          <w:szCs w:val="24"/>
        </w:rPr>
        <w:t>se  u</w:t>
      </w:r>
      <w:proofErr w:type="gramEnd"/>
      <w:r>
        <w:rPr>
          <w:rFonts w:ascii="Calibri" w:hAnsi="Calibri" w:cs="Calibri"/>
          <w:szCs w:val="24"/>
        </w:rPr>
        <w:t xml:space="preserve"> </w:t>
      </w:r>
      <w:proofErr w:type="spellStart"/>
      <w:r>
        <w:rPr>
          <w:rFonts w:ascii="Calibri" w:hAnsi="Calibri" w:cs="Calibri"/>
          <w:szCs w:val="24"/>
        </w:rPr>
        <w:t>manjem</w:t>
      </w:r>
      <w:proofErr w:type="spellEnd"/>
      <w:r>
        <w:rPr>
          <w:rFonts w:ascii="Calibri" w:hAnsi="Calibri" w:cs="Calibri"/>
          <w:szCs w:val="24"/>
        </w:rPr>
        <w:t xml:space="preserve"> </w:t>
      </w:r>
      <w:proofErr w:type="spellStart"/>
      <w:r>
        <w:rPr>
          <w:rFonts w:ascii="Calibri" w:hAnsi="Calibri" w:cs="Calibri"/>
          <w:szCs w:val="24"/>
        </w:rPr>
        <w:t>opsegu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izvršavaju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a </w:t>
      </w:r>
      <w:proofErr w:type="spellStart"/>
      <w:r>
        <w:rPr>
          <w:rFonts w:ascii="Calibri" w:hAnsi="Calibri" w:cs="Calibri"/>
          <w:szCs w:val="24"/>
        </w:rPr>
        <w:t>vezano</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ulaganje</w:t>
      </w:r>
      <w:proofErr w:type="spellEnd"/>
      <w:r>
        <w:rPr>
          <w:rFonts w:ascii="Calibri" w:hAnsi="Calibri" w:cs="Calibri"/>
          <w:szCs w:val="24"/>
        </w:rPr>
        <w:t xml:space="preserve"> u </w:t>
      </w:r>
      <w:proofErr w:type="spellStart"/>
      <w:r>
        <w:rPr>
          <w:rFonts w:ascii="Calibri" w:hAnsi="Calibri" w:cs="Calibri"/>
          <w:szCs w:val="24"/>
        </w:rPr>
        <w:t>opremu</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zaštitnu</w:t>
      </w:r>
      <w:proofErr w:type="spellEnd"/>
      <w:r>
        <w:rPr>
          <w:rFonts w:ascii="Calibri" w:hAnsi="Calibri" w:cs="Calibri"/>
          <w:szCs w:val="24"/>
        </w:rPr>
        <w:t xml:space="preserve"> </w:t>
      </w:r>
      <w:proofErr w:type="spellStart"/>
      <w:r>
        <w:rPr>
          <w:rFonts w:ascii="Calibri" w:hAnsi="Calibri" w:cs="Calibri"/>
          <w:szCs w:val="24"/>
        </w:rPr>
        <w:t>osobnu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skupnu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opremu</w:t>
      </w:r>
      <w:proofErr w:type="spellEnd"/>
      <w:r>
        <w:rPr>
          <w:rFonts w:ascii="Calibri" w:hAnsi="Calibri" w:cs="Calibri"/>
          <w:szCs w:val="24"/>
        </w:rPr>
        <w:t xml:space="preserve">. </w:t>
      </w:r>
      <w:proofErr w:type="spellStart"/>
      <w:r>
        <w:rPr>
          <w:rFonts w:ascii="Calibri" w:hAnsi="Calibri" w:cs="Calibri"/>
          <w:szCs w:val="24"/>
        </w:rPr>
        <w:t>Realizacija</w:t>
      </w:r>
      <w:proofErr w:type="spellEnd"/>
      <w:r>
        <w:rPr>
          <w:rFonts w:ascii="Calibri" w:hAnsi="Calibri" w:cs="Calibri"/>
          <w:szCs w:val="24"/>
        </w:rPr>
        <w:t xml:space="preserve"> </w:t>
      </w:r>
      <w:proofErr w:type="spellStart"/>
      <w:r>
        <w:rPr>
          <w:rFonts w:ascii="Calibri" w:hAnsi="Calibri" w:cs="Calibri"/>
          <w:szCs w:val="24"/>
        </w:rPr>
        <w:t>ove</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w:t>
      </w:r>
      <w:proofErr w:type="spellStart"/>
      <w:r>
        <w:rPr>
          <w:rFonts w:ascii="Calibri" w:hAnsi="Calibri" w:cs="Calibri"/>
          <w:szCs w:val="24"/>
        </w:rPr>
        <w:t>vezana</w:t>
      </w:r>
      <w:proofErr w:type="spellEnd"/>
      <w:r>
        <w:rPr>
          <w:rFonts w:ascii="Calibri" w:hAnsi="Calibri" w:cs="Calibri"/>
          <w:szCs w:val="24"/>
        </w:rPr>
        <w:t xml:space="preserve"> je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vlastite</w:t>
      </w:r>
      <w:proofErr w:type="spellEnd"/>
      <w:r>
        <w:rPr>
          <w:rFonts w:ascii="Calibri" w:hAnsi="Calibri" w:cs="Calibri"/>
          <w:szCs w:val="24"/>
        </w:rPr>
        <w:t xml:space="preserve"> </w:t>
      </w:r>
      <w:proofErr w:type="spellStart"/>
      <w:r>
        <w:rPr>
          <w:rFonts w:ascii="Calibri" w:hAnsi="Calibri" w:cs="Calibri"/>
          <w:szCs w:val="24"/>
        </w:rPr>
        <w:t>prihode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JVP Grada Krka </w:t>
      </w:r>
      <w:proofErr w:type="spellStart"/>
      <w:r>
        <w:rPr>
          <w:rFonts w:ascii="Calibri" w:hAnsi="Calibri" w:cs="Calibri"/>
          <w:szCs w:val="24"/>
        </w:rPr>
        <w:t>ostvaruje</w:t>
      </w:r>
      <w:proofErr w:type="spellEnd"/>
      <w:r>
        <w:rPr>
          <w:rFonts w:ascii="Calibri" w:hAnsi="Calibri" w:cs="Calibri"/>
          <w:szCs w:val="24"/>
        </w:rPr>
        <w:t xml:space="preserve"> </w:t>
      </w:r>
      <w:proofErr w:type="spellStart"/>
      <w:r>
        <w:rPr>
          <w:rFonts w:ascii="Calibri" w:hAnsi="Calibri" w:cs="Calibri"/>
          <w:szCs w:val="24"/>
        </w:rPr>
        <w:t>pružanjem</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a </w:t>
      </w:r>
      <w:proofErr w:type="spellStart"/>
      <w:r>
        <w:rPr>
          <w:rFonts w:ascii="Calibri" w:hAnsi="Calibri" w:cs="Calibri"/>
          <w:szCs w:val="24"/>
        </w:rPr>
        <w:t>koja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strogo</w:t>
      </w:r>
      <w:proofErr w:type="spellEnd"/>
      <w:r>
        <w:rPr>
          <w:rFonts w:ascii="Calibri" w:hAnsi="Calibri" w:cs="Calibri"/>
          <w:szCs w:val="24"/>
        </w:rPr>
        <w:t xml:space="preserve"> </w:t>
      </w:r>
      <w:proofErr w:type="spellStart"/>
      <w:r>
        <w:rPr>
          <w:rFonts w:ascii="Calibri" w:hAnsi="Calibri" w:cs="Calibri"/>
          <w:szCs w:val="24"/>
        </w:rPr>
        <w:t>namjenska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koriste</w:t>
      </w:r>
      <w:proofErr w:type="spellEnd"/>
      <w:r>
        <w:rPr>
          <w:rFonts w:ascii="Calibri" w:hAnsi="Calibri" w:cs="Calibri"/>
          <w:szCs w:val="24"/>
        </w:rPr>
        <w:t xml:space="preserve"> se </w:t>
      </w:r>
      <w:proofErr w:type="gramStart"/>
      <w:r>
        <w:rPr>
          <w:rFonts w:ascii="Calibri" w:hAnsi="Calibri" w:cs="Calibri"/>
          <w:szCs w:val="24"/>
        </w:rPr>
        <w:t xml:space="preserve">za  </w:t>
      </w:r>
      <w:proofErr w:type="spellStart"/>
      <w:r>
        <w:rPr>
          <w:rFonts w:ascii="Calibri" w:hAnsi="Calibri" w:cs="Calibri"/>
          <w:szCs w:val="24"/>
        </w:rPr>
        <w:t>nabavku</w:t>
      </w:r>
      <w:proofErr w:type="spellEnd"/>
      <w:proofErr w:type="gramEnd"/>
      <w:r>
        <w:rPr>
          <w:rFonts w:ascii="Calibri" w:hAnsi="Calibri" w:cs="Calibri"/>
          <w:szCs w:val="24"/>
        </w:rPr>
        <w:t xml:space="preserve"> </w:t>
      </w:r>
      <w:proofErr w:type="spellStart"/>
      <w:r>
        <w:rPr>
          <w:rFonts w:ascii="Calibri" w:hAnsi="Calibri" w:cs="Calibri"/>
          <w:szCs w:val="24"/>
        </w:rPr>
        <w:t>komunikacijske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obavljanje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w:t>
      </w:r>
    </w:p>
    <w:p w14:paraId="78C32BED" w14:textId="77777777" w:rsidR="00362BC8" w:rsidRDefault="00362BC8" w:rsidP="00362BC8">
      <w:pPr>
        <w:jc w:val="both"/>
        <w:rPr>
          <w:rFonts w:ascii="Calibri" w:hAnsi="Calibri" w:cs="Calibri"/>
          <w:szCs w:val="24"/>
        </w:rPr>
      </w:pPr>
    </w:p>
    <w:p w14:paraId="72791D3A"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K500113: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oprema</w:t>
      </w:r>
      <w:proofErr w:type="spellEnd"/>
      <w:r>
        <w:rPr>
          <w:rFonts w:ascii="Calibri" w:hAnsi="Calibri" w:cs="Calibri"/>
          <w:b/>
          <w:bCs/>
          <w:szCs w:val="24"/>
        </w:rPr>
        <w:t xml:space="preserve"> – </w:t>
      </w:r>
      <w:proofErr w:type="spellStart"/>
      <w:r>
        <w:rPr>
          <w:rFonts w:ascii="Calibri" w:hAnsi="Calibri" w:cs="Calibri"/>
          <w:b/>
          <w:bCs/>
          <w:szCs w:val="24"/>
        </w:rPr>
        <w:t>nenadležni</w:t>
      </w:r>
      <w:proofErr w:type="spellEnd"/>
      <w:r>
        <w:rPr>
          <w:rFonts w:ascii="Calibri" w:hAnsi="Calibri" w:cs="Calibri"/>
          <w:b/>
          <w:bCs/>
          <w:szCs w:val="24"/>
        </w:rPr>
        <w:t xml:space="preserve"> </w:t>
      </w:r>
      <w:proofErr w:type="spellStart"/>
      <w:r>
        <w:rPr>
          <w:rFonts w:ascii="Calibri" w:hAnsi="Calibri" w:cs="Calibri"/>
          <w:b/>
          <w:bCs/>
          <w:szCs w:val="24"/>
        </w:rPr>
        <w:t>proračun</w:t>
      </w:r>
      <w:proofErr w:type="spellEnd"/>
      <w:r>
        <w:rPr>
          <w:rFonts w:ascii="Calibri" w:hAnsi="Calibri" w:cs="Calibri"/>
          <w:b/>
          <w:bCs/>
          <w:szCs w:val="24"/>
        </w:rPr>
        <w:t>.</w:t>
      </w:r>
    </w:p>
    <w:p w14:paraId="2B633D45"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povrata</w:t>
      </w:r>
      <w:proofErr w:type="spellEnd"/>
      <w:r>
        <w:rPr>
          <w:rFonts w:ascii="Calibri" w:hAnsi="Calibri" w:cs="Calibri"/>
          <w:szCs w:val="24"/>
        </w:rPr>
        <w:t xml:space="preserve"> (</w:t>
      </w:r>
      <w:proofErr w:type="spellStart"/>
      <w:r>
        <w:rPr>
          <w:rFonts w:ascii="Calibri" w:hAnsi="Calibri" w:cs="Calibri"/>
          <w:szCs w:val="24"/>
        </w:rPr>
        <w:t>refundacije</w:t>
      </w:r>
      <w:proofErr w:type="spellEnd"/>
      <w:r>
        <w:rPr>
          <w:rFonts w:ascii="Calibri" w:hAnsi="Calibri" w:cs="Calibri"/>
          <w:szCs w:val="24"/>
        </w:rPr>
        <w:t xml:space="preserve">) za </w:t>
      </w:r>
      <w:proofErr w:type="spell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troškove</w:t>
      </w:r>
      <w:proofErr w:type="spellEnd"/>
      <w:r>
        <w:rPr>
          <w:rFonts w:ascii="Calibri" w:hAnsi="Calibri" w:cs="Calibri"/>
          <w:szCs w:val="24"/>
        </w:rPr>
        <w:t xml:space="preserve"> za </w:t>
      </w:r>
      <w:proofErr w:type="spellStart"/>
      <w:r>
        <w:rPr>
          <w:rFonts w:ascii="Calibri" w:hAnsi="Calibri" w:cs="Calibri"/>
          <w:szCs w:val="24"/>
        </w:rPr>
        <w:t>naknadu</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nastale</w:t>
      </w:r>
      <w:proofErr w:type="spellEnd"/>
      <w:r>
        <w:rPr>
          <w:rFonts w:ascii="Calibri" w:hAnsi="Calibri" w:cs="Calibri"/>
          <w:szCs w:val="24"/>
        </w:rPr>
        <w:t xml:space="preserve"> </w:t>
      </w:r>
      <w:proofErr w:type="spellStart"/>
      <w:r>
        <w:rPr>
          <w:rFonts w:ascii="Calibri" w:hAnsi="Calibri" w:cs="Calibri"/>
          <w:szCs w:val="24"/>
        </w:rPr>
        <w:t>učestvovanjem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izvanrednim</w:t>
      </w:r>
      <w:proofErr w:type="spellEnd"/>
      <w:r>
        <w:rPr>
          <w:rFonts w:ascii="Calibri" w:hAnsi="Calibri" w:cs="Calibri"/>
          <w:szCs w:val="24"/>
        </w:rPr>
        <w:t xml:space="preserve"> </w:t>
      </w:r>
      <w:proofErr w:type="spellStart"/>
      <w:r>
        <w:rPr>
          <w:rFonts w:ascii="Calibri" w:hAnsi="Calibri" w:cs="Calibri"/>
          <w:szCs w:val="24"/>
        </w:rPr>
        <w:t>dislokacijama</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područja</w:t>
      </w:r>
      <w:proofErr w:type="spellEnd"/>
      <w:r>
        <w:rPr>
          <w:rFonts w:ascii="Calibri" w:hAnsi="Calibri" w:cs="Calibri"/>
          <w:szCs w:val="24"/>
        </w:rPr>
        <w:t xml:space="preserve"> </w:t>
      </w:r>
      <w:proofErr w:type="spellStart"/>
      <w:r>
        <w:rPr>
          <w:rFonts w:ascii="Calibri" w:hAnsi="Calibri" w:cs="Calibri"/>
          <w:szCs w:val="24"/>
        </w:rPr>
        <w:t>odgovornosti</w:t>
      </w:r>
      <w:proofErr w:type="spellEnd"/>
      <w:r>
        <w:rPr>
          <w:rFonts w:ascii="Calibri" w:hAnsi="Calibri" w:cs="Calibri"/>
          <w:szCs w:val="24"/>
        </w:rPr>
        <w:t xml:space="preserve"> JVP Grada Krka, a po </w:t>
      </w:r>
      <w:proofErr w:type="spellStart"/>
      <w:r>
        <w:rPr>
          <w:rFonts w:ascii="Calibri" w:hAnsi="Calibri" w:cs="Calibri"/>
          <w:szCs w:val="24"/>
        </w:rPr>
        <w:t>zapovjedi</w:t>
      </w:r>
      <w:proofErr w:type="spellEnd"/>
      <w:r>
        <w:rPr>
          <w:rFonts w:ascii="Calibri" w:hAnsi="Calibri" w:cs="Calibri"/>
          <w:szCs w:val="24"/>
        </w:rPr>
        <w:t xml:space="preserve"> </w:t>
      </w:r>
      <w:proofErr w:type="spellStart"/>
      <w:r>
        <w:rPr>
          <w:rFonts w:ascii="Calibri" w:hAnsi="Calibri" w:cs="Calibri"/>
          <w:szCs w:val="24"/>
        </w:rPr>
        <w:t>Glavnog</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županijskog</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w:t>
      </w:r>
      <w:proofErr w:type="spellStart"/>
      <w:r>
        <w:rPr>
          <w:rFonts w:ascii="Calibri" w:hAnsi="Calibri" w:cs="Calibri"/>
          <w:szCs w:val="24"/>
        </w:rPr>
        <w:t>Navedenim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roofErr w:type="spellStart"/>
      <w:r>
        <w:rPr>
          <w:rFonts w:ascii="Calibri" w:hAnsi="Calibri" w:cs="Calibri"/>
          <w:szCs w:val="24"/>
        </w:rPr>
        <w:t>izvršavaju</w:t>
      </w:r>
      <w:proofErr w:type="spellEnd"/>
      <w:r>
        <w:rPr>
          <w:rFonts w:ascii="Calibri" w:hAnsi="Calibri" w:cs="Calibri"/>
          <w:szCs w:val="24"/>
        </w:rPr>
        <w:t xml:space="preserve"> se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a </w:t>
      </w:r>
      <w:proofErr w:type="spellStart"/>
      <w:r>
        <w:rPr>
          <w:rFonts w:ascii="Calibri" w:hAnsi="Calibri" w:cs="Calibri"/>
          <w:szCs w:val="24"/>
        </w:rPr>
        <w:t>vezano</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ulaganje</w:t>
      </w:r>
      <w:proofErr w:type="spellEnd"/>
      <w:r>
        <w:rPr>
          <w:rFonts w:ascii="Calibri" w:hAnsi="Calibri" w:cs="Calibri"/>
          <w:szCs w:val="24"/>
        </w:rPr>
        <w:t xml:space="preserve"> u </w:t>
      </w:r>
      <w:proofErr w:type="spellStart"/>
      <w:r>
        <w:rPr>
          <w:rFonts w:ascii="Calibri" w:hAnsi="Calibri" w:cs="Calibri"/>
          <w:szCs w:val="24"/>
        </w:rPr>
        <w:t>opremu</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zaštitnu</w:t>
      </w:r>
      <w:proofErr w:type="spellEnd"/>
      <w:r>
        <w:rPr>
          <w:rFonts w:ascii="Calibri" w:hAnsi="Calibri" w:cs="Calibri"/>
          <w:szCs w:val="24"/>
        </w:rPr>
        <w:t xml:space="preserve"> </w:t>
      </w:r>
      <w:proofErr w:type="spellStart"/>
      <w:r>
        <w:rPr>
          <w:rFonts w:ascii="Calibri" w:hAnsi="Calibri" w:cs="Calibri"/>
          <w:szCs w:val="24"/>
        </w:rPr>
        <w:t>osobnu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skupnu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opremu</w:t>
      </w:r>
      <w:proofErr w:type="spellEnd"/>
      <w:r>
        <w:rPr>
          <w:rFonts w:ascii="Calibri" w:hAnsi="Calibri" w:cs="Calibri"/>
          <w:szCs w:val="24"/>
        </w:rPr>
        <w:t xml:space="preserve">. </w:t>
      </w:r>
      <w:proofErr w:type="spellStart"/>
      <w:r>
        <w:rPr>
          <w:rFonts w:ascii="Calibri" w:hAnsi="Calibri" w:cs="Calibri"/>
          <w:szCs w:val="24"/>
        </w:rPr>
        <w:t>Povrat</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refundacija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w:t>
      </w:r>
      <w:proofErr w:type="spellStart"/>
      <w:r>
        <w:rPr>
          <w:rFonts w:ascii="Calibri" w:hAnsi="Calibri" w:cs="Calibri"/>
          <w:szCs w:val="24"/>
        </w:rPr>
        <w:t>zahtjevom</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VZ PGŽ – </w:t>
      </w:r>
      <w:proofErr w:type="spellStart"/>
      <w:proofErr w:type="gramStart"/>
      <w:r>
        <w:rPr>
          <w:rFonts w:ascii="Calibri" w:hAnsi="Calibri" w:cs="Calibri"/>
          <w:szCs w:val="24"/>
        </w:rPr>
        <w:t>županijskom</w:t>
      </w:r>
      <w:proofErr w:type="spellEnd"/>
      <w:r>
        <w:rPr>
          <w:rFonts w:ascii="Calibri" w:hAnsi="Calibri" w:cs="Calibri"/>
          <w:szCs w:val="24"/>
        </w:rPr>
        <w:t xml:space="preserve">  </w:t>
      </w:r>
      <w:proofErr w:type="spellStart"/>
      <w:r>
        <w:rPr>
          <w:rFonts w:ascii="Calibri" w:hAnsi="Calibri" w:cs="Calibri"/>
          <w:szCs w:val="24"/>
        </w:rPr>
        <w:t>vatrogasnom</w:t>
      </w:r>
      <w:proofErr w:type="spellEnd"/>
      <w:proofErr w:type="gramEnd"/>
      <w:r>
        <w:rPr>
          <w:rFonts w:ascii="Calibri" w:hAnsi="Calibri" w:cs="Calibri"/>
          <w:szCs w:val="24"/>
        </w:rPr>
        <w:t xml:space="preserve"> </w:t>
      </w:r>
      <w:proofErr w:type="spellStart"/>
      <w:r>
        <w:rPr>
          <w:rFonts w:ascii="Calibri" w:hAnsi="Calibri" w:cs="Calibri"/>
          <w:szCs w:val="24"/>
        </w:rPr>
        <w:t>zapovjedniku</w:t>
      </w:r>
      <w:proofErr w:type="spellEnd"/>
      <w:r>
        <w:rPr>
          <w:rFonts w:ascii="Calibri" w:hAnsi="Calibri" w:cs="Calibri"/>
          <w:szCs w:val="24"/>
        </w:rPr>
        <w:t xml:space="preserve">, a </w:t>
      </w:r>
      <w:proofErr w:type="spellStart"/>
      <w:r>
        <w:rPr>
          <w:rFonts w:ascii="Calibri" w:hAnsi="Calibri" w:cs="Calibri"/>
          <w:szCs w:val="24"/>
        </w:rPr>
        <w:t>isplaćuju</w:t>
      </w:r>
      <w:proofErr w:type="spellEnd"/>
      <w:r>
        <w:rPr>
          <w:rFonts w:ascii="Calibri" w:hAnsi="Calibri" w:cs="Calibri"/>
          <w:szCs w:val="24"/>
        </w:rPr>
        <w:t xml:space="preserve"> se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Krka). Za </w:t>
      </w:r>
      <w:proofErr w:type="spellStart"/>
      <w:r>
        <w:rPr>
          <w:rFonts w:ascii="Calibri" w:hAnsi="Calibri" w:cs="Calibri"/>
          <w:szCs w:val="24"/>
        </w:rPr>
        <w:t>izvršenje</w:t>
      </w:r>
      <w:proofErr w:type="spellEnd"/>
      <w:r>
        <w:rPr>
          <w:rFonts w:ascii="Calibri" w:hAnsi="Calibri" w:cs="Calibri"/>
          <w:szCs w:val="24"/>
        </w:rPr>
        <w:t xml:space="preserv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zadaće</w:t>
      </w:r>
      <w:proofErr w:type="spellEnd"/>
      <w:r>
        <w:rPr>
          <w:rFonts w:ascii="Calibri" w:hAnsi="Calibri" w:cs="Calibri"/>
          <w:szCs w:val="24"/>
        </w:rPr>
        <w:t xml:space="preserve">, a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dislokacija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w:t>
      </w:r>
      <w:proofErr w:type="spellStart"/>
      <w:r>
        <w:rPr>
          <w:rFonts w:ascii="Calibri" w:hAnsi="Calibri" w:cs="Calibri"/>
          <w:szCs w:val="24"/>
        </w:rPr>
        <w:t>tehnike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Državne</w:t>
      </w:r>
      <w:proofErr w:type="spellEnd"/>
      <w:r>
        <w:rPr>
          <w:rFonts w:ascii="Calibri" w:hAnsi="Calibri" w:cs="Calibri"/>
          <w:szCs w:val="24"/>
        </w:rPr>
        <w:t xml:space="preserve"> </w:t>
      </w:r>
      <w:proofErr w:type="spellStart"/>
      <w:r>
        <w:rPr>
          <w:rFonts w:ascii="Calibri" w:hAnsi="Calibri" w:cs="Calibri"/>
          <w:szCs w:val="24"/>
        </w:rPr>
        <w:t>riznice</w:t>
      </w:r>
      <w:proofErr w:type="spellEnd"/>
      <w:r>
        <w:rPr>
          <w:rFonts w:ascii="Calibri" w:hAnsi="Calibri" w:cs="Calibri"/>
          <w:szCs w:val="24"/>
        </w:rPr>
        <w:t xml:space="preserve">. Na </w:t>
      </w:r>
      <w:proofErr w:type="spellStart"/>
      <w:r>
        <w:rPr>
          <w:rFonts w:ascii="Calibri" w:hAnsi="Calibri" w:cs="Calibri"/>
          <w:szCs w:val="24"/>
        </w:rPr>
        <w:t>iskustvima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prijašnjih</w:t>
      </w:r>
      <w:proofErr w:type="spellEnd"/>
      <w:r>
        <w:rPr>
          <w:rFonts w:ascii="Calibri" w:hAnsi="Calibri" w:cs="Calibri"/>
          <w:szCs w:val="24"/>
        </w:rPr>
        <w:t xml:space="preserve"> </w:t>
      </w:r>
      <w:proofErr w:type="spellStart"/>
      <w:r>
        <w:rPr>
          <w:rFonts w:ascii="Calibri" w:hAnsi="Calibri" w:cs="Calibri"/>
          <w:szCs w:val="24"/>
        </w:rPr>
        <w:t>godina</w:t>
      </w:r>
      <w:proofErr w:type="spellEnd"/>
      <w:r>
        <w:rPr>
          <w:rFonts w:ascii="Calibri" w:hAnsi="Calibri" w:cs="Calibri"/>
          <w:szCs w:val="24"/>
        </w:rPr>
        <w:t xml:space="preserve"> ova </w:t>
      </w:r>
      <w:proofErr w:type="spellStart"/>
      <w:r>
        <w:rPr>
          <w:rFonts w:ascii="Calibri" w:hAnsi="Calibri" w:cs="Calibri"/>
          <w:szCs w:val="24"/>
        </w:rPr>
        <w:t>aktivnost</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u </w:t>
      </w:r>
      <w:proofErr w:type="spellStart"/>
      <w:r>
        <w:rPr>
          <w:rFonts w:ascii="Calibri" w:hAnsi="Calibri" w:cs="Calibri"/>
          <w:szCs w:val="24"/>
        </w:rPr>
        <w:t>iznosu</w:t>
      </w:r>
      <w:proofErr w:type="spellEnd"/>
      <w:r>
        <w:rPr>
          <w:rFonts w:ascii="Calibri" w:hAnsi="Calibri" w:cs="Calibri"/>
          <w:szCs w:val="24"/>
        </w:rPr>
        <w:t xml:space="preserve"> od </w:t>
      </w:r>
      <w:r w:rsidR="0080376C">
        <w:rPr>
          <w:rFonts w:ascii="Calibri" w:hAnsi="Calibri" w:cs="Calibri"/>
          <w:szCs w:val="24"/>
        </w:rPr>
        <w:t>1.330</w:t>
      </w:r>
      <w:r>
        <w:rPr>
          <w:rFonts w:ascii="Calibri" w:hAnsi="Calibri" w:cs="Calibri"/>
          <w:szCs w:val="24"/>
        </w:rPr>
        <w:t xml:space="preserve">,00 </w:t>
      </w:r>
      <w:proofErr w:type="spellStart"/>
      <w:r w:rsidR="0080376C">
        <w:rPr>
          <w:rFonts w:ascii="Calibri" w:hAnsi="Calibri" w:cs="Calibri"/>
          <w:szCs w:val="24"/>
        </w:rPr>
        <w:t>eura</w:t>
      </w:r>
      <w:proofErr w:type="spellEnd"/>
      <w:r>
        <w:rPr>
          <w:rFonts w:ascii="Calibri" w:hAnsi="Calibri" w:cs="Calibri"/>
          <w:szCs w:val="24"/>
        </w:rPr>
        <w:t xml:space="preserve"> </w:t>
      </w:r>
      <w:proofErr w:type="spellStart"/>
      <w:r>
        <w:rPr>
          <w:rFonts w:ascii="Calibri" w:hAnsi="Calibri" w:cs="Calibri"/>
          <w:szCs w:val="24"/>
        </w:rPr>
        <w:t>pojedinačno</w:t>
      </w:r>
      <w:proofErr w:type="spellEnd"/>
      <w:r>
        <w:rPr>
          <w:rFonts w:ascii="Calibri" w:hAnsi="Calibri" w:cs="Calibri"/>
          <w:szCs w:val="24"/>
        </w:rPr>
        <w:t xml:space="preserve"> za </w:t>
      </w:r>
      <w:proofErr w:type="spellStart"/>
      <w:r>
        <w:rPr>
          <w:rFonts w:ascii="Calibri" w:hAnsi="Calibri" w:cs="Calibri"/>
          <w:szCs w:val="24"/>
        </w:rPr>
        <w:t>svaku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19325C02" w14:textId="77777777" w:rsidR="00362BC8" w:rsidRDefault="00362BC8" w:rsidP="00362BC8">
      <w:pPr>
        <w:jc w:val="both"/>
        <w:rPr>
          <w:rFonts w:ascii="Calibri" w:hAnsi="Calibri" w:cs="Calibri"/>
          <w:szCs w:val="24"/>
        </w:rPr>
      </w:pPr>
    </w:p>
    <w:p w14:paraId="3C006755" w14:textId="77777777" w:rsidR="00362BC8" w:rsidRDefault="00362BC8" w:rsidP="00362BC8">
      <w:pPr>
        <w:jc w:val="both"/>
        <w:rPr>
          <w:rFonts w:ascii="Calibri" w:hAnsi="Calibri" w:cs="Calibri"/>
          <w:szCs w:val="24"/>
        </w:rPr>
      </w:pPr>
    </w:p>
    <w:p w14:paraId="768900F7" w14:textId="77777777" w:rsidR="00362BC8" w:rsidRDefault="00362BC8" w:rsidP="00362BC8">
      <w:pPr>
        <w:pStyle w:val="Heading1"/>
        <w:numPr>
          <w:ilvl w:val="0"/>
          <w:numId w:val="24"/>
        </w:numPr>
        <w:tabs>
          <w:tab w:val="num" w:pos="1170"/>
        </w:tabs>
        <w:ind w:left="1170"/>
        <w:rPr>
          <w:rFonts w:ascii="Calibri" w:hAnsi="Calibri" w:cs="Calibri"/>
          <w:bCs/>
          <w:sz w:val="28"/>
          <w:szCs w:val="28"/>
        </w:rPr>
      </w:pPr>
      <w:r>
        <w:rPr>
          <w:rFonts w:ascii="Calibri" w:hAnsi="Calibri" w:cs="Calibri"/>
          <w:b w:val="0"/>
          <w:bCs/>
          <w:sz w:val="28"/>
          <w:szCs w:val="28"/>
        </w:rPr>
        <w:t>ZAKONSKE I DRUGE PRAVNE OSNOVE</w:t>
      </w:r>
    </w:p>
    <w:p w14:paraId="00F702D0" w14:textId="77777777" w:rsidR="00362BC8" w:rsidRDefault="00362BC8" w:rsidP="00362BC8">
      <w:pPr>
        <w:rPr>
          <w:rFonts w:ascii="Calibri" w:hAnsi="Calibri"/>
          <w:szCs w:val="24"/>
        </w:rPr>
      </w:pPr>
    </w:p>
    <w:p w14:paraId="1F339B70" w14:textId="77777777" w:rsidR="00362BC8" w:rsidRDefault="00362BC8" w:rsidP="00362BC8">
      <w:pPr>
        <w:pStyle w:val="ListParagraph"/>
        <w:numPr>
          <w:ilvl w:val="0"/>
          <w:numId w:val="41"/>
        </w:numPr>
        <w:spacing w:after="160" w:line="254" w:lineRule="auto"/>
        <w:jc w:val="both"/>
        <w:rPr>
          <w:sz w:val="24"/>
          <w:szCs w:val="24"/>
        </w:rPr>
      </w:pPr>
      <w:r>
        <w:rPr>
          <w:sz w:val="24"/>
          <w:szCs w:val="24"/>
        </w:rPr>
        <w:t xml:space="preserve">Zakon o vatrogastvu (NN 125/19), </w:t>
      </w:r>
    </w:p>
    <w:p w14:paraId="19DEE22C"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ustanovama (NN 76/93, 29/97, 47/99, 35/08, 127/19),</w:t>
      </w:r>
    </w:p>
    <w:p w14:paraId="16975FBB"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zaštiti od požara (NN 92/10),</w:t>
      </w:r>
    </w:p>
    <w:p w14:paraId="48404B6F"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sustavu civilne zaštite (NN 82/15, 118/18, 31/20, 20/21),</w:t>
      </w:r>
    </w:p>
    <w:p w14:paraId="659AAFE2" w14:textId="77777777" w:rsidR="00362BC8" w:rsidRDefault="00362BC8" w:rsidP="00362BC8">
      <w:pPr>
        <w:pStyle w:val="ListParagraph"/>
        <w:widowControl w:val="0"/>
        <w:numPr>
          <w:ilvl w:val="0"/>
          <w:numId w:val="41"/>
        </w:numPr>
        <w:shd w:val="clear" w:color="auto" w:fill="FFFFFF"/>
        <w:autoSpaceDE w:val="0"/>
        <w:autoSpaceDN w:val="0"/>
        <w:adjustRightInd w:val="0"/>
        <w:spacing w:after="0" w:line="274" w:lineRule="atLeast"/>
        <w:ind w:right="42"/>
        <w:jc w:val="both"/>
        <w:rPr>
          <w:rFonts w:ascii="Arial" w:eastAsia="Times New Roman" w:hAnsi="Arial" w:cs="Arial"/>
          <w:noProof/>
          <w:color w:val="000000"/>
          <w:spacing w:val="-2"/>
          <w:sz w:val="24"/>
          <w:szCs w:val="24"/>
        </w:rPr>
      </w:pPr>
      <w:r>
        <w:rPr>
          <w:sz w:val="24"/>
          <w:szCs w:val="24"/>
        </w:rPr>
        <w:t xml:space="preserve">Zakon o proračunu (NN  </w:t>
      </w:r>
      <w:r>
        <w:rPr>
          <w:rFonts w:ascii="Arial" w:eastAsia="Times New Roman" w:hAnsi="Arial" w:cs="Arial"/>
          <w:noProof/>
          <w:color w:val="000000"/>
          <w:spacing w:val="-2"/>
          <w:sz w:val="24"/>
          <w:szCs w:val="24"/>
        </w:rPr>
        <w:t>br. 144/21).</w:t>
      </w:r>
    </w:p>
    <w:p w14:paraId="7A5A6F6D"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fiskalnoj odgovornosti (NN 111/18),</w:t>
      </w:r>
    </w:p>
    <w:p w14:paraId="7A71B23D" w14:textId="77777777" w:rsidR="00362BC8" w:rsidRDefault="00362BC8" w:rsidP="00362BC8">
      <w:pPr>
        <w:pStyle w:val="ListParagraph"/>
        <w:numPr>
          <w:ilvl w:val="0"/>
          <w:numId w:val="41"/>
        </w:numPr>
        <w:spacing w:after="160" w:line="254" w:lineRule="auto"/>
        <w:jc w:val="both"/>
        <w:rPr>
          <w:sz w:val="24"/>
          <w:szCs w:val="24"/>
        </w:rPr>
      </w:pPr>
    </w:p>
    <w:p w14:paraId="76CFC1EC" w14:textId="77777777" w:rsidR="00362BC8" w:rsidRDefault="00362BC8" w:rsidP="00362BC8">
      <w:pPr>
        <w:pStyle w:val="ListParagraph"/>
        <w:numPr>
          <w:ilvl w:val="0"/>
          <w:numId w:val="41"/>
        </w:numPr>
        <w:spacing w:after="160" w:line="254" w:lineRule="auto"/>
        <w:jc w:val="both"/>
        <w:rPr>
          <w:sz w:val="24"/>
          <w:szCs w:val="24"/>
        </w:rPr>
      </w:pPr>
      <w:r>
        <w:rPr>
          <w:sz w:val="24"/>
          <w:szCs w:val="24"/>
        </w:rPr>
        <w:lastRenderedPageBreak/>
        <w:t>Pravilnik o minimumu tehničke opreme i sredstava vatrogasnih postrojbi (NN 43/95),</w:t>
      </w:r>
    </w:p>
    <w:p w14:paraId="1B4F6D01"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ustroju, opremanju, osposobljavanju, načinu pokretanja i djelovanja intervencijskih vatrogasnih postrojbi te naknadi troškova nastalih njihovim djelovanjem (NN 31/11),</w:t>
      </w:r>
    </w:p>
    <w:p w14:paraId="511572FD"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osnovama organiziranosti vatrogasnih postrojbi na teritoriju Republike Hrvatske (NN 61/94),</w:t>
      </w:r>
    </w:p>
    <w:p w14:paraId="3EE93385"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vatrogasnoj tehnici (NN 5/21),</w:t>
      </w:r>
    </w:p>
    <w:p w14:paraId="136A4677" w14:textId="77777777" w:rsidR="00362BC8" w:rsidRDefault="00362BC8" w:rsidP="00362BC8">
      <w:pPr>
        <w:pStyle w:val="ListParagraph"/>
        <w:numPr>
          <w:ilvl w:val="0"/>
          <w:numId w:val="41"/>
        </w:numPr>
        <w:spacing w:after="160" w:line="254" w:lineRule="auto"/>
        <w:jc w:val="both"/>
        <w:rPr>
          <w:sz w:val="24"/>
          <w:szCs w:val="24"/>
        </w:rPr>
      </w:pPr>
      <w:r>
        <w:rPr>
          <w:sz w:val="24"/>
          <w:szCs w:val="24"/>
        </w:rPr>
        <w:t>Program i način provedbe teorijske nastave i praktičnih vježbi u vatrogasnim postrojbama (NN 115/20),</w:t>
      </w:r>
    </w:p>
    <w:p w14:paraId="6F1E1234" w14:textId="77777777" w:rsidR="00362BC8" w:rsidRDefault="00362BC8" w:rsidP="00362BC8">
      <w:pPr>
        <w:pStyle w:val="ListParagraph"/>
        <w:numPr>
          <w:ilvl w:val="0"/>
          <w:numId w:val="41"/>
        </w:numPr>
        <w:spacing w:after="160" w:line="254" w:lineRule="auto"/>
        <w:jc w:val="both"/>
        <w:rPr>
          <w:sz w:val="24"/>
          <w:szCs w:val="24"/>
        </w:rPr>
      </w:pPr>
      <w:bookmarkStart w:id="15" w:name="_Hlk84250174"/>
      <w:r>
        <w:rPr>
          <w:sz w:val="24"/>
          <w:szCs w:val="24"/>
        </w:rPr>
        <w:t xml:space="preserve">Pravilnik o proračunskim klasifikacijama (NN 26/10, 120/13, 1/20), </w:t>
      </w:r>
    </w:p>
    <w:bookmarkEnd w:id="15"/>
    <w:p w14:paraId="6FAD3FF6" w14:textId="77777777" w:rsidR="00362BC8" w:rsidRDefault="00362BC8" w:rsidP="00362BC8">
      <w:pPr>
        <w:pStyle w:val="ListParagraph"/>
        <w:widowControl w:val="0"/>
        <w:numPr>
          <w:ilvl w:val="0"/>
          <w:numId w:val="41"/>
        </w:numPr>
        <w:shd w:val="clear" w:color="auto" w:fill="FFFFFF"/>
        <w:autoSpaceDE w:val="0"/>
        <w:autoSpaceDN w:val="0"/>
        <w:adjustRightInd w:val="0"/>
        <w:spacing w:after="0" w:line="274" w:lineRule="atLeast"/>
        <w:ind w:right="42"/>
        <w:jc w:val="both"/>
        <w:rPr>
          <w:sz w:val="24"/>
          <w:szCs w:val="24"/>
        </w:rPr>
      </w:pPr>
      <w:r>
        <w:rPr>
          <w:sz w:val="24"/>
          <w:szCs w:val="24"/>
        </w:rPr>
        <w:t>Pravilnik o proračunskom računovodstvu i računskom planu (NN 124/14, 115/15, 87/16, 3/18, 126/19, 108/20),</w:t>
      </w:r>
      <w:r>
        <w:rPr>
          <w:rFonts w:ascii="Arial" w:eastAsia="Times New Roman" w:hAnsi="Arial" w:cs="Arial"/>
          <w:noProof/>
          <w:color w:val="000000"/>
          <w:spacing w:val="-2"/>
          <w:sz w:val="24"/>
          <w:szCs w:val="24"/>
        </w:rPr>
        <w:t xml:space="preserve"> </w:t>
      </w:r>
    </w:p>
    <w:p w14:paraId="647BAFEF"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načinu korištenja vlastitih prihoda proračunskih korisnika Grada Krka, KLASA: 470-06/20-01/11, URBROJ: 2142/01-02/1-20-3 od 14.07.2020. godine,</w:t>
      </w:r>
    </w:p>
    <w:p w14:paraId="78194F7E" w14:textId="77777777" w:rsidR="00362BC8" w:rsidRDefault="00362BC8" w:rsidP="00362BC8">
      <w:pPr>
        <w:pStyle w:val="ListParagraph"/>
        <w:numPr>
          <w:ilvl w:val="0"/>
          <w:numId w:val="41"/>
        </w:numPr>
        <w:spacing w:after="160" w:line="254" w:lineRule="auto"/>
        <w:jc w:val="both"/>
        <w:rPr>
          <w:sz w:val="24"/>
          <w:szCs w:val="24"/>
        </w:rPr>
      </w:pPr>
      <w:r>
        <w:rPr>
          <w:sz w:val="24"/>
          <w:szCs w:val="24"/>
        </w:rPr>
        <w:t>Program aktivnosti u provedbi posebnih mjera zaštite od požara od interesa za Republiku Hrvatsku u 2022. godini,</w:t>
      </w:r>
    </w:p>
    <w:p w14:paraId="7E0B95A6" w14:textId="77777777" w:rsidR="00362BC8" w:rsidRDefault="00362BC8" w:rsidP="00362BC8">
      <w:pPr>
        <w:pStyle w:val="ListParagraph"/>
        <w:numPr>
          <w:ilvl w:val="0"/>
          <w:numId w:val="41"/>
        </w:numPr>
        <w:spacing w:after="160" w:line="254" w:lineRule="auto"/>
        <w:jc w:val="both"/>
        <w:rPr>
          <w:sz w:val="24"/>
          <w:szCs w:val="24"/>
        </w:rPr>
      </w:pPr>
      <w:r>
        <w:rPr>
          <w:sz w:val="24"/>
          <w:szCs w:val="24"/>
        </w:rPr>
        <w:t>Plan operativne provedbe programa aktivnosti zaštite od požara Područne vatrogasne zajednice otoka Krka,</w:t>
      </w:r>
    </w:p>
    <w:p w14:paraId="1D78EB55" w14:textId="77777777" w:rsidR="00362BC8" w:rsidRDefault="00362BC8" w:rsidP="00362BC8">
      <w:pPr>
        <w:pStyle w:val="ListParagraph"/>
        <w:numPr>
          <w:ilvl w:val="0"/>
          <w:numId w:val="41"/>
        </w:numPr>
        <w:spacing w:after="160" w:line="254" w:lineRule="auto"/>
        <w:jc w:val="both"/>
        <w:rPr>
          <w:sz w:val="24"/>
          <w:szCs w:val="24"/>
        </w:rPr>
      </w:pPr>
      <w:r>
        <w:rPr>
          <w:sz w:val="24"/>
          <w:szCs w:val="24"/>
        </w:rPr>
        <w:t>Sporazum o financiranju vatrogastva otoka Krka, KLASA: 48-01/12-01, od 26.11.2012. godine,</w:t>
      </w:r>
    </w:p>
    <w:p w14:paraId="42E8D041" w14:textId="77777777" w:rsidR="00362BC8" w:rsidRDefault="00362BC8" w:rsidP="00362BC8">
      <w:pPr>
        <w:pStyle w:val="ListParagraph"/>
        <w:numPr>
          <w:ilvl w:val="0"/>
          <w:numId w:val="41"/>
        </w:numPr>
        <w:spacing w:after="160" w:line="254" w:lineRule="auto"/>
        <w:jc w:val="both"/>
        <w:rPr>
          <w:sz w:val="24"/>
          <w:szCs w:val="24"/>
        </w:rPr>
      </w:pPr>
      <w:r>
        <w:rPr>
          <w:sz w:val="24"/>
          <w:szCs w:val="24"/>
        </w:rPr>
        <w:t>Ugovor o financiranju Javne vatrogasne postrojbe Grada Krka, Broj: 37-01/07-01. od 20.07.2007. godine (sa pripadajućim Aneksima za svaku narednu godinu),</w:t>
      </w:r>
    </w:p>
    <w:p w14:paraId="788A262D" w14:textId="77777777" w:rsidR="00362BC8" w:rsidRDefault="00362BC8" w:rsidP="00362BC8">
      <w:pPr>
        <w:pStyle w:val="ListParagraph"/>
        <w:numPr>
          <w:ilvl w:val="0"/>
          <w:numId w:val="41"/>
        </w:numPr>
        <w:spacing w:after="160" w:line="254" w:lineRule="auto"/>
        <w:jc w:val="both"/>
        <w:rPr>
          <w:sz w:val="24"/>
          <w:szCs w:val="24"/>
        </w:rPr>
      </w:pPr>
      <w:r>
        <w:rPr>
          <w:sz w:val="24"/>
          <w:szCs w:val="24"/>
        </w:rPr>
        <w:t>Uputa za izradu plana Proračuna Grada Krka za razdoblje od 2023. do 2025. godine,</w:t>
      </w:r>
    </w:p>
    <w:p w14:paraId="66E78102" w14:textId="77777777" w:rsidR="00362BC8" w:rsidRDefault="00362BC8" w:rsidP="00362BC8">
      <w:pPr>
        <w:pStyle w:val="ListParagraph"/>
        <w:numPr>
          <w:ilvl w:val="0"/>
          <w:numId w:val="41"/>
        </w:numPr>
        <w:spacing w:after="160" w:line="254" w:lineRule="auto"/>
        <w:jc w:val="both"/>
        <w:rPr>
          <w:sz w:val="24"/>
          <w:szCs w:val="24"/>
        </w:rPr>
      </w:pPr>
      <w:r>
        <w:rPr>
          <w:sz w:val="24"/>
          <w:szCs w:val="24"/>
        </w:rPr>
        <w:t>Procjene ugroženosti od požara i tehnoloških eksplozija JLS otoka Krka,</w:t>
      </w:r>
    </w:p>
    <w:p w14:paraId="5A4D22E2" w14:textId="77777777" w:rsidR="00362BC8" w:rsidRDefault="00362BC8" w:rsidP="00362BC8">
      <w:pPr>
        <w:pStyle w:val="ListParagraph"/>
        <w:numPr>
          <w:ilvl w:val="0"/>
          <w:numId w:val="41"/>
        </w:numPr>
        <w:spacing w:after="160" w:line="254" w:lineRule="auto"/>
        <w:jc w:val="both"/>
        <w:rPr>
          <w:sz w:val="24"/>
          <w:szCs w:val="24"/>
        </w:rPr>
      </w:pPr>
      <w:r>
        <w:rPr>
          <w:sz w:val="24"/>
          <w:szCs w:val="24"/>
        </w:rPr>
        <w:t>Planovi zaštite od požara JLS otoka Krka.</w:t>
      </w:r>
    </w:p>
    <w:p w14:paraId="5C402D4A" w14:textId="77777777" w:rsidR="00362BC8" w:rsidRDefault="00362BC8" w:rsidP="00362BC8">
      <w:pPr>
        <w:pStyle w:val="Heading1"/>
        <w:ind w:left="1170"/>
        <w:jc w:val="both"/>
        <w:rPr>
          <w:rFonts w:ascii="Calibri" w:hAnsi="Calibri" w:cs="Calibri"/>
          <w:bCs/>
          <w:sz w:val="28"/>
          <w:szCs w:val="28"/>
        </w:rPr>
      </w:pPr>
    </w:p>
    <w:p w14:paraId="1773913C" w14:textId="77777777" w:rsidR="00087FCF" w:rsidRDefault="00087FCF" w:rsidP="00087FCF"/>
    <w:p w14:paraId="4797720E" w14:textId="77777777" w:rsidR="00087FCF" w:rsidRPr="00087FCF" w:rsidRDefault="00087FCF" w:rsidP="00087FCF"/>
    <w:p w14:paraId="17FF52F6" w14:textId="77777777" w:rsidR="00362BC8" w:rsidRDefault="00362BC8" w:rsidP="00362BC8">
      <w:pPr>
        <w:pStyle w:val="Heading1"/>
        <w:numPr>
          <w:ilvl w:val="0"/>
          <w:numId w:val="24"/>
        </w:numPr>
        <w:tabs>
          <w:tab w:val="num" w:pos="1170"/>
        </w:tabs>
        <w:ind w:left="1170"/>
        <w:jc w:val="both"/>
        <w:rPr>
          <w:rFonts w:ascii="Calibri" w:hAnsi="Calibri" w:cs="Calibri"/>
          <w:b w:val="0"/>
          <w:bCs/>
          <w:sz w:val="28"/>
          <w:szCs w:val="28"/>
        </w:rPr>
      </w:pPr>
      <w:r>
        <w:rPr>
          <w:rFonts w:ascii="Calibri" w:hAnsi="Calibri" w:cs="Calibri"/>
          <w:b w:val="0"/>
          <w:bCs/>
          <w:sz w:val="28"/>
          <w:szCs w:val="28"/>
        </w:rPr>
        <w:t>USKLAĐENI CILJEVI, STRATEGIJE I PROGRAMI S DOKUMENTIMA DUGOROČNOG RAZVOJA</w:t>
      </w:r>
    </w:p>
    <w:p w14:paraId="391E72F8" w14:textId="77777777" w:rsidR="00362BC8" w:rsidRDefault="00362BC8" w:rsidP="00362BC8">
      <w:pPr>
        <w:rPr>
          <w:rFonts w:ascii="Calibri" w:hAnsi="Calibri"/>
          <w:szCs w:val="24"/>
        </w:rPr>
      </w:pPr>
    </w:p>
    <w:p w14:paraId="602D787F"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Ciljevi</w:t>
      </w:r>
      <w:proofErr w:type="spellEnd"/>
    </w:p>
    <w:p w14:paraId="4B748943" w14:textId="77777777" w:rsidR="00362BC8" w:rsidRDefault="00362BC8" w:rsidP="00362BC8">
      <w:pPr>
        <w:rPr>
          <w:rFonts w:ascii="Calibri" w:hAnsi="Calibri"/>
          <w:sz w:val="22"/>
          <w:szCs w:val="22"/>
        </w:rPr>
      </w:pPr>
    </w:p>
    <w:p w14:paraId="50C2A31C" w14:textId="77777777" w:rsidR="00362BC8" w:rsidRDefault="00362BC8" w:rsidP="00362BC8">
      <w:pPr>
        <w:pStyle w:val="ListParagraph"/>
        <w:numPr>
          <w:ilvl w:val="0"/>
          <w:numId w:val="41"/>
        </w:numPr>
        <w:spacing w:after="160" w:line="254" w:lineRule="auto"/>
        <w:jc w:val="both"/>
        <w:rPr>
          <w:sz w:val="24"/>
          <w:szCs w:val="24"/>
        </w:rPr>
      </w:pPr>
      <w:bookmarkStart w:id="16" w:name="_Hlk84442385"/>
      <w:r>
        <w:rPr>
          <w:sz w:val="24"/>
          <w:szCs w:val="24"/>
        </w:rPr>
        <w:t>Pružanje pomoći i suradnje žiteljima otoka Krka kao i ustanovama te pravnim subjektima u preventivnom djelu zaštite od požara, zaštite i spašavanja, te podizanje svijesti o opasnostima od požara.</w:t>
      </w:r>
    </w:p>
    <w:p w14:paraId="55F845DB" w14:textId="77777777" w:rsidR="00362BC8" w:rsidRDefault="00362BC8" w:rsidP="00362BC8">
      <w:pPr>
        <w:pStyle w:val="ListParagraph"/>
        <w:numPr>
          <w:ilvl w:val="0"/>
          <w:numId w:val="41"/>
        </w:numPr>
        <w:spacing w:after="160" w:line="254" w:lineRule="auto"/>
        <w:jc w:val="both"/>
        <w:rPr>
          <w:sz w:val="24"/>
          <w:szCs w:val="24"/>
        </w:rPr>
      </w:pPr>
      <w:r>
        <w:rPr>
          <w:sz w:val="24"/>
          <w:szCs w:val="24"/>
        </w:rPr>
        <w:t>Redovno financiranje prava zaposlenika iz radnog odnosa i materijalnih troškova.</w:t>
      </w:r>
    </w:p>
    <w:p w14:paraId="309CD6D9" w14:textId="77777777" w:rsidR="00362BC8" w:rsidRDefault="00362BC8" w:rsidP="00362BC8">
      <w:pPr>
        <w:pStyle w:val="ListParagraph"/>
        <w:numPr>
          <w:ilvl w:val="0"/>
          <w:numId w:val="41"/>
        </w:numPr>
        <w:spacing w:after="160" w:line="254" w:lineRule="auto"/>
        <w:jc w:val="both"/>
        <w:rPr>
          <w:sz w:val="24"/>
          <w:szCs w:val="24"/>
        </w:rPr>
      </w:pPr>
      <w:r>
        <w:rPr>
          <w:sz w:val="24"/>
          <w:szCs w:val="24"/>
        </w:rPr>
        <w:t>Nastavak unapređenja postojećih i uvođenje novih tehnologija sa ciljem boljeg i efikasnijeg obavljanja djelatnosti i povećanja sigurnosti i zaštite zdravlja zaposlenih.</w:t>
      </w:r>
    </w:p>
    <w:p w14:paraId="0BEB1914" w14:textId="77777777" w:rsidR="00362BC8" w:rsidRDefault="00362BC8" w:rsidP="00362BC8">
      <w:pPr>
        <w:pStyle w:val="ListParagraph"/>
        <w:numPr>
          <w:ilvl w:val="0"/>
          <w:numId w:val="41"/>
        </w:numPr>
        <w:spacing w:after="160" w:line="254" w:lineRule="auto"/>
        <w:jc w:val="both"/>
        <w:rPr>
          <w:sz w:val="24"/>
          <w:szCs w:val="24"/>
        </w:rPr>
      </w:pPr>
      <w:r>
        <w:rPr>
          <w:sz w:val="24"/>
          <w:szCs w:val="24"/>
        </w:rPr>
        <w:t>Putem tečajeva i seminara usavršavati specijalnosti iz područja zaštite od požara, zaštite i spašavanja te ostalih znanja svih djelatnika.</w:t>
      </w:r>
    </w:p>
    <w:p w14:paraId="552DCA5D" w14:textId="77777777" w:rsidR="00362BC8" w:rsidRDefault="00362BC8" w:rsidP="00362BC8">
      <w:pPr>
        <w:pStyle w:val="ListParagraph"/>
        <w:numPr>
          <w:ilvl w:val="0"/>
          <w:numId w:val="41"/>
        </w:numPr>
        <w:spacing w:after="160" w:line="254" w:lineRule="auto"/>
        <w:jc w:val="both"/>
        <w:rPr>
          <w:sz w:val="24"/>
          <w:szCs w:val="24"/>
        </w:rPr>
      </w:pPr>
      <w:r>
        <w:rPr>
          <w:sz w:val="24"/>
          <w:szCs w:val="24"/>
        </w:rPr>
        <w:lastRenderedPageBreak/>
        <w:t xml:space="preserve">Provođenje plana nastave i vježbi u 2023. i narednim godinama. </w:t>
      </w:r>
    </w:p>
    <w:p w14:paraId="58B9312B" w14:textId="77777777" w:rsidR="00362BC8" w:rsidRDefault="00362BC8" w:rsidP="00362BC8">
      <w:pPr>
        <w:pStyle w:val="ListParagraph"/>
        <w:numPr>
          <w:ilvl w:val="0"/>
          <w:numId w:val="41"/>
        </w:numPr>
        <w:spacing w:after="160" w:line="254" w:lineRule="auto"/>
        <w:jc w:val="both"/>
        <w:rPr>
          <w:sz w:val="24"/>
          <w:szCs w:val="24"/>
        </w:rPr>
      </w:pPr>
      <w:r>
        <w:rPr>
          <w:sz w:val="24"/>
          <w:szCs w:val="24"/>
        </w:rPr>
        <w:t>Nabava nove i zamjena dotrajale vatrogasne opreme.</w:t>
      </w:r>
    </w:p>
    <w:p w14:paraId="53A0213A" w14:textId="77777777" w:rsidR="00362BC8" w:rsidRDefault="00362BC8" w:rsidP="00362BC8">
      <w:pPr>
        <w:pStyle w:val="ListParagraph"/>
        <w:numPr>
          <w:ilvl w:val="0"/>
          <w:numId w:val="41"/>
        </w:numPr>
        <w:spacing w:after="160" w:line="254" w:lineRule="auto"/>
        <w:jc w:val="both"/>
        <w:rPr>
          <w:sz w:val="24"/>
          <w:szCs w:val="24"/>
        </w:rPr>
      </w:pPr>
      <w:r>
        <w:rPr>
          <w:sz w:val="24"/>
          <w:szCs w:val="24"/>
        </w:rPr>
        <w:t>Realizacija pomlađivanja i jačanja operativne sposobnosti postrojbe zapošljavanjem novih vatrogasaca radi odlaska djelatnika u mirovinu (četiri u 2024. godini, dva u 2025. godini).</w:t>
      </w:r>
    </w:p>
    <w:p w14:paraId="41278968" w14:textId="77777777" w:rsidR="00362BC8" w:rsidRDefault="00362BC8" w:rsidP="00362BC8">
      <w:pPr>
        <w:pStyle w:val="ListParagraph"/>
        <w:numPr>
          <w:ilvl w:val="0"/>
          <w:numId w:val="41"/>
        </w:numPr>
        <w:spacing w:after="160" w:line="254" w:lineRule="auto"/>
        <w:jc w:val="both"/>
        <w:rPr>
          <w:sz w:val="24"/>
          <w:szCs w:val="24"/>
        </w:rPr>
      </w:pPr>
      <w:r>
        <w:rPr>
          <w:sz w:val="24"/>
          <w:szCs w:val="24"/>
        </w:rPr>
        <w:t>Omogućiti djelatnicima visokoškolsko obrazovanje sukladno njihovim zahtjevima.</w:t>
      </w:r>
    </w:p>
    <w:p w14:paraId="24CF44BB" w14:textId="77777777" w:rsidR="00362BC8" w:rsidRDefault="00362BC8" w:rsidP="00362BC8">
      <w:pPr>
        <w:pStyle w:val="ListParagraph"/>
        <w:numPr>
          <w:ilvl w:val="0"/>
          <w:numId w:val="41"/>
        </w:numPr>
        <w:spacing w:after="160" w:line="254" w:lineRule="auto"/>
        <w:jc w:val="both"/>
        <w:rPr>
          <w:sz w:val="24"/>
          <w:szCs w:val="24"/>
        </w:rPr>
      </w:pPr>
      <w:r>
        <w:rPr>
          <w:sz w:val="24"/>
          <w:szCs w:val="24"/>
        </w:rPr>
        <w:t>U suradnji sa PVZ otoka Krka provoditi aktivnosti iz Programa provedbe posebnih mjera zaštite od požara od interesa za RH kroz ljetnu požarnu sezonu.</w:t>
      </w:r>
    </w:p>
    <w:p w14:paraId="3E8C8DA1" w14:textId="77777777" w:rsidR="00362BC8" w:rsidRDefault="00362BC8" w:rsidP="00362BC8">
      <w:pPr>
        <w:pStyle w:val="ListParagraph"/>
        <w:numPr>
          <w:ilvl w:val="0"/>
          <w:numId w:val="41"/>
        </w:numPr>
        <w:spacing w:after="160" w:line="254" w:lineRule="auto"/>
        <w:jc w:val="both"/>
        <w:rPr>
          <w:sz w:val="24"/>
          <w:szCs w:val="24"/>
        </w:rPr>
      </w:pPr>
      <w:r>
        <w:rPr>
          <w:sz w:val="24"/>
          <w:szCs w:val="24"/>
        </w:rPr>
        <w:t>U suradnji sa VZPGŽ, PVZ otoka Krka i otočkim DVD-ima organizirati osposobljavanja i usavršavanja za dobrovoljne vatrogasce te provoditi ista.</w:t>
      </w:r>
    </w:p>
    <w:p w14:paraId="31222F35" w14:textId="77777777" w:rsidR="00362BC8" w:rsidRDefault="00362BC8" w:rsidP="00362BC8">
      <w:pPr>
        <w:pStyle w:val="ListParagraph"/>
        <w:spacing w:after="160" w:line="254" w:lineRule="auto"/>
        <w:ind w:left="360"/>
        <w:jc w:val="both"/>
        <w:rPr>
          <w:sz w:val="24"/>
          <w:szCs w:val="24"/>
        </w:rPr>
      </w:pPr>
    </w:p>
    <w:bookmarkEnd w:id="16"/>
    <w:p w14:paraId="0779D64E"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Strategija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i</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programi</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dugoročnog</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razvoja</w:t>
      </w:r>
      <w:proofErr w:type="spellEnd"/>
    </w:p>
    <w:p w14:paraId="681F1DD7" w14:textId="77777777" w:rsidR="00362BC8" w:rsidRDefault="00362BC8" w:rsidP="00362BC8">
      <w:pPr>
        <w:rPr>
          <w:rFonts w:ascii="Calibri" w:hAnsi="Calibri"/>
          <w:szCs w:val="24"/>
        </w:rPr>
      </w:pPr>
    </w:p>
    <w:p w14:paraId="0CC8A118" w14:textId="77777777" w:rsidR="00362BC8" w:rsidRDefault="00362BC8" w:rsidP="00362BC8">
      <w:pPr>
        <w:jc w:val="both"/>
        <w:rPr>
          <w:rFonts w:ascii="Calibri" w:hAnsi="Calibri" w:cs="Calibri"/>
          <w:szCs w:val="24"/>
        </w:rPr>
      </w:pPr>
      <w:bookmarkStart w:id="17" w:name="_Hlk84442438"/>
      <w:proofErr w:type="spellStart"/>
      <w:r>
        <w:rPr>
          <w:rFonts w:ascii="Calibri" w:hAnsi="Calibri" w:cs="Calibri"/>
          <w:szCs w:val="24"/>
        </w:rPr>
        <w:t>Strategija</w:t>
      </w:r>
      <w:proofErr w:type="spellEnd"/>
      <w:r>
        <w:rPr>
          <w:rFonts w:ascii="Calibri" w:hAnsi="Calibri" w:cs="Calibri"/>
          <w:szCs w:val="24"/>
        </w:rPr>
        <w:t xml:space="preserve"> </w:t>
      </w:r>
      <w:proofErr w:type="spellStart"/>
      <w:r>
        <w:rPr>
          <w:rFonts w:ascii="Calibri" w:hAnsi="Calibri" w:cs="Calibri"/>
          <w:szCs w:val="24"/>
        </w:rPr>
        <w:t>dugoročnog</w:t>
      </w:r>
      <w:proofErr w:type="spellEnd"/>
      <w:r>
        <w:rPr>
          <w:rFonts w:ascii="Calibri" w:hAnsi="Calibri" w:cs="Calibri"/>
          <w:szCs w:val="24"/>
        </w:rPr>
        <w:t xml:space="preserve"> </w:t>
      </w:r>
      <w:proofErr w:type="spellStart"/>
      <w:r>
        <w:rPr>
          <w:rFonts w:ascii="Calibri" w:hAnsi="Calibri" w:cs="Calibri"/>
          <w:szCs w:val="24"/>
        </w:rPr>
        <w:t>razvoja</w:t>
      </w:r>
      <w:proofErr w:type="spellEnd"/>
      <w:r>
        <w:rPr>
          <w:rFonts w:ascii="Calibri" w:hAnsi="Calibri" w:cs="Calibri"/>
          <w:szCs w:val="24"/>
        </w:rPr>
        <w:t xml:space="preserve"> je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trenutnog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 xml:space="preserve"> </w:t>
      </w:r>
      <w:proofErr w:type="spellStart"/>
      <w:r>
        <w:rPr>
          <w:rFonts w:ascii="Calibri" w:hAnsi="Calibri" w:cs="Calibri"/>
          <w:szCs w:val="24"/>
        </w:rPr>
        <w:t>obavljanja</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daljnji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razvijenog</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uspostavljenog</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Temelj</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je </w:t>
      </w:r>
      <w:proofErr w:type="spellStart"/>
      <w:r>
        <w:rPr>
          <w:rFonts w:ascii="Calibri" w:hAnsi="Calibri" w:cs="Calibri"/>
          <w:szCs w:val="24"/>
        </w:rPr>
        <w:t>uska</w:t>
      </w:r>
      <w:proofErr w:type="spellEnd"/>
      <w:r>
        <w:rPr>
          <w:rFonts w:ascii="Calibri" w:hAnsi="Calibri" w:cs="Calibri"/>
          <w:szCs w:val="24"/>
        </w:rPr>
        <w:t xml:space="preserve"> </w:t>
      </w:r>
      <w:proofErr w:type="spellStart"/>
      <w:r>
        <w:rPr>
          <w:rFonts w:ascii="Calibri" w:hAnsi="Calibri" w:cs="Calibri"/>
          <w:szCs w:val="24"/>
        </w:rPr>
        <w:t>suradnja</w:t>
      </w:r>
      <w:proofErr w:type="spellEnd"/>
      <w:r>
        <w:rPr>
          <w:rFonts w:ascii="Calibri" w:hAnsi="Calibri" w:cs="Calibri"/>
          <w:szCs w:val="24"/>
        </w:rPr>
        <w:t xml:space="preserve"> JVP Grada Krka </w:t>
      </w:r>
      <w:proofErr w:type="spellStart"/>
      <w:r>
        <w:rPr>
          <w:rFonts w:ascii="Calibri" w:hAnsi="Calibri" w:cs="Calibri"/>
          <w:szCs w:val="24"/>
        </w:rPr>
        <w:t>sa</w:t>
      </w:r>
      <w:proofErr w:type="spellEnd"/>
      <w:r>
        <w:rPr>
          <w:rFonts w:ascii="Calibri" w:hAnsi="Calibri" w:cs="Calibri"/>
          <w:szCs w:val="24"/>
        </w:rPr>
        <w:t xml:space="preserve"> DVD-</w:t>
      </w:r>
      <w:proofErr w:type="spellStart"/>
      <w:r>
        <w:rPr>
          <w:rFonts w:ascii="Calibri" w:hAnsi="Calibri" w:cs="Calibri"/>
          <w:szCs w:val="24"/>
        </w:rPr>
        <w:t>ima</w:t>
      </w:r>
      <w:proofErr w:type="spellEnd"/>
      <w:r>
        <w:rPr>
          <w:rFonts w:ascii="Calibri" w:hAnsi="Calibri" w:cs="Calibri"/>
          <w:szCs w:val="24"/>
        </w:rPr>
        <w:t xml:space="preserve"> koji </w:t>
      </w:r>
      <w:proofErr w:type="spellStart"/>
      <w:r>
        <w:rPr>
          <w:rFonts w:ascii="Calibri" w:hAnsi="Calibri" w:cs="Calibri"/>
          <w:szCs w:val="24"/>
        </w:rPr>
        <w:t>djeluju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bliska</w:t>
      </w:r>
      <w:proofErr w:type="spellEnd"/>
      <w:r>
        <w:rPr>
          <w:rFonts w:ascii="Calibri" w:hAnsi="Calibri" w:cs="Calibri"/>
          <w:szCs w:val="24"/>
        </w:rPr>
        <w:t xml:space="preserve"> </w:t>
      </w:r>
      <w:proofErr w:type="spellStart"/>
      <w:r>
        <w:rPr>
          <w:rFonts w:ascii="Calibri" w:hAnsi="Calibri" w:cs="Calibri"/>
          <w:szCs w:val="24"/>
        </w:rPr>
        <w:t>suradnja</w:t>
      </w:r>
      <w:proofErr w:type="spellEnd"/>
      <w:r>
        <w:rPr>
          <w:rFonts w:ascii="Calibri" w:hAnsi="Calibri" w:cs="Calibri"/>
          <w:szCs w:val="24"/>
        </w:rPr>
        <w:t xml:space="preserve"> </w:t>
      </w:r>
      <w:proofErr w:type="spellStart"/>
      <w:r>
        <w:rPr>
          <w:rFonts w:ascii="Calibri" w:hAnsi="Calibri" w:cs="Calibri"/>
          <w:szCs w:val="24"/>
        </w:rPr>
        <w:t>profesionalnih</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dobrovoljnih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w:t>
      </w:r>
      <w:proofErr w:type="spellStart"/>
      <w:r>
        <w:rPr>
          <w:rFonts w:ascii="Calibri" w:hAnsi="Calibri" w:cs="Calibri"/>
          <w:szCs w:val="24"/>
        </w:rPr>
        <w:t>Sustav</w:t>
      </w:r>
      <w:proofErr w:type="spellEnd"/>
      <w:r>
        <w:rPr>
          <w:rFonts w:ascii="Calibri" w:hAnsi="Calibri" w:cs="Calibri"/>
          <w:szCs w:val="24"/>
        </w:rPr>
        <w:t xml:space="preserve"> je </w:t>
      </w:r>
      <w:proofErr w:type="spellStart"/>
      <w:r>
        <w:rPr>
          <w:rFonts w:ascii="Calibri" w:hAnsi="Calibri" w:cs="Calibri"/>
          <w:szCs w:val="24"/>
        </w:rPr>
        <w:t>ustrojen</w:t>
      </w:r>
      <w:proofErr w:type="spellEnd"/>
      <w:r>
        <w:rPr>
          <w:rFonts w:ascii="Calibri" w:hAnsi="Calibri" w:cs="Calibri"/>
          <w:szCs w:val="24"/>
        </w:rPr>
        <w:t xml:space="preserve"> </w:t>
      </w:r>
      <w:proofErr w:type="spellStart"/>
      <w:r>
        <w:rPr>
          <w:rFonts w:ascii="Calibri" w:hAnsi="Calibri" w:cs="Calibri"/>
          <w:szCs w:val="24"/>
        </w:rPr>
        <w:t>prije</w:t>
      </w:r>
      <w:proofErr w:type="spellEnd"/>
      <w:r>
        <w:rPr>
          <w:rFonts w:ascii="Calibri" w:hAnsi="Calibri" w:cs="Calibri"/>
          <w:szCs w:val="24"/>
        </w:rPr>
        <w:t xml:space="preserve"> 20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takav</w:t>
      </w:r>
      <w:proofErr w:type="spellEnd"/>
      <w:r>
        <w:rPr>
          <w:rFonts w:ascii="Calibri" w:hAnsi="Calibri" w:cs="Calibri"/>
          <w:szCs w:val="24"/>
        </w:rPr>
        <w:t xml:space="preserve"> </w:t>
      </w:r>
      <w:proofErr w:type="spellStart"/>
      <w:r>
        <w:rPr>
          <w:rFonts w:ascii="Calibri" w:hAnsi="Calibri" w:cs="Calibri"/>
          <w:szCs w:val="24"/>
        </w:rPr>
        <w:t>daje</w:t>
      </w:r>
      <w:proofErr w:type="spellEnd"/>
      <w:r>
        <w:rPr>
          <w:rFonts w:ascii="Calibri" w:hAnsi="Calibri" w:cs="Calibri"/>
          <w:szCs w:val="24"/>
        </w:rPr>
        <w:t xml:space="preserve"> </w:t>
      </w:r>
      <w:proofErr w:type="spellStart"/>
      <w:r>
        <w:rPr>
          <w:rFonts w:ascii="Calibri" w:hAnsi="Calibri" w:cs="Calibri"/>
          <w:szCs w:val="24"/>
        </w:rPr>
        <w:t>odlične</w:t>
      </w:r>
      <w:proofErr w:type="spellEnd"/>
      <w:r>
        <w:rPr>
          <w:rFonts w:ascii="Calibri" w:hAnsi="Calibri" w:cs="Calibri"/>
          <w:szCs w:val="24"/>
        </w:rPr>
        <w:t xml:space="preserve"> </w:t>
      </w:r>
      <w:proofErr w:type="spellStart"/>
      <w:r>
        <w:rPr>
          <w:rFonts w:ascii="Calibri" w:hAnsi="Calibri" w:cs="Calibri"/>
          <w:szCs w:val="24"/>
        </w:rPr>
        <w:t>rezultate</w:t>
      </w:r>
      <w:proofErr w:type="spellEnd"/>
      <w:r>
        <w:rPr>
          <w:rFonts w:ascii="Calibri" w:hAnsi="Calibri" w:cs="Calibri"/>
          <w:szCs w:val="24"/>
        </w:rPr>
        <w:t xml:space="preserve"> u </w:t>
      </w:r>
      <w:proofErr w:type="spellStart"/>
      <w:r>
        <w:rPr>
          <w:rFonts w:ascii="Calibri" w:hAnsi="Calibri" w:cs="Calibri"/>
          <w:szCs w:val="24"/>
        </w:rPr>
        <w:t>pogledu</w:t>
      </w:r>
      <w:proofErr w:type="spellEnd"/>
      <w:r>
        <w:rPr>
          <w:rFonts w:ascii="Calibri" w:hAnsi="Calibri" w:cs="Calibri"/>
          <w:szCs w:val="24"/>
        </w:rPr>
        <w:t xml:space="preserve"> </w:t>
      </w:r>
      <w:proofErr w:type="spellStart"/>
      <w:r>
        <w:rPr>
          <w:rFonts w:ascii="Calibri" w:hAnsi="Calibri" w:cs="Calibri"/>
          <w:szCs w:val="24"/>
        </w:rPr>
        <w:t>provođenja</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posebice</w:t>
      </w:r>
      <w:proofErr w:type="spellEnd"/>
      <w:r>
        <w:rPr>
          <w:rFonts w:ascii="Calibri" w:hAnsi="Calibri" w:cs="Calibri"/>
          <w:szCs w:val="24"/>
        </w:rPr>
        <w:t xml:space="preserve"> u </w:t>
      </w:r>
      <w:proofErr w:type="spellStart"/>
      <w:r>
        <w:rPr>
          <w:rFonts w:ascii="Calibri" w:hAnsi="Calibri" w:cs="Calibri"/>
          <w:szCs w:val="24"/>
        </w:rPr>
        <w:t>toku</w:t>
      </w:r>
      <w:proofErr w:type="spellEnd"/>
      <w:r>
        <w:rPr>
          <w:rFonts w:ascii="Calibri" w:hAnsi="Calibri" w:cs="Calibri"/>
          <w:szCs w:val="24"/>
        </w:rPr>
        <w:t xml:space="preserve"> </w:t>
      </w:r>
      <w:proofErr w:type="spellStart"/>
      <w:r>
        <w:rPr>
          <w:rFonts w:ascii="Calibri" w:hAnsi="Calibri" w:cs="Calibri"/>
          <w:szCs w:val="24"/>
        </w:rPr>
        <w:t>ljetne</w:t>
      </w:r>
      <w:proofErr w:type="spellEnd"/>
      <w:r>
        <w:rPr>
          <w:rFonts w:ascii="Calibri" w:hAnsi="Calibri" w:cs="Calibri"/>
          <w:szCs w:val="24"/>
        </w:rPr>
        <w:t xml:space="preserve"> </w:t>
      </w:r>
      <w:proofErr w:type="spellStart"/>
      <w:r>
        <w:rPr>
          <w:rFonts w:ascii="Calibri" w:hAnsi="Calibri" w:cs="Calibri"/>
          <w:szCs w:val="24"/>
        </w:rPr>
        <w:t>požarne</w:t>
      </w:r>
      <w:proofErr w:type="spellEnd"/>
      <w:r>
        <w:rPr>
          <w:rFonts w:ascii="Calibri" w:hAnsi="Calibri" w:cs="Calibri"/>
          <w:szCs w:val="24"/>
        </w:rPr>
        <w:t xml:space="preserve"> </w:t>
      </w:r>
      <w:proofErr w:type="spellStart"/>
      <w:r>
        <w:rPr>
          <w:rFonts w:ascii="Calibri" w:hAnsi="Calibri" w:cs="Calibri"/>
          <w:szCs w:val="24"/>
        </w:rPr>
        <w:t>sezone</w:t>
      </w:r>
      <w:proofErr w:type="spellEnd"/>
      <w:r>
        <w:rPr>
          <w:rFonts w:ascii="Calibri" w:hAnsi="Calibri" w:cs="Calibri"/>
          <w:szCs w:val="24"/>
        </w:rPr>
        <w:t>.</w:t>
      </w:r>
    </w:p>
    <w:p w14:paraId="07D8BCFC" w14:textId="77777777" w:rsidR="00362BC8" w:rsidRDefault="00362BC8" w:rsidP="00362BC8">
      <w:pPr>
        <w:jc w:val="both"/>
        <w:rPr>
          <w:rFonts w:ascii="Calibri" w:hAnsi="Calibri" w:cs="Calibri"/>
          <w:szCs w:val="24"/>
        </w:rPr>
      </w:pPr>
      <w:r>
        <w:rPr>
          <w:rFonts w:ascii="Calibri" w:hAnsi="Calibri" w:cs="Calibri"/>
          <w:szCs w:val="24"/>
        </w:rPr>
        <w:t xml:space="preserve"> </w:t>
      </w:r>
    </w:p>
    <w:p w14:paraId="20D6C9EB" w14:textId="77777777" w:rsidR="00362BC8" w:rsidRDefault="00362BC8" w:rsidP="00362BC8">
      <w:pPr>
        <w:jc w:val="both"/>
        <w:rPr>
          <w:rFonts w:ascii="Calibri" w:hAnsi="Calibri" w:cs="Calibri"/>
          <w:szCs w:val="24"/>
        </w:rPr>
      </w:pPr>
      <w:proofErr w:type="spellStart"/>
      <w:r>
        <w:rPr>
          <w:rFonts w:ascii="Calibri" w:hAnsi="Calibri" w:cs="Calibri"/>
          <w:szCs w:val="24"/>
        </w:rPr>
        <w:t>Strategija</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obuhvaća</w:t>
      </w:r>
      <w:proofErr w:type="spellEnd"/>
      <w:r>
        <w:rPr>
          <w:rFonts w:ascii="Calibri" w:hAnsi="Calibri" w:cs="Calibri"/>
          <w:szCs w:val="24"/>
        </w:rPr>
        <w:t xml:space="preserv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implementiranja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tehnologija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znanja</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spašavanje</w:t>
      </w:r>
      <w:proofErr w:type="spellEnd"/>
      <w:r>
        <w:rPr>
          <w:rFonts w:ascii="Calibri" w:hAnsi="Calibri" w:cs="Calibri"/>
          <w:szCs w:val="24"/>
        </w:rPr>
        <w:t xml:space="preserve">, </w:t>
      </w:r>
      <w:proofErr w:type="spellStart"/>
      <w:r>
        <w:rPr>
          <w:rFonts w:ascii="Calibri" w:hAnsi="Calibri" w:cs="Calibri"/>
          <w:szCs w:val="24"/>
        </w:rPr>
        <w:t>školovanje</w:t>
      </w:r>
      <w:proofErr w:type="spellEnd"/>
      <w:r>
        <w:rPr>
          <w:rFonts w:ascii="Calibri" w:hAnsi="Calibri" w:cs="Calibri"/>
          <w:szCs w:val="24"/>
        </w:rPr>
        <w:t xml:space="preserve">, </w:t>
      </w:r>
      <w:proofErr w:type="spellStart"/>
      <w:r>
        <w:rPr>
          <w:rFonts w:ascii="Calibri" w:hAnsi="Calibri" w:cs="Calibri"/>
          <w:szCs w:val="24"/>
        </w:rPr>
        <w:t>usavršavanje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navođenje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praćenje</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Upravljanje</w:t>
      </w:r>
      <w:proofErr w:type="spellEnd"/>
      <w:r>
        <w:rPr>
          <w:rFonts w:ascii="Calibri" w:hAnsi="Calibri" w:cs="Calibri"/>
          <w:szCs w:val="24"/>
        </w:rPr>
        <w:t xml:space="preserve"> </w:t>
      </w:r>
      <w:proofErr w:type="spellStart"/>
      <w:r>
        <w:rPr>
          <w:rFonts w:ascii="Calibri" w:hAnsi="Calibri" w:cs="Calibri"/>
          <w:szCs w:val="24"/>
        </w:rPr>
        <w:t>vatrogasnim</w:t>
      </w:r>
      <w:proofErr w:type="spellEnd"/>
      <w:r>
        <w:rPr>
          <w:rFonts w:ascii="Calibri" w:hAnsi="Calibri" w:cs="Calibri"/>
          <w:szCs w:val="24"/>
        </w:rPr>
        <w:t xml:space="preserve"> </w:t>
      </w:r>
      <w:proofErr w:type="spellStart"/>
      <w:r>
        <w:rPr>
          <w:rFonts w:ascii="Calibri" w:hAnsi="Calibri" w:cs="Calibri"/>
          <w:szCs w:val="24"/>
        </w:rPr>
        <w:t>intervencijama</w:t>
      </w:r>
      <w:proofErr w:type="spellEnd"/>
      <w:r>
        <w:rPr>
          <w:rFonts w:ascii="Calibri" w:hAnsi="Calibri" w:cs="Calibri"/>
          <w:szCs w:val="24"/>
        </w:rPr>
        <w:t xml:space="preserve"> (UVI), </w:t>
      </w:r>
      <w:proofErr w:type="spellStart"/>
      <w:r>
        <w:rPr>
          <w:rFonts w:ascii="Calibri" w:hAnsi="Calibri" w:cs="Calibri"/>
          <w:szCs w:val="24"/>
        </w:rPr>
        <w:t>vatrodojavnog</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komunikaciju</w:t>
      </w:r>
      <w:proofErr w:type="spellEnd"/>
      <w:r>
        <w:rPr>
          <w:rFonts w:ascii="Calibri" w:hAnsi="Calibri" w:cs="Calibri"/>
          <w:szCs w:val="24"/>
        </w:rPr>
        <w:t>.</w:t>
      </w:r>
    </w:p>
    <w:p w14:paraId="6B0D02F4" w14:textId="77777777" w:rsidR="00362BC8" w:rsidRDefault="00362BC8" w:rsidP="00362BC8">
      <w:pPr>
        <w:jc w:val="both"/>
        <w:rPr>
          <w:rFonts w:ascii="Calibri" w:hAnsi="Calibri" w:cs="Calibri"/>
          <w:szCs w:val="24"/>
        </w:rPr>
      </w:pPr>
      <w:proofErr w:type="spellStart"/>
      <w:r>
        <w:rPr>
          <w:rFonts w:ascii="Calibri" w:hAnsi="Calibri" w:cs="Calibri"/>
          <w:szCs w:val="24"/>
        </w:rPr>
        <w:t>Programi</w:t>
      </w:r>
      <w:proofErr w:type="spellEnd"/>
      <w:r>
        <w:rPr>
          <w:rFonts w:ascii="Calibri" w:hAnsi="Calibri" w:cs="Calibri"/>
          <w:szCs w:val="24"/>
        </w:rPr>
        <w:t xml:space="preserve"> </w:t>
      </w:r>
      <w:proofErr w:type="spellStart"/>
      <w:r>
        <w:rPr>
          <w:rFonts w:ascii="Calibri" w:hAnsi="Calibri" w:cs="Calibri"/>
          <w:szCs w:val="24"/>
        </w:rPr>
        <w:t>dugoročnog</w:t>
      </w:r>
      <w:proofErr w:type="spellEnd"/>
      <w:r>
        <w:rPr>
          <w:rFonts w:ascii="Calibri" w:hAnsi="Calibri" w:cs="Calibri"/>
          <w:szCs w:val="24"/>
        </w:rPr>
        <w:t xml:space="preserve"> </w:t>
      </w:r>
      <w:proofErr w:type="spellStart"/>
      <w:r>
        <w:rPr>
          <w:rFonts w:ascii="Calibri" w:hAnsi="Calibri" w:cs="Calibri"/>
          <w:szCs w:val="24"/>
        </w:rPr>
        <w:t>razvoja</w:t>
      </w:r>
      <w:proofErr w:type="spellEnd"/>
      <w:r>
        <w:rPr>
          <w:rFonts w:ascii="Calibri" w:hAnsi="Calibri" w:cs="Calibri"/>
          <w:szCs w:val="24"/>
        </w:rPr>
        <w:t xml:space="preserve"> </w:t>
      </w:r>
      <w:proofErr w:type="spellStart"/>
      <w:r>
        <w:rPr>
          <w:rFonts w:ascii="Calibri" w:hAnsi="Calibri" w:cs="Calibri"/>
          <w:szCs w:val="24"/>
        </w:rPr>
        <w:t>odnose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daljnje</w:t>
      </w:r>
      <w:proofErr w:type="spellEnd"/>
      <w:r>
        <w:rPr>
          <w:rFonts w:ascii="Calibri" w:hAnsi="Calibri" w:cs="Calibri"/>
          <w:szCs w:val="24"/>
        </w:rPr>
        <w:t xml:space="preserve"> </w:t>
      </w:r>
      <w:proofErr w:type="spellStart"/>
      <w:r>
        <w:rPr>
          <w:rFonts w:ascii="Calibri" w:hAnsi="Calibri" w:cs="Calibri"/>
          <w:szCs w:val="24"/>
        </w:rPr>
        <w:t>obnavljanje</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JVP Grada Krka, do </w:t>
      </w:r>
      <w:proofErr w:type="spellStart"/>
      <w:r>
        <w:rPr>
          <w:rFonts w:ascii="Calibri" w:hAnsi="Calibri" w:cs="Calibri"/>
          <w:szCs w:val="24"/>
        </w:rPr>
        <w:t>sada</w:t>
      </w:r>
      <w:proofErr w:type="spellEnd"/>
      <w:r>
        <w:rPr>
          <w:rFonts w:ascii="Calibri" w:hAnsi="Calibri" w:cs="Calibri"/>
          <w:szCs w:val="24"/>
        </w:rPr>
        <w:t xml:space="preserve"> je </w:t>
      </w:r>
      <w:proofErr w:type="spellStart"/>
      <w:r>
        <w:rPr>
          <w:rFonts w:ascii="Calibri" w:hAnsi="Calibri" w:cs="Calibri"/>
          <w:szCs w:val="24"/>
        </w:rPr>
        <w:t>nabavljeno</w:t>
      </w:r>
      <w:proofErr w:type="spellEnd"/>
      <w:r>
        <w:rPr>
          <w:rFonts w:ascii="Calibri" w:hAnsi="Calibri" w:cs="Calibri"/>
          <w:szCs w:val="24"/>
        </w:rPr>
        <w:t xml:space="preserve"> </w:t>
      </w:r>
      <w:proofErr w:type="spellStart"/>
      <w:r>
        <w:rPr>
          <w:rFonts w:ascii="Calibri" w:hAnsi="Calibri" w:cs="Calibri"/>
          <w:szCs w:val="24"/>
        </w:rPr>
        <w:t>vozilo</w:t>
      </w:r>
      <w:proofErr w:type="spellEnd"/>
      <w:r>
        <w:rPr>
          <w:rFonts w:ascii="Calibri" w:hAnsi="Calibri" w:cs="Calibri"/>
          <w:szCs w:val="24"/>
        </w:rPr>
        <w:t xml:space="preserve"> za </w:t>
      </w:r>
      <w:proofErr w:type="spellStart"/>
      <w:r>
        <w:rPr>
          <w:rFonts w:ascii="Calibri" w:hAnsi="Calibri" w:cs="Calibri"/>
          <w:szCs w:val="24"/>
        </w:rPr>
        <w:t>tehničke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(2019.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dobiveno</w:t>
      </w:r>
      <w:proofErr w:type="spellEnd"/>
      <w:r>
        <w:rPr>
          <w:rFonts w:ascii="Calibri" w:hAnsi="Calibri" w:cs="Calibri"/>
          <w:szCs w:val="24"/>
        </w:rPr>
        <w:t xml:space="preserve"> novo </w:t>
      </w:r>
      <w:proofErr w:type="spellStart"/>
      <w:r>
        <w:rPr>
          <w:rFonts w:ascii="Calibri" w:hAnsi="Calibri" w:cs="Calibri"/>
          <w:szCs w:val="24"/>
        </w:rPr>
        <w:t>navalno</w:t>
      </w:r>
      <w:proofErr w:type="spellEnd"/>
      <w:r>
        <w:rPr>
          <w:rFonts w:ascii="Calibri" w:hAnsi="Calibri" w:cs="Calibri"/>
          <w:szCs w:val="24"/>
        </w:rPr>
        <w:t xml:space="preserve"> </w:t>
      </w:r>
      <w:proofErr w:type="spellStart"/>
      <w:r>
        <w:rPr>
          <w:rFonts w:ascii="Calibri" w:hAnsi="Calibri" w:cs="Calibri"/>
          <w:szCs w:val="24"/>
        </w:rPr>
        <w:t>vozilo</w:t>
      </w:r>
      <w:proofErr w:type="spellEnd"/>
      <w:r>
        <w:rPr>
          <w:rFonts w:ascii="Calibri" w:hAnsi="Calibri" w:cs="Calibri"/>
          <w:szCs w:val="24"/>
        </w:rPr>
        <w:t xml:space="preserve"> (2021.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projekt</w:t>
      </w:r>
      <w:proofErr w:type="spellEnd"/>
      <w:r>
        <w:rPr>
          <w:rFonts w:ascii="Calibri" w:hAnsi="Calibri" w:cs="Calibri"/>
          <w:szCs w:val="24"/>
        </w:rPr>
        <w:t xml:space="preserve"> „</w:t>
      </w:r>
      <w:proofErr w:type="spellStart"/>
      <w:r>
        <w:rPr>
          <w:rFonts w:ascii="Calibri" w:hAnsi="Calibri" w:cs="Calibri"/>
          <w:szCs w:val="24"/>
        </w:rPr>
        <w:t>Modernizacija</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w:t>
      </w:r>
      <w:proofErr w:type="gramStart"/>
      <w:r>
        <w:rPr>
          <w:rFonts w:ascii="Calibri" w:hAnsi="Calibri" w:cs="Calibri"/>
          <w:szCs w:val="24"/>
        </w:rPr>
        <w:t>RH“ MUP</w:t>
      </w:r>
      <w:proofErr w:type="gramEnd"/>
      <w:r>
        <w:rPr>
          <w:rFonts w:ascii="Calibri" w:hAnsi="Calibri" w:cs="Calibri"/>
          <w:szCs w:val="24"/>
        </w:rPr>
        <w:t xml:space="preserve">-a RH. Program </w:t>
      </w:r>
      <w:proofErr w:type="spellStart"/>
      <w:r>
        <w:rPr>
          <w:rFonts w:ascii="Calibri" w:hAnsi="Calibri" w:cs="Calibri"/>
          <w:szCs w:val="24"/>
        </w:rPr>
        <w:t>obnavljanja</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suradnju</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VZPGŽ </w:t>
      </w:r>
      <w:proofErr w:type="spellStart"/>
      <w:r>
        <w:rPr>
          <w:rFonts w:ascii="Calibri" w:hAnsi="Calibri" w:cs="Calibri"/>
          <w:szCs w:val="24"/>
        </w:rPr>
        <w:t>i</w:t>
      </w:r>
      <w:proofErr w:type="spellEnd"/>
      <w:r>
        <w:rPr>
          <w:rFonts w:ascii="Calibri" w:hAnsi="Calibri" w:cs="Calibri"/>
          <w:szCs w:val="24"/>
        </w:rPr>
        <w:t xml:space="preserve"> HVZ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buduće</w:t>
      </w:r>
      <w:proofErr w:type="spellEnd"/>
      <w:r>
        <w:rPr>
          <w:rFonts w:ascii="Calibri" w:hAnsi="Calibri" w:cs="Calibri"/>
          <w:szCs w:val="24"/>
        </w:rPr>
        <w:t xml:space="preserve"> </w:t>
      </w:r>
      <w:proofErr w:type="spellStart"/>
      <w:r>
        <w:rPr>
          <w:rFonts w:ascii="Calibri" w:hAnsi="Calibri" w:cs="Calibri"/>
          <w:szCs w:val="24"/>
        </w:rPr>
        <w:t>projekte</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pomlađivanja</w:t>
      </w:r>
      <w:proofErr w:type="spellEnd"/>
      <w:r>
        <w:rPr>
          <w:rFonts w:ascii="Calibri" w:hAnsi="Calibri" w:cs="Calibri"/>
          <w:szCs w:val="24"/>
        </w:rPr>
        <w:t xml:space="preserve"> </w:t>
      </w:r>
      <w:proofErr w:type="spellStart"/>
      <w:r>
        <w:rPr>
          <w:rFonts w:ascii="Calibri" w:hAnsi="Calibri" w:cs="Calibri"/>
          <w:szCs w:val="24"/>
        </w:rPr>
        <w:t>voznog</w:t>
      </w:r>
      <w:proofErr w:type="spellEnd"/>
      <w:r>
        <w:rPr>
          <w:rFonts w:ascii="Calibri" w:hAnsi="Calibri" w:cs="Calibri"/>
          <w:szCs w:val="24"/>
        </w:rPr>
        <w:t xml:space="preserve"> parka JVP Grada Krka (</w:t>
      </w:r>
      <w:proofErr w:type="spellStart"/>
      <w:r>
        <w:rPr>
          <w:rFonts w:ascii="Calibri" w:hAnsi="Calibri" w:cs="Calibri"/>
          <w:szCs w:val="24"/>
        </w:rPr>
        <w:t>prosječna</w:t>
      </w:r>
      <w:proofErr w:type="spellEnd"/>
      <w:r>
        <w:rPr>
          <w:rFonts w:ascii="Calibri" w:hAnsi="Calibri" w:cs="Calibri"/>
          <w:szCs w:val="24"/>
        </w:rPr>
        <w:t xml:space="preserve"> starost </w:t>
      </w:r>
      <w:proofErr w:type="spellStart"/>
      <w:r>
        <w:rPr>
          <w:rFonts w:ascii="Calibri" w:hAnsi="Calibri" w:cs="Calibri"/>
          <w:szCs w:val="24"/>
        </w:rPr>
        <w:t>vozila</w:t>
      </w:r>
      <w:proofErr w:type="spellEnd"/>
      <w:r>
        <w:rPr>
          <w:rFonts w:ascii="Calibri" w:hAnsi="Calibri" w:cs="Calibri"/>
          <w:szCs w:val="24"/>
        </w:rPr>
        <w:t xml:space="preserve"> je 14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eventualne</w:t>
      </w:r>
      <w:proofErr w:type="spellEnd"/>
      <w:r>
        <w:rPr>
          <w:rFonts w:ascii="Calibri" w:hAnsi="Calibri" w:cs="Calibri"/>
          <w:szCs w:val="24"/>
        </w:rPr>
        <w:t xml:space="preserve"> </w:t>
      </w:r>
      <w:proofErr w:type="spellStart"/>
      <w:r>
        <w:rPr>
          <w:rFonts w:ascii="Calibri" w:hAnsi="Calibri" w:cs="Calibri"/>
          <w:szCs w:val="24"/>
        </w:rPr>
        <w:t>samostalne</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Nadalje</w:t>
      </w:r>
      <w:proofErr w:type="spellEnd"/>
      <w:r>
        <w:rPr>
          <w:rFonts w:ascii="Calibri" w:hAnsi="Calibri" w:cs="Calibri"/>
          <w:szCs w:val="24"/>
        </w:rPr>
        <w:t xml:space="preserve">, program, </w:t>
      </w:r>
      <w:proofErr w:type="spellStart"/>
      <w:r>
        <w:rPr>
          <w:rFonts w:ascii="Calibri" w:hAnsi="Calibri" w:cs="Calibri"/>
          <w:szCs w:val="24"/>
        </w:rPr>
        <w:t>obuhvaća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postojećih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objekta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postrojenja</w:t>
      </w:r>
      <w:proofErr w:type="spellEnd"/>
      <w:r>
        <w:rPr>
          <w:rFonts w:ascii="Calibri" w:hAnsi="Calibri" w:cs="Calibri"/>
          <w:szCs w:val="24"/>
        </w:rPr>
        <w:t xml:space="preserve"> JVP Grada Krka </w:t>
      </w:r>
      <w:proofErr w:type="spellStart"/>
      <w:r>
        <w:rPr>
          <w:rFonts w:ascii="Calibri" w:hAnsi="Calibri" w:cs="Calibri"/>
          <w:szCs w:val="24"/>
        </w:rPr>
        <w:t>putem</w:t>
      </w:r>
      <w:proofErr w:type="spellEnd"/>
      <w:r>
        <w:rPr>
          <w:rFonts w:ascii="Calibri" w:hAnsi="Calibri" w:cs="Calibri"/>
          <w:szCs w:val="24"/>
        </w:rPr>
        <w:t xml:space="preserve"> </w:t>
      </w:r>
      <w:proofErr w:type="spellStart"/>
      <w:r>
        <w:rPr>
          <w:rFonts w:ascii="Calibri" w:hAnsi="Calibri" w:cs="Calibri"/>
          <w:szCs w:val="24"/>
        </w:rPr>
        <w:t>redovnih</w:t>
      </w:r>
      <w:proofErr w:type="spellEnd"/>
      <w:r>
        <w:rPr>
          <w:rFonts w:ascii="Calibri" w:hAnsi="Calibri" w:cs="Calibri"/>
          <w:szCs w:val="24"/>
        </w:rPr>
        <w:t xml:space="preserve"> </w:t>
      </w:r>
      <w:proofErr w:type="spellStart"/>
      <w:r>
        <w:rPr>
          <w:rFonts w:ascii="Calibri" w:hAnsi="Calibri" w:cs="Calibri"/>
          <w:szCs w:val="24"/>
        </w:rPr>
        <w:t>servisa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otklanjanja</w:t>
      </w:r>
      <w:proofErr w:type="spellEnd"/>
      <w:r>
        <w:rPr>
          <w:rFonts w:ascii="Calibri" w:hAnsi="Calibri" w:cs="Calibri"/>
          <w:szCs w:val="24"/>
        </w:rPr>
        <w:t xml:space="preserve"> </w:t>
      </w:r>
      <w:proofErr w:type="spellStart"/>
      <w:r>
        <w:rPr>
          <w:rFonts w:ascii="Calibri" w:hAnsi="Calibri" w:cs="Calibri"/>
          <w:szCs w:val="24"/>
        </w:rPr>
        <w:t>možebitnih</w:t>
      </w:r>
      <w:proofErr w:type="spellEnd"/>
      <w:r>
        <w:rPr>
          <w:rFonts w:ascii="Calibri" w:hAnsi="Calibri" w:cs="Calibri"/>
          <w:szCs w:val="24"/>
        </w:rPr>
        <w:t xml:space="preserve"> </w:t>
      </w:r>
      <w:proofErr w:type="spellStart"/>
      <w:r>
        <w:rPr>
          <w:rFonts w:ascii="Calibri" w:hAnsi="Calibri" w:cs="Calibri"/>
          <w:szCs w:val="24"/>
        </w:rPr>
        <w:t>kvarova</w:t>
      </w:r>
      <w:proofErr w:type="spellEnd"/>
      <w:r>
        <w:rPr>
          <w:rFonts w:ascii="Calibri" w:hAnsi="Calibri" w:cs="Calibri"/>
          <w:szCs w:val="24"/>
        </w:rPr>
        <w:t>.</w:t>
      </w:r>
    </w:p>
    <w:p w14:paraId="6D372886" w14:textId="77777777" w:rsidR="00362BC8" w:rsidRDefault="00362BC8" w:rsidP="00362BC8">
      <w:pPr>
        <w:jc w:val="both"/>
        <w:rPr>
          <w:rFonts w:ascii="Calibri" w:hAnsi="Calibri" w:cs="Calibri"/>
          <w:szCs w:val="24"/>
        </w:rPr>
      </w:pPr>
      <w:r>
        <w:rPr>
          <w:rFonts w:ascii="Calibri" w:hAnsi="Calibri" w:cs="Calibri"/>
          <w:szCs w:val="24"/>
        </w:rPr>
        <w:t xml:space="preserve">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pripremne</w:t>
      </w:r>
      <w:proofErr w:type="spellEnd"/>
      <w:r>
        <w:rPr>
          <w:rFonts w:ascii="Calibri" w:hAnsi="Calibri" w:cs="Calibri"/>
          <w:szCs w:val="24"/>
        </w:rPr>
        <w:t xml:space="preserve"> </w:t>
      </w:r>
      <w:proofErr w:type="spellStart"/>
      <w:r>
        <w:rPr>
          <w:rFonts w:ascii="Calibri" w:hAnsi="Calibri" w:cs="Calibri"/>
          <w:szCs w:val="24"/>
        </w:rPr>
        <w:t>radnje</w:t>
      </w:r>
      <w:proofErr w:type="spellEnd"/>
      <w:r>
        <w:rPr>
          <w:rFonts w:ascii="Calibri" w:hAnsi="Calibri" w:cs="Calibri"/>
          <w:szCs w:val="24"/>
        </w:rPr>
        <w:t xml:space="preserve"> za program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plovila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apliciranja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raspoložive</w:t>
      </w:r>
      <w:proofErr w:type="spellEnd"/>
      <w:r>
        <w:rPr>
          <w:rFonts w:ascii="Calibri" w:hAnsi="Calibri" w:cs="Calibri"/>
          <w:szCs w:val="24"/>
        </w:rPr>
        <w:t xml:space="preserve"> EU </w:t>
      </w:r>
      <w:proofErr w:type="spellStart"/>
      <w:r>
        <w:rPr>
          <w:rFonts w:ascii="Calibri" w:hAnsi="Calibri" w:cs="Calibri"/>
          <w:szCs w:val="24"/>
        </w:rPr>
        <w:t>projekte</w:t>
      </w:r>
      <w:proofErr w:type="spellEnd"/>
      <w:r>
        <w:rPr>
          <w:rFonts w:ascii="Calibri" w:hAnsi="Calibri" w:cs="Calibri"/>
          <w:szCs w:val="24"/>
        </w:rPr>
        <w:t xml:space="preserve"> </w:t>
      </w:r>
      <w:proofErr w:type="spellStart"/>
      <w:r>
        <w:rPr>
          <w:rFonts w:ascii="Calibri" w:hAnsi="Calibri" w:cs="Calibri"/>
          <w:szCs w:val="24"/>
        </w:rPr>
        <w:t>čime</w:t>
      </w:r>
      <w:proofErr w:type="spellEnd"/>
      <w:r>
        <w:rPr>
          <w:rFonts w:ascii="Calibri" w:hAnsi="Calibri" w:cs="Calibri"/>
          <w:szCs w:val="24"/>
        </w:rPr>
        <w:t xml:space="preserve"> bi se </w:t>
      </w:r>
      <w:proofErr w:type="spellStart"/>
      <w:r>
        <w:rPr>
          <w:rFonts w:ascii="Calibri" w:hAnsi="Calibri" w:cs="Calibri"/>
          <w:szCs w:val="24"/>
        </w:rPr>
        <w:t>podigla</w:t>
      </w:r>
      <w:proofErr w:type="spellEnd"/>
      <w:r>
        <w:rPr>
          <w:rFonts w:ascii="Calibri" w:hAnsi="Calibri" w:cs="Calibri"/>
          <w:szCs w:val="24"/>
        </w:rPr>
        <w:t xml:space="preserve"> </w:t>
      </w:r>
      <w:proofErr w:type="spellStart"/>
      <w:r>
        <w:rPr>
          <w:rFonts w:ascii="Calibri" w:hAnsi="Calibri" w:cs="Calibri"/>
          <w:szCs w:val="24"/>
        </w:rPr>
        <w:t>razina</w:t>
      </w:r>
      <w:proofErr w:type="spellEnd"/>
      <w:r>
        <w:rPr>
          <w:rFonts w:ascii="Calibri" w:hAnsi="Calibri" w:cs="Calibri"/>
          <w:szCs w:val="24"/>
        </w:rPr>
        <w:t xml:space="preserve"> </w:t>
      </w:r>
      <w:proofErr w:type="spellStart"/>
      <w:r>
        <w:rPr>
          <w:rFonts w:ascii="Calibri" w:hAnsi="Calibri" w:cs="Calibri"/>
          <w:szCs w:val="24"/>
        </w:rPr>
        <w:t>operativne</w:t>
      </w:r>
      <w:proofErr w:type="spellEnd"/>
      <w:r>
        <w:rPr>
          <w:rFonts w:ascii="Calibri" w:hAnsi="Calibri" w:cs="Calibri"/>
          <w:szCs w:val="24"/>
        </w:rPr>
        <w:t xml:space="preserve"> </w:t>
      </w:r>
      <w:proofErr w:type="spellStart"/>
      <w:r>
        <w:rPr>
          <w:rFonts w:ascii="Calibri" w:hAnsi="Calibri" w:cs="Calibri"/>
          <w:szCs w:val="24"/>
        </w:rPr>
        <w:t>sposobnosti</w:t>
      </w:r>
      <w:proofErr w:type="spellEnd"/>
      <w:r>
        <w:rPr>
          <w:rFonts w:ascii="Calibri" w:hAnsi="Calibri" w:cs="Calibri"/>
          <w:szCs w:val="24"/>
        </w:rPr>
        <w:t xml:space="preserve"> JVP Grada Krka za </w:t>
      </w:r>
      <w:proofErr w:type="spellStart"/>
      <w:r>
        <w:rPr>
          <w:rFonts w:ascii="Calibri" w:hAnsi="Calibri" w:cs="Calibri"/>
          <w:szCs w:val="24"/>
        </w:rPr>
        <w:t>intervencije</w:t>
      </w:r>
      <w:proofErr w:type="spellEnd"/>
      <w:r>
        <w:rPr>
          <w:rFonts w:ascii="Calibri" w:hAnsi="Calibri" w:cs="Calibri"/>
          <w:szCs w:val="24"/>
        </w:rPr>
        <w:t xml:space="preserve"> </w:t>
      </w:r>
      <w:proofErr w:type="spellStart"/>
      <w:r>
        <w:rPr>
          <w:rFonts w:ascii="Calibri" w:hAnsi="Calibri" w:cs="Calibri"/>
          <w:szCs w:val="24"/>
        </w:rPr>
        <w:t>gašenja</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moru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mora.</w:t>
      </w:r>
    </w:p>
    <w:p w14:paraId="781A8D72" w14:textId="77777777" w:rsidR="00362BC8" w:rsidRDefault="00362BC8" w:rsidP="00362BC8">
      <w:pPr>
        <w:jc w:val="both"/>
        <w:rPr>
          <w:rFonts w:ascii="Calibri" w:hAnsi="Calibri" w:cs="Calibri"/>
          <w:szCs w:val="24"/>
        </w:rPr>
      </w:pPr>
    </w:p>
    <w:p w14:paraId="2DB1367E" w14:textId="77777777" w:rsidR="00362BC8" w:rsidRDefault="00362BC8" w:rsidP="00362BC8">
      <w:pPr>
        <w:jc w:val="both"/>
        <w:rPr>
          <w:rFonts w:ascii="Calibri" w:hAnsi="Calibri" w:cs="Calibri"/>
          <w:szCs w:val="24"/>
        </w:rPr>
      </w:pPr>
    </w:p>
    <w:bookmarkEnd w:id="17"/>
    <w:p w14:paraId="02843ECB" w14:textId="77777777" w:rsidR="00362BC8" w:rsidRDefault="00362BC8" w:rsidP="00362BC8">
      <w:pPr>
        <w:pStyle w:val="Heading1"/>
        <w:numPr>
          <w:ilvl w:val="0"/>
          <w:numId w:val="24"/>
        </w:numPr>
        <w:tabs>
          <w:tab w:val="num" w:pos="1170"/>
        </w:tabs>
        <w:ind w:left="1170"/>
        <w:jc w:val="both"/>
        <w:rPr>
          <w:rFonts w:ascii="Calibri" w:hAnsi="Calibri" w:cs="Calibri"/>
          <w:bCs/>
          <w:sz w:val="28"/>
          <w:szCs w:val="28"/>
        </w:rPr>
      </w:pPr>
      <w:r>
        <w:rPr>
          <w:rFonts w:ascii="Calibri" w:hAnsi="Calibri" w:cs="Calibri"/>
          <w:b w:val="0"/>
          <w:bCs/>
          <w:sz w:val="28"/>
          <w:szCs w:val="28"/>
        </w:rPr>
        <w:t xml:space="preserve">ISHODIŠTA I POKAZATELJI NA KOJIMA SE ZASNIVAJU IZRAČUNI I OCJENE POTREBNIH SREDSTAVA ZA PROVOĐENJE PROGRAMA  </w:t>
      </w:r>
    </w:p>
    <w:p w14:paraId="26699C02" w14:textId="77777777" w:rsidR="00362BC8" w:rsidRDefault="00362BC8" w:rsidP="00362BC8">
      <w:pPr>
        <w:rPr>
          <w:rFonts w:ascii="Calibri" w:hAnsi="Calibri"/>
          <w:szCs w:val="24"/>
        </w:rPr>
      </w:pPr>
    </w:p>
    <w:p w14:paraId="3C92BD4A" w14:textId="77777777" w:rsidR="00362BC8" w:rsidRDefault="00362BC8" w:rsidP="00362BC8">
      <w:pPr>
        <w:jc w:val="both"/>
        <w:rPr>
          <w:rFonts w:ascii="Calibri" w:hAnsi="Calibri" w:cs="Calibri"/>
          <w:szCs w:val="24"/>
        </w:rPr>
      </w:pPr>
      <w:proofErr w:type="spellStart"/>
      <w:r>
        <w:rPr>
          <w:rFonts w:ascii="Calibri" w:hAnsi="Calibri" w:cs="Calibri"/>
          <w:szCs w:val="24"/>
        </w:rPr>
        <w:t>Izračuni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ocjene</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zasnivaju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w:t>
      </w:r>
    </w:p>
    <w:p w14:paraId="64749214"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 xml:space="preserve">Zakonskoj obvezi jedinica lokalne samouprave za organiziranjem i skrbi o stanju zaštite od požara na svom području sukladno odredbama relevantnih zakona, </w:t>
      </w:r>
      <w:r>
        <w:rPr>
          <w:rFonts w:cs="Calibri"/>
          <w:sz w:val="24"/>
          <w:szCs w:val="24"/>
        </w:rPr>
        <w:lastRenderedPageBreak/>
        <w:t>propisima donesenim na temelju njih, planovima zaštite od požara, općim aktima i drugim odlukama, kao i priznatim pravilima tehničke prakse.</w:t>
      </w:r>
    </w:p>
    <w:p w14:paraId="6714ED11"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Rashodima za zaposlene prema pravima iz radnog odnosa, odnosno Zakona o radu, Zakona o vatrogastvu (otpremnine), Kolektivnog ugovora za zaposlene u JVP Grada Krka, te Odluka osnivača po pitanju isplata pojedinih naknada (dar u naravi, poklon bon, regres, nagrade i sl.).</w:t>
      </w:r>
    </w:p>
    <w:p w14:paraId="28D7A348"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Visini tržišnih cijena za materijalne rashode, odnosno robe i usluge za redovne servise, ateste i održavanja vozila, uređaja, opreme, objekta i postrojenja te otklanjanje kvarova, nabavku zaštitne osobne i skupne odjeće i obuće, nabavku radne odjeće i obuće, nabavku vatrogasne opreme, uređaja i sredstava, nabavku uredskog materijala i ostalih, potrebnih, roba i usluga uz krajnju racionalizaciju i zadržavanje kvalitete.</w:t>
      </w:r>
    </w:p>
    <w:p w14:paraId="739FCF87" w14:textId="77777777" w:rsidR="00362BC8" w:rsidRDefault="00362BC8" w:rsidP="00362BC8">
      <w:pPr>
        <w:pStyle w:val="ListParagraph"/>
        <w:spacing w:after="160" w:line="254" w:lineRule="auto"/>
        <w:jc w:val="both"/>
        <w:rPr>
          <w:rFonts w:cs="Calibri"/>
          <w:sz w:val="24"/>
          <w:szCs w:val="24"/>
        </w:rPr>
      </w:pPr>
    </w:p>
    <w:p w14:paraId="54E96E18" w14:textId="77777777" w:rsidR="00362BC8" w:rsidRDefault="00362BC8" w:rsidP="00362BC8">
      <w:pPr>
        <w:pStyle w:val="ListParagraph"/>
        <w:spacing w:after="160" w:line="254" w:lineRule="auto"/>
        <w:jc w:val="both"/>
        <w:rPr>
          <w:rFonts w:cs="Calibri"/>
          <w:sz w:val="24"/>
          <w:szCs w:val="24"/>
        </w:rPr>
      </w:pPr>
    </w:p>
    <w:p w14:paraId="1A3178E5" w14:textId="77777777" w:rsidR="00362BC8" w:rsidRDefault="00362BC8" w:rsidP="00362BC8">
      <w:pPr>
        <w:pStyle w:val="ListParagraph"/>
        <w:spacing w:after="160" w:line="254" w:lineRule="auto"/>
        <w:jc w:val="both"/>
        <w:rPr>
          <w:rFonts w:cs="Calibri"/>
          <w:sz w:val="24"/>
          <w:szCs w:val="24"/>
        </w:rPr>
      </w:pPr>
    </w:p>
    <w:p w14:paraId="76F7AB6D" w14:textId="2F763CC4" w:rsidR="00362BC8" w:rsidRDefault="000B3FAC" w:rsidP="00362BC8">
      <w:pPr>
        <w:pStyle w:val="ListParagraph"/>
        <w:spacing w:after="160" w:line="254" w:lineRule="auto"/>
        <w:jc w:val="both"/>
        <w:rPr>
          <w:rFonts w:cs="Calibri"/>
          <w:sz w:val="24"/>
          <w:szCs w:val="24"/>
        </w:rPr>
      </w:pPr>
      <w:r>
        <w:rPr>
          <w:rFonts w:cs="Calibri"/>
          <w:sz w:val="24"/>
          <w:szCs w:val="24"/>
        </w:rPr>
        <w:t xml:space="preserve">Krk, </w:t>
      </w:r>
      <w:r w:rsidR="00F25691">
        <w:rPr>
          <w:rFonts w:cs="Calibri"/>
          <w:sz w:val="24"/>
          <w:szCs w:val="24"/>
        </w:rPr>
        <w:t xml:space="preserve">14. </w:t>
      </w:r>
      <w:r w:rsidR="006E50FB">
        <w:rPr>
          <w:rFonts w:cs="Calibri"/>
          <w:sz w:val="24"/>
          <w:szCs w:val="24"/>
        </w:rPr>
        <w:t>prosinac</w:t>
      </w:r>
      <w:r>
        <w:rPr>
          <w:rFonts w:cs="Calibri"/>
          <w:sz w:val="24"/>
          <w:szCs w:val="24"/>
        </w:rPr>
        <w:t xml:space="preserve"> 2022.</w:t>
      </w:r>
      <w:r>
        <w:rPr>
          <w:rFonts w:cs="Calibri"/>
          <w:sz w:val="24"/>
          <w:szCs w:val="24"/>
        </w:rPr>
        <w:tab/>
      </w:r>
      <w:r>
        <w:rPr>
          <w:rFonts w:cs="Calibri"/>
          <w:sz w:val="24"/>
          <w:szCs w:val="24"/>
        </w:rPr>
        <w:tab/>
      </w:r>
    </w:p>
    <w:p w14:paraId="16786452" w14:textId="77777777" w:rsidR="000B3FAC" w:rsidRDefault="000B3FAC" w:rsidP="00362BC8">
      <w:pPr>
        <w:pStyle w:val="ListParagraph"/>
        <w:spacing w:after="160" w:line="254" w:lineRule="auto"/>
        <w:jc w:val="both"/>
        <w:rPr>
          <w:rFonts w:cs="Calibri"/>
          <w:sz w:val="24"/>
          <w:szCs w:val="24"/>
        </w:rPr>
      </w:pPr>
    </w:p>
    <w:p w14:paraId="23AD4AAC" w14:textId="77777777" w:rsidR="000B3FAC" w:rsidRDefault="000B3FAC" w:rsidP="00362BC8">
      <w:pPr>
        <w:pStyle w:val="ListParagraph"/>
        <w:spacing w:after="160" w:line="254" w:lineRule="auto"/>
        <w:jc w:val="both"/>
        <w:rPr>
          <w:rFonts w:cs="Calibri"/>
          <w:sz w:val="24"/>
          <w:szCs w:val="24"/>
        </w:rPr>
      </w:pPr>
    </w:p>
    <w:p w14:paraId="4A167AC1"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JEDINSTVENI UPRAVNI ODJEL</w:t>
      </w:r>
    </w:p>
    <w:p w14:paraId="5B7028E2"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ODSJEK ZA PRORAČUN I FINANCIJE</w:t>
      </w:r>
    </w:p>
    <w:p w14:paraId="78DD6015" w14:textId="77777777" w:rsidR="00362BC8" w:rsidRDefault="00362BC8" w:rsidP="00362BC8">
      <w:pPr>
        <w:pStyle w:val="ListParagraph"/>
        <w:spacing w:after="160" w:line="254" w:lineRule="auto"/>
        <w:jc w:val="both"/>
        <w:rPr>
          <w:rFonts w:cs="Calibri"/>
          <w:sz w:val="24"/>
          <w:szCs w:val="24"/>
        </w:rPr>
      </w:pPr>
    </w:p>
    <w:p w14:paraId="5FBBFABD" w14:textId="77777777" w:rsidR="00842665" w:rsidRPr="0082333F" w:rsidRDefault="00842665" w:rsidP="00842665">
      <w:pPr>
        <w:jc w:val="both"/>
        <w:rPr>
          <w:rFonts w:ascii="Calibri" w:hAnsi="Calibri"/>
          <w:b/>
          <w:color w:val="FF0000"/>
          <w:lang w:val="hr-HR"/>
        </w:rPr>
      </w:pPr>
    </w:p>
    <w:sectPr w:rsidR="00842665" w:rsidRPr="0082333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5CDE" w14:textId="77777777" w:rsidR="00E34650" w:rsidRDefault="00E34650" w:rsidP="00212284">
      <w:r>
        <w:separator/>
      </w:r>
    </w:p>
  </w:endnote>
  <w:endnote w:type="continuationSeparator" w:id="0">
    <w:p w14:paraId="1B8C86CF" w14:textId="77777777" w:rsidR="00E34650" w:rsidRDefault="00E34650" w:rsidP="0021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R Aria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551D" w14:textId="77777777" w:rsidR="00547AEE" w:rsidRDefault="00547AEE">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2</w:t>
    </w:r>
    <w:r>
      <w:rPr>
        <w:rFonts w:ascii="Calibri" w:hAnsi="Calibri" w:cs="Calibri"/>
        <w:noProof/>
      </w:rPr>
      <w:fldChar w:fldCharType="end"/>
    </w:r>
  </w:p>
  <w:p w14:paraId="4DEF35C4" w14:textId="77777777" w:rsidR="00547AEE" w:rsidRDefault="0054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098B" w14:textId="77777777" w:rsidR="00E34650" w:rsidRDefault="00E34650" w:rsidP="00212284">
      <w:r>
        <w:separator/>
      </w:r>
    </w:p>
  </w:footnote>
  <w:footnote w:type="continuationSeparator" w:id="0">
    <w:p w14:paraId="09ED85BF" w14:textId="77777777" w:rsidR="00E34650" w:rsidRDefault="00E34650" w:rsidP="0021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5E"/>
    <w:multiLevelType w:val="hybridMultilevel"/>
    <w:tmpl w:val="50B25280"/>
    <w:lvl w:ilvl="0" w:tplc="93E405D4">
      <w:start w:val="1"/>
      <w:numFmt w:val="decimal"/>
      <w:lvlText w:val="%1."/>
      <w:lvlJc w:val="left"/>
      <w:pPr>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5F83DC0"/>
    <w:multiLevelType w:val="hybridMultilevel"/>
    <w:tmpl w:val="414A2AB2"/>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99C478B"/>
    <w:multiLevelType w:val="hybridMultilevel"/>
    <w:tmpl w:val="7D70D3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102F22"/>
    <w:multiLevelType w:val="hybridMultilevel"/>
    <w:tmpl w:val="BF42F5D6"/>
    <w:lvl w:ilvl="0" w:tplc="A3E0335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0B113981"/>
    <w:multiLevelType w:val="hybridMultilevel"/>
    <w:tmpl w:val="B62A0F62"/>
    <w:lvl w:ilvl="0" w:tplc="2F08979C">
      <w:start w:val="1"/>
      <w:numFmt w:val="decimal"/>
      <w:lvlText w:val="%1."/>
      <w:lvlJc w:val="left"/>
      <w:pPr>
        <w:tabs>
          <w:tab w:val="num" w:pos="1080"/>
        </w:tabs>
        <w:ind w:left="1080" w:hanging="360"/>
      </w:pPr>
    </w:lvl>
    <w:lvl w:ilvl="1" w:tplc="041A0001">
      <w:start w:val="1"/>
      <w:numFmt w:val="bullet"/>
      <w:lvlText w:val=""/>
      <w:lvlJc w:val="left"/>
      <w:pPr>
        <w:ind w:left="1800" w:hanging="360"/>
      </w:pPr>
      <w:rPr>
        <w:rFonts w:ascii="Symbol" w:hAnsi="Symbol" w:hint="default"/>
      </w:r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15:restartNumberingAfterBreak="0">
    <w:nsid w:val="16196D47"/>
    <w:multiLevelType w:val="hybridMultilevel"/>
    <w:tmpl w:val="1B80505C"/>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1A1F516F"/>
    <w:multiLevelType w:val="hybridMultilevel"/>
    <w:tmpl w:val="DBD2A974"/>
    <w:lvl w:ilvl="0" w:tplc="BA46C396">
      <w:start w:val="19"/>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27F7683C"/>
    <w:multiLevelType w:val="hybridMultilevel"/>
    <w:tmpl w:val="9BC20028"/>
    <w:lvl w:ilvl="0" w:tplc="2FE25552">
      <w:start w:val="8"/>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2CA035BA"/>
    <w:multiLevelType w:val="multilevel"/>
    <w:tmpl w:val="E124DBE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D2B1793"/>
    <w:multiLevelType w:val="multilevel"/>
    <w:tmpl w:val="E99EFC8C"/>
    <w:lvl w:ilvl="0">
      <w:start w:val="1"/>
      <w:numFmt w:val="decimal"/>
      <w:lvlText w:val="%1."/>
      <w:lvlJc w:val="left"/>
      <w:pPr>
        <w:ind w:left="360" w:hanging="360"/>
      </w:pPr>
      <w:rPr>
        <w:color w:val="auto"/>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376E41DC"/>
    <w:multiLevelType w:val="hybridMultilevel"/>
    <w:tmpl w:val="B2B8DF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78A64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041C9A"/>
    <w:multiLevelType w:val="hybridMultilevel"/>
    <w:tmpl w:val="9766B04C"/>
    <w:lvl w:ilvl="0" w:tplc="C9CC418E">
      <w:start w:val="1"/>
      <w:numFmt w:val="bullet"/>
      <w:lvlText w:val="-"/>
      <w:lvlJc w:val="left"/>
      <w:rPr>
        <w:rFonts w:ascii="Calibri" w:eastAsia="Calibri" w:hAnsi="Calibri" w:cs="Calibri" w:hint="default"/>
        <w:b w:val="0"/>
        <w:bCs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15:restartNumberingAfterBreak="0">
    <w:nsid w:val="3EED5310"/>
    <w:multiLevelType w:val="hybridMultilevel"/>
    <w:tmpl w:val="D9C62D6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41C741D0"/>
    <w:multiLevelType w:val="hybridMultilevel"/>
    <w:tmpl w:val="A4D62384"/>
    <w:lvl w:ilvl="0" w:tplc="16426B5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70C6606"/>
    <w:multiLevelType w:val="hybridMultilevel"/>
    <w:tmpl w:val="2736A5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C354A34"/>
    <w:multiLevelType w:val="multilevel"/>
    <w:tmpl w:val="AA483E94"/>
    <w:lvl w:ilvl="0">
      <w:start w:val="2"/>
      <w:numFmt w:val="decimal"/>
      <w:lvlText w:val="%1."/>
      <w:lvlJc w:val="left"/>
      <w:pPr>
        <w:ind w:left="420" w:hanging="420"/>
      </w:pPr>
    </w:lvl>
    <w:lvl w:ilvl="1">
      <w:start w:val="1"/>
      <w:numFmt w:val="decimal"/>
      <w:lvlText w:val="%1.%2."/>
      <w:lvlJc w:val="left"/>
      <w:pPr>
        <w:ind w:left="1440" w:hanging="720"/>
      </w:pPr>
      <w:rPr>
        <w:b/>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4F082562"/>
    <w:multiLevelType w:val="hybridMultilevel"/>
    <w:tmpl w:val="C8784EE2"/>
    <w:lvl w:ilvl="0" w:tplc="041A0001">
      <w:start w:val="1"/>
      <w:numFmt w:val="bullet"/>
      <w:lvlText w:val=""/>
      <w:lvlJc w:val="left"/>
      <w:pPr>
        <w:ind w:left="360" w:hanging="360"/>
      </w:pPr>
      <w:rPr>
        <w:rFonts w:ascii="Symbol" w:hAnsi="Symbol" w:hint="default"/>
      </w:rPr>
    </w:lvl>
    <w:lvl w:ilvl="1" w:tplc="AE3A759C">
      <w:numFmt w:val="bullet"/>
      <w:lvlText w:val="-"/>
      <w:lvlJc w:val="left"/>
      <w:pPr>
        <w:ind w:left="1080" w:hanging="360"/>
      </w:pPr>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50162BD3"/>
    <w:multiLevelType w:val="hybridMultilevel"/>
    <w:tmpl w:val="ED6AC09E"/>
    <w:lvl w:ilvl="0" w:tplc="2FE25552">
      <w:start w:val="8"/>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3F478D6"/>
    <w:multiLevelType w:val="hybridMultilevel"/>
    <w:tmpl w:val="416403F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54E93A2C"/>
    <w:multiLevelType w:val="hybridMultilevel"/>
    <w:tmpl w:val="A1502662"/>
    <w:lvl w:ilvl="0" w:tplc="0B94AA9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1D"/>
    <w:multiLevelType w:val="hybridMultilevel"/>
    <w:tmpl w:val="1D78D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2269B9"/>
    <w:multiLevelType w:val="multilevel"/>
    <w:tmpl w:val="798EBC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937286"/>
    <w:multiLevelType w:val="hybridMultilevel"/>
    <w:tmpl w:val="37FAFD3E"/>
    <w:lvl w:ilvl="0" w:tplc="4394EBA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4817DD2"/>
    <w:multiLevelType w:val="hybridMultilevel"/>
    <w:tmpl w:val="BFCC936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CA722FB2">
      <w:numFmt w:val="bullet"/>
      <w:lvlText w:val="-"/>
      <w:lvlJc w:val="left"/>
      <w:pPr>
        <w:ind w:left="2160" w:hanging="360"/>
      </w:pPr>
      <w:rPr>
        <w:rFonts w:ascii="Bookman Old Style" w:eastAsia="Times New Roman" w:hAnsi="Bookman Old Style"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61578EF"/>
    <w:multiLevelType w:val="hybridMultilevel"/>
    <w:tmpl w:val="97F8B556"/>
    <w:lvl w:ilvl="0" w:tplc="387C54C6">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85E1ED5"/>
    <w:multiLevelType w:val="hybridMultilevel"/>
    <w:tmpl w:val="907EC7C2"/>
    <w:lvl w:ilvl="0" w:tplc="041A0001">
      <w:start w:val="1"/>
      <w:numFmt w:val="bullet"/>
      <w:lvlText w:val=""/>
      <w:lvlJc w:val="left"/>
      <w:pPr>
        <w:ind w:left="360" w:hanging="360"/>
      </w:pPr>
      <w:rPr>
        <w:rFonts w:ascii="Symbol" w:hAnsi="Symbol" w:hint="default"/>
      </w:rPr>
    </w:lvl>
    <w:lvl w:ilvl="1" w:tplc="DC3A5696">
      <w:numFmt w:val="bullet"/>
      <w:lvlText w:val="-"/>
      <w:lvlJc w:val="left"/>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15:restartNumberingAfterBreak="0">
    <w:nsid w:val="6E67297C"/>
    <w:multiLevelType w:val="hybridMultilevel"/>
    <w:tmpl w:val="46A4866C"/>
    <w:lvl w:ilvl="0" w:tplc="3BFEF7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945674"/>
    <w:multiLevelType w:val="hybridMultilevel"/>
    <w:tmpl w:val="D6F2C4CA"/>
    <w:lvl w:ilvl="0" w:tplc="3AC643C2">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4D90363"/>
    <w:multiLevelType w:val="multilevel"/>
    <w:tmpl w:val="19F2DC74"/>
    <w:lvl w:ilvl="0">
      <w:start w:val="9"/>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97419731">
    <w:abstractNumId w:val="7"/>
  </w:num>
  <w:num w:numId="2" w16cid:durableId="1879585281">
    <w:abstractNumId w:val="28"/>
  </w:num>
  <w:num w:numId="3" w16cid:durableId="2100365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008666">
    <w:abstractNumId w:val="21"/>
  </w:num>
  <w:num w:numId="5" w16cid:durableId="32996688">
    <w:abstractNumId w:val="6"/>
  </w:num>
  <w:num w:numId="6" w16cid:durableId="806896087">
    <w:abstractNumId w:val="29"/>
  </w:num>
  <w:num w:numId="7" w16cid:durableId="251669331">
    <w:abstractNumId w:val="20"/>
  </w:num>
  <w:num w:numId="8" w16cid:durableId="1166089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3741996">
    <w:abstractNumId w:val="30"/>
  </w:num>
  <w:num w:numId="10" w16cid:durableId="596132855">
    <w:abstractNumId w:val="22"/>
  </w:num>
  <w:num w:numId="11" w16cid:durableId="402995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02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712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16332">
    <w:abstractNumId w:val="15"/>
  </w:num>
  <w:num w:numId="15" w16cid:durableId="66396894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93020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01256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68793">
    <w:abstractNumId w:val="10"/>
  </w:num>
  <w:num w:numId="19" w16cid:durableId="323120220">
    <w:abstractNumId w:val="27"/>
  </w:num>
  <w:num w:numId="20" w16cid:durableId="1672565834">
    <w:abstractNumId w:val="17"/>
  </w:num>
  <w:num w:numId="21" w16cid:durableId="1661886782">
    <w:abstractNumId w:val="19"/>
  </w:num>
  <w:num w:numId="22" w16cid:durableId="1437016459">
    <w:abstractNumId w:val="25"/>
  </w:num>
  <w:num w:numId="23" w16cid:durableId="308293996">
    <w:abstractNumId w:val="13"/>
  </w:num>
  <w:num w:numId="24" w16cid:durableId="926228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0510249">
    <w:abstractNumId w:val="12"/>
  </w:num>
  <w:num w:numId="26" w16cid:durableId="1197935097">
    <w:abstractNumId w:val="5"/>
  </w:num>
  <w:num w:numId="27" w16cid:durableId="1301573610">
    <w:abstractNumId w:val="1"/>
  </w:num>
  <w:num w:numId="28" w16cid:durableId="825124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759567">
    <w:abstractNumId w:val="24"/>
  </w:num>
  <w:num w:numId="30" w16cid:durableId="1094592352">
    <w:abstractNumId w:val="20"/>
  </w:num>
  <w:num w:numId="31" w16cid:durableId="1371300201">
    <w:abstractNumId w:val="30"/>
  </w:num>
  <w:num w:numId="32" w16cid:durableId="1456829858">
    <w:abstractNumId w:val="22"/>
  </w:num>
  <w:num w:numId="33" w16cid:durableId="168256778">
    <w:abstractNumId w:val="15"/>
  </w:num>
  <w:num w:numId="34" w16cid:durableId="18711402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979270">
    <w:abstractNumId w:val="10"/>
  </w:num>
  <w:num w:numId="36" w16cid:durableId="1943829969">
    <w:abstractNumId w:val="27"/>
  </w:num>
  <w:num w:numId="37" w16cid:durableId="536897566">
    <w:abstractNumId w:val="17"/>
  </w:num>
  <w:num w:numId="38" w16cid:durableId="444614028">
    <w:abstractNumId w:val="19"/>
  </w:num>
  <w:num w:numId="39" w16cid:durableId="1009286148">
    <w:abstractNumId w:val="25"/>
  </w:num>
  <w:num w:numId="40" w16cid:durableId="1912307354">
    <w:abstractNumId w:val="13"/>
  </w:num>
  <w:num w:numId="41" w16cid:durableId="909847489">
    <w:abstractNumId w:val="12"/>
  </w:num>
  <w:num w:numId="42" w16cid:durableId="1132212754">
    <w:abstractNumId w:val="5"/>
  </w:num>
  <w:num w:numId="43" w16cid:durableId="491875708">
    <w:abstractNumId w:val="1"/>
  </w:num>
  <w:num w:numId="44" w16cid:durableId="118227307">
    <w:abstractNumId w:val="18"/>
  </w:num>
  <w:num w:numId="45" w16cid:durableId="3395048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5"/>
    <w:rsid w:val="00000FC8"/>
    <w:rsid w:val="00012CED"/>
    <w:rsid w:val="00012D50"/>
    <w:rsid w:val="00027CEE"/>
    <w:rsid w:val="00036A99"/>
    <w:rsid w:val="000530B7"/>
    <w:rsid w:val="000605ED"/>
    <w:rsid w:val="00087FCF"/>
    <w:rsid w:val="000A635D"/>
    <w:rsid w:val="000A654C"/>
    <w:rsid w:val="000B3FAC"/>
    <w:rsid w:val="000C742A"/>
    <w:rsid w:val="000E5353"/>
    <w:rsid w:val="00113A31"/>
    <w:rsid w:val="0011784F"/>
    <w:rsid w:val="001805C8"/>
    <w:rsid w:val="00182917"/>
    <w:rsid w:val="001A1798"/>
    <w:rsid w:val="00212284"/>
    <w:rsid w:val="002301F8"/>
    <w:rsid w:val="00232256"/>
    <w:rsid w:val="0025153D"/>
    <w:rsid w:val="00287BFE"/>
    <w:rsid w:val="002A0448"/>
    <w:rsid w:val="002A0796"/>
    <w:rsid w:val="002A468F"/>
    <w:rsid w:val="002A7BDF"/>
    <w:rsid w:val="002C55E0"/>
    <w:rsid w:val="00310FFB"/>
    <w:rsid w:val="00312DC5"/>
    <w:rsid w:val="00324790"/>
    <w:rsid w:val="00325FC7"/>
    <w:rsid w:val="00326820"/>
    <w:rsid w:val="0035780B"/>
    <w:rsid w:val="00362BC8"/>
    <w:rsid w:val="00374052"/>
    <w:rsid w:val="00385C89"/>
    <w:rsid w:val="00395741"/>
    <w:rsid w:val="003A7A5D"/>
    <w:rsid w:val="003B23E9"/>
    <w:rsid w:val="003C440A"/>
    <w:rsid w:val="003D75C0"/>
    <w:rsid w:val="003E0561"/>
    <w:rsid w:val="003E6798"/>
    <w:rsid w:val="003F3086"/>
    <w:rsid w:val="003F6D07"/>
    <w:rsid w:val="004057F4"/>
    <w:rsid w:val="004211A2"/>
    <w:rsid w:val="004572C1"/>
    <w:rsid w:val="004638D0"/>
    <w:rsid w:val="004F535B"/>
    <w:rsid w:val="00506A72"/>
    <w:rsid w:val="0052123F"/>
    <w:rsid w:val="005428F7"/>
    <w:rsid w:val="00547AEE"/>
    <w:rsid w:val="005746A3"/>
    <w:rsid w:val="005C24C2"/>
    <w:rsid w:val="0062311B"/>
    <w:rsid w:val="006237F5"/>
    <w:rsid w:val="0064756B"/>
    <w:rsid w:val="006546D4"/>
    <w:rsid w:val="006A1C10"/>
    <w:rsid w:val="006A49A1"/>
    <w:rsid w:val="006B4051"/>
    <w:rsid w:val="006D48D8"/>
    <w:rsid w:val="006E50FB"/>
    <w:rsid w:val="00702CA9"/>
    <w:rsid w:val="0073491A"/>
    <w:rsid w:val="0075242F"/>
    <w:rsid w:val="00755982"/>
    <w:rsid w:val="007935CC"/>
    <w:rsid w:val="00793B43"/>
    <w:rsid w:val="00794AC6"/>
    <w:rsid w:val="007B13E7"/>
    <w:rsid w:val="007C0135"/>
    <w:rsid w:val="007C3E5F"/>
    <w:rsid w:val="007C43A6"/>
    <w:rsid w:val="007D417B"/>
    <w:rsid w:val="0080376C"/>
    <w:rsid w:val="00842665"/>
    <w:rsid w:val="00883126"/>
    <w:rsid w:val="008B0E52"/>
    <w:rsid w:val="008B56D9"/>
    <w:rsid w:val="008C1953"/>
    <w:rsid w:val="00907CF8"/>
    <w:rsid w:val="009221FB"/>
    <w:rsid w:val="00926949"/>
    <w:rsid w:val="009364DC"/>
    <w:rsid w:val="00945EBD"/>
    <w:rsid w:val="009B3183"/>
    <w:rsid w:val="009C084F"/>
    <w:rsid w:val="009D5A01"/>
    <w:rsid w:val="009D6A4B"/>
    <w:rsid w:val="009F1348"/>
    <w:rsid w:val="00A06A17"/>
    <w:rsid w:val="00A13D25"/>
    <w:rsid w:val="00A24A59"/>
    <w:rsid w:val="00A2619E"/>
    <w:rsid w:val="00A50EA3"/>
    <w:rsid w:val="00A55337"/>
    <w:rsid w:val="00A55712"/>
    <w:rsid w:val="00A709A5"/>
    <w:rsid w:val="00A775DE"/>
    <w:rsid w:val="00AA3E85"/>
    <w:rsid w:val="00AA7692"/>
    <w:rsid w:val="00AC161B"/>
    <w:rsid w:val="00AC612A"/>
    <w:rsid w:val="00AC69F9"/>
    <w:rsid w:val="00AD66F8"/>
    <w:rsid w:val="00AE450B"/>
    <w:rsid w:val="00B00EEF"/>
    <w:rsid w:val="00B047BF"/>
    <w:rsid w:val="00B06520"/>
    <w:rsid w:val="00B12DB2"/>
    <w:rsid w:val="00B24F5F"/>
    <w:rsid w:val="00B31A4C"/>
    <w:rsid w:val="00B509AD"/>
    <w:rsid w:val="00B87700"/>
    <w:rsid w:val="00B92150"/>
    <w:rsid w:val="00BA70A3"/>
    <w:rsid w:val="00BC0318"/>
    <w:rsid w:val="00BC5674"/>
    <w:rsid w:val="00BE4045"/>
    <w:rsid w:val="00BF7957"/>
    <w:rsid w:val="00C009B6"/>
    <w:rsid w:val="00C04AEF"/>
    <w:rsid w:val="00C13AC4"/>
    <w:rsid w:val="00C20D58"/>
    <w:rsid w:val="00C2420D"/>
    <w:rsid w:val="00C24220"/>
    <w:rsid w:val="00C242E1"/>
    <w:rsid w:val="00C305A4"/>
    <w:rsid w:val="00C327DC"/>
    <w:rsid w:val="00C65BBC"/>
    <w:rsid w:val="00C70422"/>
    <w:rsid w:val="00C87E14"/>
    <w:rsid w:val="00C94DAB"/>
    <w:rsid w:val="00CA078E"/>
    <w:rsid w:val="00CA7E98"/>
    <w:rsid w:val="00CC2EB1"/>
    <w:rsid w:val="00D06EED"/>
    <w:rsid w:val="00D33F4B"/>
    <w:rsid w:val="00D45C4A"/>
    <w:rsid w:val="00D7193B"/>
    <w:rsid w:val="00D80070"/>
    <w:rsid w:val="00D926BE"/>
    <w:rsid w:val="00DA4253"/>
    <w:rsid w:val="00DB05E2"/>
    <w:rsid w:val="00DC536E"/>
    <w:rsid w:val="00DD2A99"/>
    <w:rsid w:val="00DD6E86"/>
    <w:rsid w:val="00DF0BBE"/>
    <w:rsid w:val="00E0269A"/>
    <w:rsid w:val="00E077E4"/>
    <w:rsid w:val="00E34650"/>
    <w:rsid w:val="00E557B7"/>
    <w:rsid w:val="00E574B5"/>
    <w:rsid w:val="00E6096A"/>
    <w:rsid w:val="00E71FFE"/>
    <w:rsid w:val="00E833CC"/>
    <w:rsid w:val="00E92736"/>
    <w:rsid w:val="00ED4272"/>
    <w:rsid w:val="00EE4BD7"/>
    <w:rsid w:val="00EE5179"/>
    <w:rsid w:val="00F10C89"/>
    <w:rsid w:val="00F25691"/>
    <w:rsid w:val="00F41322"/>
    <w:rsid w:val="00F52818"/>
    <w:rsid w:val="00F54682"/>
    <w:rsid w:val="00F843E3"/>
    <w:rsid w:val="00F96377"/>
    <w:rsid w:val="00FA3383"/>
    <w:rsid w:val="00FA7FE0"/>
    <w:rsid w:val="00FC61E9"/>
    <w:rsid w:val="00FF3C34"/>
    <w:rsid w:val="00FF5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4696"/>
  <w15:chartTrackingRefBased/>
  <w15:docId w15:val="{96A41E7E-40DB-4256-B959-AA2717FE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65"/>
    <w:rPr>
      <w:rFonts w:ascii="HR Arial" w:eastAsia="Times New Roman" w:hAnsi="HR Arial"/>
      <w:sz w:val="24"/>
      <w:lang w:val="en-GB"/>
    </w:rPr>
  </w:style>
  <w:style w:type="paragraph" w:styleId="Heading1">
    <w:name w:val="heading 1"/>
    <w:basedOn w:val="Normal"/>
    <w:next w:val="Normal"/>
    <w:link w:val="Heading1Char"/>
    <w:qFormat/>
    <w:rsid w:val="00842665"/>
    <w:pPr>
      <w:keepNext/>
      <w:outlineLvl w:val="0"/>
    </w:pPr>
    <w:rPr>
      <w:rFonts w:ascii="Times New Roman" w:hAnsi="Times New Roman"/>
      <w:b/>
    </w:rPr>
  </w:style>
  <w:style w:type="paragraph" w:styleId="Heading2">
    <w:name w:val="heading 2"/>
    <w:basedOn w:val="Normal"/>
    <w:next w:val="Normal"/>
    <w:link w:val="Heading2Char"/>
    <w:qFormat/>
    <w:rsid w:val="00842665"/>
    <w:pPr>
      <w:keepNext/>
      <w:outlineLvl w:val="1"/>
    </w:pPr>
    <w:rPr>
      <w:rFonts w:ascii="Times New Roman" w:hAnsi="Times New Roman"/>
      <w:b/>
      <w:sz w:val="28"/>
    </w:rPr>
  </w:style>
  <w:style w:type="paragraph" w:styleId="Heading3">
    <w:name w:val="heading 3"/>
    <w:basedOn w:val="Normal"/>
    <w:next w:val="Normal"/>
    <w:link w:val="Heading3Char"/>
    <w:qFormat/>
    <w:rsid w:val="00842665"/>
    <w:pPr>
      <w:keepNext/>
      <w:jc w:val="both"/>
      <w:outlineLvl w:val="2"/>
    </w:pPr>
    <w:rPr>
      <w:rFonts w:ascii="Times New Roman" w:hAnsi="Times New Roman"/>
      <w:b/>
      <w:sz w:val="32"/>
    </w:rPr>
  </w:style>
  <w:style w:type="paragraph" w:styleId="Heading4">
    <w:name w:val="heading 4"/>
    <w:basedOn w:val="Normal"/>
    <w:next w:val="Normal"/>
    <w:link w:val="Heading4Char"/>
    <w:qFormat/>
    <w:rsid w:val="00842665"/>
    <w:pPr>
      <w:keepNext/>
      <w:jc w:val="both"/>
      <w:outlineLvl w:val="3"/>
    </w:pPr>
    <w:rPr>
      <w:rFonts w:ascii="Times New Roman" w:hAnsi="Times New Roman"/>
      <w:b/>
    </w:rPr>
  </w:style>
  <w:style w:type="paragraph" w:styleId="Heading5">
    <w:name w:val="heading 5"/>
    <w:basedOn w:val="Normal"/>
    <w:next w:val="Normal"/>
    <w:link w:val="Heading5Char"/>
    <w:qFormat/>
    <w:rsid w:val="00842665"/>
    <w:pPr>
      <w:keepNext/>
      <w:outlineLvl w:val="4"/>
    </w:pPr>
    <w:rPr>
      <w:rFonts w:ascii="Times New Roman" w:hAnsi="Times New Roman"/>
      <w:sz w:val="32"/>
    </w:rPr>
  </w:style>
  <w:style w:type="paragraph" w:styleId="Heading6">
    <w:name w:val="heading 6"/>
    <w:basedOn w:val="Normal"/>
    <w:next w:val="Normal"/>
    <w:link w:val="Heading6Char"/>
    <w:qFormat/>
    <w:rsid w:val="00842665"/>
    <w:pPr>
      <w:keepNext/>
      <w:jc w:val="both"/>
      <w:outlineLvl w:val="5"/>
    </w:pPr>
    <w:rPr>
      <w:rFonts w:ascii="Times New Roman" w:hAnsi="Times New Roman"/>
      <w:b/>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665"/>
    <w:rPr>
      <w:rFonts w:ascii="Times New Roman" w:eastAsia="Times New Roman" w:hAnsi="Times New Roman" w:cs="Times New Roman"/>
      <w:b/>
      <w:sz w:val="24"/>
      <w:szCs w:val="20"/>
      <w:lang w:val="en-GB" w:eastAsia="hr-HR"/>
    </w:rPr>
  </w:style>
  <w:style w:type="character" w:customStyle="1" w:styleId="Heading2Char">
    <w:name w:val="Heading 2 Char"/>
    <w:link w:val="Heading2"/>
    <w:rsid w:val="00842665"/>
    <w:rPr>
      <w:rFonts w:ascii="Times New Roman" w:eastAsia="Times New Roman" w:hAnsi="Times New Roman" w:cs="Times New Roman"/>
      <w:b/>
      <w:sz w:val="28"/>
      <w:szCs w:val="20"/>
      <w:lang w:val="en-GB" w:eastAsia="hr-HR"/>
    </w:rPr>
  </w:style>
  <w:style w:type="character" w:customStyle="1" w:styleId="Heading3Char">
    <w:name w:val="Heading 3 Char"/>
    <w:link w:val="Heading3"/>
    <w:rsid w:val="00842665"/>
    <w:rPr>
      <w:rFonts w:ascii="Times New Roman" w:eastAsia="Times New Roman" w:hAnsi="Times New Roman" w:cs="Times New Roman"/>
      <w:b/>
      <w:sz w:val="32"/>
      <w:szCs w:val="20"/>
      <w:lang w:val="en-GB" w:eastAsia="hr-HR"/>
    </w:rPr>
  </w:style>
  <w:style w:type="character" w:customStyle="1" w:styleId="Heading4Char">
    <w:name w:val="Heading 4 Char"/>
    <w:link w:val="Heading4"/>
    <w:rsid w:val="00842665"/>
    <w:rPr>
      <w:rFonts w:ascii="Times New Roman" w:eastAsia="Times New Roman" w:hAnsi="Times New Roman" w:cs="Times New Roman"/>
      <w:b/>
      <w:sz w:val="24"/>
      <w:szCs w:val="20"/>
      <w:lang w:val="en-GB" w:eastAsia="hr-HR"/>
    </w:rPr>
  </w:style>
  <w:style w:type="character" w:customStyle="1" w:styleId="Heading5Char">
    <w:name w:val="Heading 5 Char"/>
    <w:link w:val="Heading5"/>
    <w:rsid w:val="00842665"/>
    <w:rPr>
      <w:rFonts w:ascii="Times New Roman" w:eastAsia="Times New Roman" w:hAnsi="Times New Roman" w:cs="Times New Roman"/>
      <w:sz w:val="32"/>
      <w:szCs w:val="20"/>
      <w:lang w:val="en-GB" w:eastAsia="hr-HR"/>
    </w:rPr>
  </w:style>
  <w:style w:type="character" w:customStyle="1" w:styleId="Heading6Char">
    <w:name w:val="Heading 6 Char"/>
    <w:link w:val="Heading6"/>
    <w:rsid w:val="00842665"/>
    <w:rPr>
      <w:rFonts w:ascii="Times New Roman" w:eastAsia="Times New Roman" w:hAnsi="Times New Roman" w:cs="Times New Roman"/>
      <w:b/>
      <w:sz w:val="20"/>
      <w:szCs w:val="20"/>
      <w:lang w:eastAsia="hr-HR"/>
    </w:rPr>
  </w:style>
  <w:style w:type="character" w:styleId="Hyperlink">
    <w:name w:val="Hyperlink"/>
    <w:rsid w:val="00842665"/>
    <w:rPr>
      <w:color w:val="0000FF"/>
      <w:u w:val="single"/>
    </w:rPr>
  </w:style>
  <w:style w:type="paragraph" w:styleId="BodyText">
    <w:name w:val="Body Text"/>
    <w:basedOn w:val="Normal"/>
    <w:link w:val="BodyTextChar"/>
    <w:rsid w:val="00842665"/>
    <w:pPr>
      <w:jc w:val="both"/>
    </w:pPr>
    <w:rPr>
      <w:rFonts w:ascii="Times New Roman" w:hAnsi="Times New Roman"/>
    </w:rPr>
  </w:style>
  <w:style w:type="character" w:customStyle="1" w:styleId="BodyTextChar">
    <w:name w:val="Body Text Char"/>
    <w:link w:val="BodyText"/>
    <w:rsid w:val="00842665"/>
    <w:rPr>
      <w:rFonts w:ascii="Times New Roman" w:eastAsia="Times New Roman" w:hAnsi="Times New Roman" w:cs="Times New Roman"/>
      <w:sz w:val="24"/>
      <w:szCs w:val="20"/>
      <w:lang w:val="en-GB" w:eastAsia="hr-HR"/>
    </w:rPr>
  </w:style>
  <w:style w:type="paragraph" w:styleId="BodyText2">
    <w:name w:val="Body Text 2"/>
    <w:basedOn w:val="Normal"/>
    <w:link w:val="BodyText2Char"/>
    <w:rsid w:val="00842665"/>
    <w:rPr>
      <w:rFonts w:ascii="Times New Roman" w:hAnsi="Times New Roman"/>
      <w:sz w:val="28"/>
    </w:rPr>
  </w:style>
  <w:style w:type="character" w:customStyle="1" w:styleId="BodyText2Char">
    <w:name w:val="Body Text 2 Char"/>
    <w:link w:val="BodyText2"/>
    <w:rsid w:val="00842665"/>
    <w:rPr>
      <w:rFonts w:ascii="Times New Roman" w:eastAsia="Times New Roman" w:hAnsi="Times New Roman" w:cs="Times New Roman"/>
      <w:sz w:val="28"/>
      <w:szCs w:val="20"/>
      <w:lang w:val="en-GB" w:eastAsia="hr-HR"/>
    </w:rPr>
  </w:style>
  <w:style w:type="paragraph" w:styleId="BodyText3">
    <w:name w:val="Body Text 3"/>
    <w:basedOn w:val="Normal"/>
    <w:link w:val="BodyText3Char"/>
    <w:uiPriority w:val="99"/>
    <w:rsid w:val="00842665"/>
    <w:rPr>
      <w:rFonts w:ascii="Times New Roman" w:hAnsi="Times New Roman"/>
      <w:b/>
      <w:sz w:val="28"/>
    </w:rPr>
  </w:style>
  <w:style w:type="character" w:customStyle="1" w:styleId="BodyText3Char">
    <w:name w:val="Body Text 3 Char"/>
    <w:link w:val="BodyText3"/>
    <w:uiPriority w:val="99"/>
    <w:rsid w:val="00842665"/>
    <w:rPr>
      <w:rFonts w:ascii="Times New Roman" w:eastAsia="Times New Roman" w:hAnsi="Times New Roman" w:cs="Times New Roman"/>
      <w:b/>
      <w:sz w:val="28"/>
      <w:szCs w:val="20"/>
      <w:lang w:val="en-GB" w:eastAsia="hr-HR"/>
    </w:rPr>
  </w:style>
  <w:style w:type="paragraph" w:styleId="Caption">
    <w:name w:val="caption"/>
    <w:basedOn w:val="Normal"/>
    <w:next w:val="Normal"/>
    <w:qFormat/>
    <w:rsid w:val="00842665"/>
    <w:pPr>
      <w:jc w:val="both"/>
    </w:pPr>
    <w:rPr>
      <w:rFonts w:ascii="Times New Roman" w:hAnsi="Times New Roman"/>
      <w:b/>
      <w:sz w:val="20"/>
    </w:rPr>
  </w:style>
  <w:style w:type="paragraph" w:styleId="Footer">
    <w:name w:val="footer"/>
    <w:basedOn w:val="Normal"/>
    <w:link w:val="FooterChar"/>
    <w:uiPriority w:val="99"/>
    <w:rsid w:val="00842665"/>
    <w:pPr>
      <w:tabs>
        <w:tab w:val="center" w:pos="4153"/>
        <w:tab w:val="right" w:pos="8306"/>
      </w:tabs>
    </w:pPr>
  </w:style>
  <w:style w:type="character" w:customStyle="1" w:styleId="FooterChar">
    <w:name w:val="Footer Char"/>
    <w:link w:val="Footer"/>
    <w:uiPriority w:val="99"/>
    <w:rsid w:val="00842665"/>
    <w:rPr>
      <w:rFonts w:ascii="HR Arial" w:eastAsia="Times New Roman" w:hAnsi="HR Arial" w:cs="Times New Roman"/>
      <w:sz w:val="24"/>
      <w:szCs w:val="20"/>
      <w:lang w:val="en-GB" w:eastAsia="hr-HR"/>
    </w:rPr>
  </w:style>
  <w:style w:type="character" w:styleId="PageNumber">
    <w:name w:val="page number"/>
    <w:basedOn w:val="DefaultParagraphFont"/>
    <w:rsid w:val="00842665"/>
  </w:style>
  <w:style w:type="paragraph" w:styleId="NormalWeb">
    <w:name w:val="Normal (Web)"/>
    <w:basedOn w:val="Normal"/>
    <w:uiPriority w:val="99"/>
    <w:rsid w:val="00842665"/>
    <w:pPr>
      <w:spacing w:before="100" w:beforeAutospacing="1" w:after="100" w:afterAutospacing="1"/>
    </w:pPr>
    <w:rPr>
      <w:rFonts w:ascii="Arial" w:hAnsi="Arial" w:cs="Arial"/>
      <w:color w:val="000000"/>
      <w:sz w:val="14"/>
      <w:szCs w:val="14"/>
      <w:lang w:val="hr-HR"/>
    </w:rPr>
  </w:style>
  <w:style w:type="paragraph" w:styleId="NoSpacing">
    <w:name w:val="No Spacing"/>
    <w:uiPriority w:val="1"/>
    <w:qFormat/>
    <w:rsid w:val="00842665"/>
    <w:rPr>
      <w:sz w:val="22"/>
      <w:szCs w:val="22"/>
      <w:lang w:eastAsia="en-US"/>
    </w:rPr>
  </w:style>
  <w:style w:type="paragraph" w:styleId="ListParagraph">
    <w:name w:val="List Paragraph"/>
    <w:basedOn w:val="Normal"/>
    <w:uiPriority w:val="34"/>
    <w:qFormat/>
    <w:rsid w:val="00842665"/>
    <w:pPr>
      <w:spacing w:after="200" w:line="276" w:lineRule="auto"/>
      <w:ind w:left="720"/>
      <w:contextualSpacing/>
    </w:pPr>
    <w:rPr>
      <w:rFonts w:ascii="Calibri" w:eastAsia="Calibri" w:hAnsi="Calibri"/>
      <w:sz w:val="22"/>
      <w:szCs w:val="22"/>
      <w:lang w:val="hr-HR" w:eastAsia="en-US"/>
    </w:rPr>
  </w:style>
  <w:style w:type="table" w:styleId="TableGrid">
    <w:name w:val="Table Grid"/>
    <w:basedOn w:val="TableNormal"/>
    <w:uiPriority w:val="39"/>
    <w:rsid w:val="00842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665"/>
    <w:rPr>
      <w:rFonts w:ascii="Tahoma" w:hAnsi="Tahoma" w:cs="Tahoma"/>
      <w:sz w:val="16"/>
      <w:szCs w:val="16"/>
    </w:rPr>
  </w:style>
  <w:style w:type="character" w:customStyle="1" w:styleId="BalloonTextChar">
    <w:name w:val="Balloon Text Char"/>
    <w:link w:val="BalloonText"/>
    <w:rsid w:val="00842665"/>
    <w:rPr>
      <w:rFonts w:ascii="Tahoma" w:eastAsia="Times New Roman" w:hAnsi="Tahoma" w:cs="Tahoma"/>
      <w:sz w:val="16"/>
      <w:szCs w:val="16"/>
      <w:lang w:val="en-GB" w:eastAsia="hr-HR"/>
    </w:rPr>
  </w:style>
  <w:style w:type="character" w:styleId="Strong">
    <w:name w:val="Strong"/>
    <w:uiPriority w:val="22"/>
    <w:qFormat/>
    <w:rsid w:val="00842665"/>
    <w:rPr>
      <w:b/>
      <w:bCs/>
    </w:rPr>
  </w:style>
  <w:style w:type="character" w:customStyle="1" w:styleId="fontstyle01">
    <w:name w:val="fontstyle01"/>
    <w:rsid w:val="00842665"/>
    <w:rPr>
      <w:rFonts w:ascii="Calibri" w:hAnsi="Calibri" w:hint="default"/>
      <w:b w:val="0"/>
      <w:bCs w:val="0"/>
      <w:i w:val="0"/>
      <w:iCs w:val="0"/>
      <w:color w:val="000000"/>
      <w:sz w:val="24"/>
      <w:szCs w:val="24"/>
    </w:rPr>
  </w:style>
  <w:style w:type="paragraph" w:customStyle="1" w:styleId="rtecenter">
    <w:name w:val="rtecenter"/>
    <w:basedOn w:val="Normal"/>
    <w:uiPriority w:val="99"/>
    <w:rsid w:val="00842665"/>
    <w:pPr>
      <w:spacing w:before="100" w:beforeAutospacing="1" w:after="100" w:afterAutospacing="1"/>
    </w:pPr>
    <w:rPr>
      <w:rFonts w:ascii="Times New Roman" w:hAnsi="Times New Roman"/>
      <w:szCs w:val="24"/>
      <w:lang w:val="hr-HR"/>
    </w:rPr>
  </w:style>
  <w:style w:type="character" w:styleId="Emphasis">
    <w:name w:val="Emphasis"/>
    <w:qFormat/>
    <w:rsid w:val="00842665"/>
    <w:rPr>
      <w:i/>
      <w:iCs/>
    </w:rPr>
  </w:style>
  <w:style w:type="character" w:styleId="UnresolvedMention">
    <w:name w:val="Unresolved Mention"/>
    <w:uiPriority w:val="99"/>
    <w:semiHidden/>
    <w:unhideWhenUsed/>
    <w:rsid w:val="00842665"/>
    <w:rPr>
      <w:color w:val="605E5C"/>
      <w:shd w:val="clear" w:color="auto" w:fill="E1DFDD"/>
    </w:rPr>
  </w:style>
  <w:style w:type="paragraph" w:styleId="TOC1">
    <w:name w:val="toc 1"/>
    <w:basedOn w:val="Normal"/>
    <w:next w:val="Normal"/>
    <w:autoRedefine/>
    <w:uiPriority w:val="39"/>
    <w:unhideWhenUsed/>
    <w:rsid w:val="00842665"/>
    <w:pPr>
      <w:tabs>
        <w:tab w:val="left" w:pos="440"/>
        <w:tab w:val="right" w:leader="dot" w:pos="9062"/>
      </w:tabs>
      <w:spacing w:after="100" w:line="480" w:lineRule="auto"/>
    </w:pPr>
    <w:rPr>
      <w:rFonts w:ascii="Calibri" w:hAnsi="Calibri"/>
      <w:b/>
      <w:bCs/>
      <w:noProof/>
      <w:sz w:val="22"/>
      <w:szCs w:val="22"/>
      <w:lang w:val="hr-HR" w:eastAsia="en-US"/>
    </w:rPr>
  </w:style>
  <w:style w:type="paragraph" w:styleId="TOC2">
    <w:name w:val="toc 2"/>
    <w:basedOn w:val="Normal"/>
    <w:next w:val="Normal"/>
    <w:autoRedefine/>
    <w:uiPriority w:val="39"/>
    <w:unhideWhenUsed/>
    <w:rsid w:val="00842665"/>
    <w:pPr>
      <w:tabs>
        <w:tab w:val="left" w:pos="660"/>
        <w:tab w:val="right" w:leader="dot" w:pos="9062"/>
      </w:tabs>
      <w:spacing w:after="100" w:line="480" w:lineRule="auto"/>
      <w:jc w:val="both"/>
    </w:pPr>
    <w:rPr>
      <w:rFonts w:ascii="Calibri" w:hAnsi="Calibri"/>
      <w:b/>
      <w:bCs/>
      <w:noProof/>
      <w:sz w:val="22"/>
      <w:szCs w:val="22"/>
      <w:lang w:val="hr-HR" w:eastAsia="en-US"/>
    </w:rPr>
  </w:style>
  <w:style w:type="paragraph" w:styleId="TOC3">
    <w:name w:val="toc 3"/>
    <w:basedOn w:val="Normal"/>
    <w:next w:val="Normal"/>
    <w:autoRedefine/>
    <w:uiPriority w:val="39"/>
    <w:unhideWhenUsed/>
    <w:rsid w:val="00842665"/>
    <w:pPr>
      <w:spacing w:after="100"/>
      <w:ind w:left="440"/>
      <w:jc w:val="center"/>
    </w:pPr>
    <w:rPr>
      <w:rFonts w:ascii="Calibri" w:hAnsi="Calibri"/>
      <w:sz w:val="22"/>
      <w:szCs w:val="22"/>
      <w:lang w:val="hr-HR" w:eastAsia="en-US"/>
    </w:rPr>
  </w:style>
  <w:style w:type="paragraph" w:styleId="TOCHeading">
    <w:name w:val="TOC Heading"/>
    <w:basedOn w:val="Heading1"/>
    <w:next w:val="Normal"/>
    <w:uiPriority w:val="39"/>
    <w:semiHidden/>
    <w:unhideWhenUsed/>
    <w:qFormat/>
    <w:rsid w:val="00842665"/>
    <w:pPr>
      <w:keepLines/>
      <w:spacing w:before="320" w:after="40"/>
      <w:jc w:val="center"/>
      <w:outlineLvl w:val="9"/>
    </w:pPr>
    <w:rPr>
      <w:bCs/>
      <w:caps/>
      <w:spacing w:val="4"/>
      <w:sz w:val="28"/>
      <w:szCs w:val="28"/>
      <w:lang w:val="hr-HR" w:eastAsia="en-US"/>
    </w:rPr>
  </w:style>
  <w:style w:type="paragraph" w:customStyle="1" w:styleId="Standard">
    <w:name w:val="Standard"/>
    <w:uiPriority w:val="99"/>
    <w:semiHidden/>
    <w:rsid w:val="00842665"/>
    <w:pPr>
      <w:widowControl w:val="0"/>
      <w:suppressAutoHyphens/>
      <w:autoSpaceDN w:val="0"/>
    </w:pPr>
    <w:rPr>
      <w:rFonts w:ascii="Times New Roman" w:eastAsia="SimSun" w:hAnsi="Times New Roman" w:cs="Mangal"/>
      <w:kern w:val="3"/>
      <w:sz w:val="24"/>
      <w:szCs w:val="24"/>
      <w:lang w:eastAsia="zh-CN" w:bidi="hi-IN"/>
    </w:rPr>
  </w:style>
  <w:style w:type="paragraph" w:styleId="Header">
    <w:name w:val="header"/>
    <w:basedOn w:val="Normal"/>
    <w:link w:val="HeaderChar"/>
    <w:rsid w:val="00842665"/>
    <w:pPr>
      <w:tabs>
        <w:tab w:val="center" w:pos="4536"/>
        <w:tab w:val="right" w:pos="9072"/>
      </w:tabs>
    </w:pPr>
  </w:style>
  <w:style w:type="character" w:customStyle="1" w:styleId="HeaderChar">
    <w:name w:val="Header Char"/>
    <w:link w:val="Header"/>
    <w:rsid w:val="00842665"/>
    <w:rPr>
      <w:rFonts w:ascii="HR Arial" w:eastAsia="Times New Roman" w:hAnsi="HR Arial"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980">
      <w:bodyDiv w:val="1"/>
      <w:marLeft w:val="0"/>
      <w:marRight w:val="0"/>
      <w:marTop w:val="0"/>
      <w:marBottom w:val="0"/>
      <w:divBdr>
        <w:top w:val="none" w:sz="0" w:space="0" w:color="auto"/>
        <w:left w:val="none" w:sz="0" w:space="0" w:color="auto"/>
        <w:bottom w:val="none" w:sz="0" w:space="0" w:color="auto"/>
        <w:right w:val="none" w:sz="0" w:space="0" w:color="auto"/>
      </w:divBdr>
    </w:div>
    <w:div w:id="578712842">
      <w:bodyDiv w:val="1"/>
      <w:marLeft w:val="0"/>
      <w:marRight w:val="0"/>
      <w:marTop w:val="0"/>
      <w:marBottom w:val="0"/>
      <w:divBdr>
        <w:top w:val="none" w:sz="0" w:space="0" w:color="auto"/>
        <w:left w:val="none" w:sz="0" w:space="0" w:color="auto"/>
        <w:bottom w:val="none" w:sz="0" w:space="0" w:color="auto"/>
        <w:right w:val="none" w:sz="0" w:space="0" w:color="auto"/>
      </w:divBdr>
    </w:div>
    <w:div w:id="1212377816">
      <w:bodyDiv w:val="1"/>
      <w:marLeft w:val="0"/>
      <w:marRight w:val="0"/>
      <w:marTop w:val="0"/>
      <w:marBottom w:val="0"/>
      <w:divBdr>
        <w:top w:val="none" w:sz="0" w:space="0" w:color="auto"/>
        <w:left w:val="none" w:sz="0" w:space="0" w:color="auto"/>
        <w:bottom w:val="none" w:sz="0" w:space="0" w:color="auto"/>
        <w:right w:val="none" w:sz="0" w:space="0" w:color="auto"/>
      </w:divBdr>
    </w:div>
    <w:div w:id="1455489661">
      <w:bodyDiv w:val="1"/>
      <w:marLeft w:val="0"/>
      <w:marRight w:val="0"/>
      <w:marTop w:val="0"/>
      <w:marBottom w:val="0"/>
      <w:divBdr>
        <w:top w:val="none" w:sz="0" w:space="0" w:color="auto"/>
        <w:left w:val="none" w:sz="0" w:space="0" w:color="auto"/>
        <w:bottom w:val="none" w:sz="0" w:space="0" w:color="auto"/>
        <w:right w:val="none" w:sz="0" w:space="0" w:color="auto"/>
      </w:divBdr>
    </w:div>
    <w:div w:id="1501001941">
      <w:bodyDiv w:val="1"/>
      <w:marLeft w:val="0"/>
      <w:marRight w:val="0"/>
      <w:marTop w:val="0"/>
      <w:marBottom w:val="0"/>
      <w:divBdr>
        <w:top w:val="none" w:sz="0" w:space="0" w:color="auto"/>
        <w:left w:val="none" w:sz="0" w:space="0" w:color="auto"/>
        <w:bottom w:val="none" w:sz="0" w:space="0" w:color="auto"/>
        <w:right w:val="none" w:sz="0" w:space="0" w:color="auto"/>
      </w:divBdr>
    </w:div>
    <w:div w:id="1577204997">
      <w:bodyDiv w:val="1"/>
      <w:marLeft w:val="0"/>
      <w:marRight w:val="0"/>
      <w:marTop w:val="0"/>
      <w:marBottom w:val="0"/>
      <w:divBdr>
        <w:top w:val="none" w:sz="0" w:space="0" w:color="auto"/>
        <w:left w:val="none" w:sz="0" w:space="0" w:color="auto"/>
        <w:bottom w:val="none" w:sz="0" w:space="0" w:color="auto"/>
        <w:right w:val="none" w:sz="0" w:space="0" w:color="auto"/>
      </w:divBdr>
    </w:div>
    <w:div w:id="1735201246">
      <w:bodyDiv w:val="1"/>
      <w:marLeft w:val="0"/>
      <w:marRight w:val="0"/>
      <w:marTop w:val="0"/>
      <w:marBottom w:val="0"/>
      <w:divBdr>
        <w:top w:val="none" w:sz="0" w:space="0" w:color="auto"/>
        <w:left w:val="none" w:sz="0" w:space="0" w:color="auto"/>
        <w:bottom w:val="none" w:sz="0" w:space="0" w:color="auto"/>
        <w:right w:val="none" w:sz="0" w:space="0" w:color="auto"/>
      </w:divBdr>
    </w:div>
    <w:div w:id="2007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100.216\aplikacije\NANOVO%20KOPIRANO%20SA%20STAROG%20SERVERA\A%20ZAJEDNI&#268;KA%20IZVJE&#352;&#262;A\TABLICA%20ZA%20GRAFIKONE%20ZA%20OBRAZLO&#381;ENJE%20PRORA&#268;UNA%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100.216\aplikacije\NANOVO%20KOPIRANO%20SA%20STAROG%20SERVERA\A%20ZAJEDNI&#268;KA%20IZVJE&#352;&#262;A\TABLICA%20ZA%20GRAFIKONE%20ZA%20OBRAZLO&#381;ENJE%20PRORA&#268;UNA%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192.168.100.216\aplikacije\NANOVO%20KOPIRANO%20SA%20STAROG%20SERVERA\A%20ZAJEDNI&#268;KA%20IZVJE&#352;&#262;A\TABLICA%20ZA%20GRAFIKONE%20ZA%20OBRAZLO&#381;ENJE%20PRORA&#268;UNA%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25482498383322E-2"/>
          <c:y val="4.6383836379309269E-2"/>
          <c:w val="0.73671281901776031"/>
          <c:h val="0.60283607543519113"/>
        </c:manualLayout>
      </c:layout>
      <c:bar3DChart>
        <c:barDir val="col"/>
        <c:grouping val="clustered"/>
        <c:varyColors val="0"/>
        <c:ser>
          <c:idx val="0"/>
          <c:order val="0"/>
          <c:tx>
            <c:strRef>
              <c:f>List1!$D$4</c:f>
              <c:strCache>
                <c:ptCount val="1"/>
                <c:pt idx="0">
                  <c:v>OSTVARENO 2021.</c:v>
                </c:pt>
              </c:strCache>
            </c:strRef>
          </c:tx>
          <c:spPr>
            <a:solidFill>
              <a:schemeClr val="accent1"/>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List1!$D$5:$D$12</c:f>
              <c:numCache>
                <c:formatCode>#,##0.00</c:formatCode>
                <c:ptCount val="8"/>
                <c:pt idx="0">
                  <c:v>4165106</c:v>
                </c:pt>
                <c:pt idx="1">
                  <c:v>2197321</c:v>
                </c:pt>
                <c:pt idx="2">
                  <c:v>742031</c:v>
                </c:pt>
                <c:pt idx="3">
                  <c:v>3291475</c:v>
                </c:pt>
                <c:pt idx="4">
                  <c:v>395588</c:v>
                </c:pt>
                <c:pt idx="5">
                  <c:v>468740</c:v>
                </c:pt>
                <c:pt idx="6">
                  <c:v>15812</c:v>
                </c:pt>
                <c:pt idx="7">
                  <c:v>734926</c:v>
                </c:pt>
              </c:numCache>
            </c:numRef>
          </c:val>
          <c:extLst>
            <c:ext xmlns:c16="http://schemas.microsoft.com/office/drawing/2014/chart" uri="{C3380CC4-5D6E-409C-BE32-E72D297353CC}">
              <c16:uniqueId val="{00000000-6F3B-4934-93F7-CB8B81CB0FD0}"/>
            </c:ext>
          </c:extLst>
        </c:ser>
        <c:ser>
          <c:idx val="1"/>
          <c:order val="1"/>
          <c:tx>
            <c:strRef>
              <c:f>List1!$E$4</c:f>
              <c:strCache>
                <c:ptCount val="1"/>
                <c:pt idx="0">
                  <c:v>PLAN 2022.</c:v>
                </c:pt>
              </c:strCache>
            </c:strRef>
          </c:tx>
          <c:spPr>
            <a:solidFill>
              <a:schemeClr val="accent2"/>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List1!$E$5:$E$12</c:f>
              <c:numCache>
                <c:formatCode>#,##0.00</c:formatCode>
                <c:ptCount val="8"/>
                <c:pt idx="0">
                  <c:v>4468231</c:v>
                </c:pt>
                <c:pt idx="1">
                  <c:v>3878319</c:v>
                </c:pt>
                <c:pt idx="2">
                  <c:v>897832</c:v>
                </c:pt>
                <c:pt idx="3">
                  <c:v>3043467</c:v>
                </c:pt>
                <c:pt idx="4">
                  <c:v>315385</c:v>
                </c:pt>
                <c:pt idx="5">
                  <c:v>894083</c:v>
                </c:pt>
                <c:pt idx="6">
                  <c:v>0</c:v>
                </c:pt>
                <c:pt idx="7">
                  <c:v>1128446</c:v>
                </c:pt>
              </c:numCache>
            </c:numRef>
          </c:val>
          <c:extLst>
            <c:ext xmlns:c16="http://schemas.microsoft.com/office/drawing/2014/chart" uri="{C3380CC4-5D6E-409C-BE32-E72D297353CC}">
              <c16:uniqueId val="{00000001-6F3B-4934-93F7-CB8B81CB0FD0}"/>
            </c:ext>
          </c:extLst>
        </c:ser>
        <c:ser>
          <c:idx val="2"/>
          <c:order val="2"/>
          <c:tx>
            <c:strRef>
              <c:f>List1!$F$4</c:f>
              <c:strCache>
                <c:ptCount val="1"/>
                <c:pt idx="0">
                  <c:v>PLAN 2023.</c:v>
                </c:pt>
              </c:strCache>
            </c:strRef>
          </c:tx>
          <c:spPr>
            <a:solidFill>
              <a:schemeClr val="accent3"/>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List1!$F$5:$F$12</c:f>
              <c:numCache>
                <c:formatCode>#,##0.00</c:formatCode>
                <c:ptCount val="8"/>
                <c:pt idx="0">
                  <c:v>4537042</c:v>
                </c:pt>
                <c:pt idx="1">
                  <c:v>12058745</c:v>
                </c:pt>
                <c:pt idx="2">
                  <c:v>900303</c:v>
                </c:pt>
                <c:pt idx="3">
                  <c:v>2908660</c:v>
                </c:pt>
                <c:pt idx="4">
                  <c:v>324360</c:v>
                </c:pt>
                <c:pt idx="5">
                  <c:v>678600</c:v>
                </c:pt>
                <c:pt idx="6">
                  <c:v>851800</c:v>
                </c:pt>
                <c:pt idx="7">
                  <c:v>2254780</c:v>
                </c:pt>
              </c:numCache>
            </c:numRef>
          </c:val>
          <c:extLst>
            <c:ext xmlns:c16="http://schemas.microsoft.com/office/drawing/2014/chart" uri="{C3380CC4-5D6E-409C-BE32-E72D297353CC}">
              <c16:uniqueId val="{00000002-6F3B-4934-93F7-CB8B81CB0FD0}"/>
            </c:ext>
          </c:extLst>
        </c:ser>
        <c:ser>
          <c:idx val="3"/>
          <c:order val="3"/>
          <c:tx>
            <c:strRef>
              <c:f>List1!$G$4</c:f>
              <c:strCache>
                <c:ptCount val="1"/>
                <c:pt idx="0">
                  <c:v>PLAN 2024.</c:v>
                </c:pt>
              </c:strCache>
            </c:strRef>
          </c:tx>
          <c:spPr>
            <a:solidFill>
              <a:schemeClr val="accent4"/>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List1!$G$5:$G$12</c:f>
              <c:numCache>
                <c:formatCode>#,##0.00</c:formatCode>
                <c:ptCount val="8"/>
                <c:pt idx="0">
                  <c:v>4495440</c:v>
                </c:pt>
                <c:pt idx="1">
                  <c:v>3228525</c:v>
                </c:pt>
                <c:pt idx="2">
                  <c:v>907237</c:v>
                </c:pt>
                <c:pt idx="3">
                  <c:v>3039008</c:v>
                </c:pt>
                <c:pt idx="4">
                  <c:v>327240</c:v>
                </c:pt>
                <c:pt idx="5">
                  <c:v>905300</c:v>
                </c:pt>
                <c:pt idx="6">
                  <c:v>2284600</c:v>
                </c:pt>
                <c:pt idx="7">
                  <c:v>0</c:v>
                </c:pt>
              </c:numCache>
            </c:numRef>
          </c:val>
          <c:extLst>
            <c:ext xmlns:c16="http://schemas.microsoft.com/office/drawing/2014/chart" uri="{C3380CC4-5D6E-409C-BE32-E72D297353CC}">
              <c16:uniqueId val="{00000003-6F3B-4934-93F7-CB8B81CB0FD0}"/>
            </c:ext>
          </c:extLst>
        </c:ser>
        <c:ser>
          <c:idx val="4"/>
          <c:order val="4"/>
          <c:tx>
            <c:strRef>
              <c:f>List1!$H$4</c:f>
              <c:strCache>
                <c:ptCount val="1"/>
                <c:pt idx="0">
                  <c:v>PLAN 2025.</c:v>
                </c:pt>
              </c:strCache>
            </c:strRef>
          </c:tx>
          <c:spPr>
            <a:solidFill>
              <a:schemeClr val="accent5"/>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List1!$H$5:$H$12</c:f>
              <c:numCache>
                <c:formatCode>#,##0.00</c:formatCode>
                <c:ptCount val="8"/>
                <c:pt idx="0">
                  <c:v>4489700</c:v>
                </c:pt>
                <c:pt idx="1">
                  <c:v>3228910</c:v>
                </c:pt>
                <c:pt idx="2">
                  <c:v>907152</c:v>
                </c:pt>
                <c:pt idx="3">
                  <c:v>3170208</c:v>
                </c:pt>
                <c:pt idx="4">
                  <c:v>328440</c:v>
                </c:pt>
                <c:pt idx="5">
                  <c:v>905300</c:v>
                </c:pt>
                <c:pt idx="6">
                  <c:v>1492700</c:v>
                </c:pt>
                <c:pt idx="7">
                  <c:v>0</c:v>
                </c:pt>
              </c:numCache>
            </c:numRef>
          </c:val>
          <c:extLst>
            <c:ext xmlns:c16="http://schemas.microsoft.com/office/drawing/2014/chart" uri="{C3380CC4-5D6E-409C-BE32-E72D297353CC}">
              <c16:uniqueId val="{00000004-6F3B-4934-93F7-CB8B81CB0FD0}"/>
            </c:ext>
          </c:extLst>
        </c:ser>
        <c:dLbls>
          <c:showLegendKey val="0"/>
          <c:showVal val="0"/>
          <c:showCatName val="0"/>
          <c:showSerName val="0"/>
          <c:showPercent val="0"/>
          <c:showBubbleSize val="0"/>
        </c:dLbls>
        <c:gapWidth val="150"/>
        <c:shape val="box"/>
        <c:axId val="297294735"/>
        <c:axId val="297295983"/>
        <c:axId val="0"/>
      </c:bar3DChart>
      <c:catAx>
        <c:axId val="2972947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295983"/>
        <c:crosses val="autoZero"/>
        <c:auto val="1"/>
        <c:lblAlgn val="ctr"/>
        <c:lblOffset val="100"/>
        <c:noMultiLvlLbl val="0"/>
      </c:catAx>
      <c:valAx>
        <c:axId val="2972959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294735"/>
        <c:crosses val="autoZero"/>
        <c:crossBetween val="between"/>
      </c:valAx>
      <c:spPr>
        <a:noFill/>
        <a:ln>
          <a:noFill/>
        </a:ln>
        <a:effectLst/>
      </c:spPr>
    </c:plotArea>
    <c:legend>
      <c:legendPos val="tr"/>
      <c:layout>
        <c:manualLayout>
          <c:xMode val="edge"/>
          <c:yMode val="edge"/>
          <c:x val="0.82978732754680617"/>
          <c:y val="6.5629360438074796E-2"/>
          <c:w val="0.13846422134922004"/>
          <c:h val="0.451685881017792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List1!$C$74</c:f>
              <c:strCache>
                <c:ptCount val="1"/>
                <c:pt idx="0">
                  <c:v>Rashodi za zaposlene</c:v>
                </c:pt>
              </c:strCache>
            </c:strRef>
          </c:tx>
          <c:spPr>
            <a:solidFill>
              <a:schemeClr val="accent1"/>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List1!$D$74:$H$74</c:f>
              <c:numCache>
                <c:formatCode>#,##0</c:formatCode>
                <c:ptCount val="5"/>
                <c:pt idx="0">
                  <c:v>3576541</c:v>
                </c:pt>
                <c:pt idx="1">
                  <c:v>3903555</c:v>
                </c:pt>
                <c:pt idx="2">
                  <c:v>4216836</c:v>
                </c:pt>
                <c:pt idx="3">
                  <c:v>4304749</c:v>
                </c:pt>
                <c:pt idx="4">
                  <c:v>4281971</c:v>
                </c:pt>
              </c:numCache>
            </c:numRef>
          </c:val>
          <c:extLst>
            <c:ext xmlns:c16="http://schemas.microsoft.com/office/drawing/2014/chart" uri="{C3380CC4-5D6E-409C-BE32-E72D297353CC}">
              <c16:uniqueId val="{00000000-11CC-40D6-93C5-B8F4511D7059}"/>
            </c:ext>
          </c:extLst>
        </c:ser>
        <c:ser>
          <c:idx val="1"/>
          <c:order val="1"/>
          <c:tx>
            <c:strRef>
              <c:f>List1!$C$75</c:f>
              <c:strCache>
                <c:ptCount val="1"/>
                <c:pt idx="0">
                  <c:v>Materijalni rashodi</c:v>
                </c:pt>
              </c:strCache>
            </c:strRef>
          </c:tx>
          <c:spPr>
            <a:solidFill>
              <a:schemeClr val="accent2"/>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List1!$D$75:$H$75</c:f>
              <c:numCache>
                <c:formatCode>#,##0</c:formatCode>
                <c:ptCount val="5"/>
                <c:pt idx="0">
                  <c:v>2887806</c:v>
                </c:pt>
                <c:pt idx="1">
                  <c:v>3965089</c:v>
                </c:pt>
                <c:pt idx="2">
                  <c:v>4528102</c:v>
                </c:pt>
                <c:pt idx="3">
                  <c:v>3615965</c:v>
                </c:pt>
                <c:pt idx="4">
                  <c:v>3673827</c:v>
                </c:pt>
              </c:numCache>
            </c:numRef>
          </c:val>
          <c:extLst>
            <c:ext xmlns:c16="http://schemas.microsoft.com/office/drawing/2014/chart" uri="{C3380CC4-5D6E-409C-BE32-E72D297353CC}">
              <c16:uniqueId val="{00000001-11CC-40D6-93C5-B8F4511D7059}"/>
            </c:ext>
          </c:extLst>
        </c:ser>
        <c:ser>
          <c:idx val="2"/>
          <c:order val="2"/>
          <c:tx>
            <c:strRef>
              <c:f>List1!$C$76</c:f>
              <c:strCache>
                <c:ptCount val="1"/>
                <c:pt idx="0">
                  <c:v>Financijski rashodi</c:v>
                </c:pt>
              </c:strCache>
            </c:strRef>
          </c:tx>
          <c:spPr>
            <a:solidFill>
              <a:schemeClr val="accent3"/>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List1!$D$76:$H$76</c:f>
              <c:numCache>
                <c:formatCode>#,##0</c:formatCode>
                <c:ptCount val="5"/>
                <c:pt idx="0">
                  <c:v>51912</c:v>
                </c:pt>
                <c:pt idx="1">
                  <c:v>57446</c:v>
                </c:pt>
                <c:pt idx="2">
                  <c:v>35813</c:v>
                </c:pt>
                <c:pt idx="3">
                  <c:v>33574</c:v>
                </c:pt>
                <c:pt idx="4">
                  <c:v>53470</c:v>
                </c:pt>
              </c:numCache>
            </c:numRef>
          </c:val>
          <c:extLst>
            <c:ext xmlns:c16="http://schemas.microsoft.com/office/drawing/2014/chart" uri="{C3380CC4-5D6E-409C-BE32-E72D297353CC}">
              <c16:uniqueId val="{00000002-11CC-40D6-93C5-B8F4511D7059}"/>
            </c:ext>
          </c:extLst>
        </c:ser>
        <c:ser>
          <c:idx val="4"/>
          <c:order val="4"/>
          <c:tx>
            <c:strRef>
              <c:f>List1!$C$77</c:f>
              <c:strCache>
                <c:ptCount val="1"/>
                <c:pt idx="0">
                  <c:v>Pomoći</c:v>
                </c:pt>
              </c:strCache>
            </c:strRef>
          </c:tx>
          <c:spPr>
            <a:solidFill>
              <a:schemeClr val="accent5"/>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List1!$D$77:$H$77</c:f>
              <c:numCache>
                <c:formatCode>#,##0</c:formatCode>
                <c:ptCount val="5"/>
                <c:pt idx="0">
                  <c:v>192711</c:v>
                </c:pt>
                <c:pt idx="1">
                  <c:v>332603</c:v>
                </c:pt>
                <c:pt idx="2">
                  <c:v>244750</c:v>
                </c:pt>
                <c:pt idx="3">
                  <c:v>227390</c:v>
                </c:pt>
                <c:pt idx="4">
                  <c:v>227390</c:v>
                </c:pt>
              </c:numCache>
            </c:numRef>
          </c:val>
          <c:extLst>
            <c:ext xmlns:c16="http://schemas.microsoft.com/office/drawing/2014/chart" uri="{C3380CC4-5D6E-409C-BE32-E72D297353CC}">
              <c16:uniqueId val="{00000003-11CC-40D6-93C5-B8F4511D7059}"/>
            </c:ext>
          </c:extLst>
        </c:ser>
        <c:ser>
          <c:idx val="5"/>
          <c:order val="5"/>
          <c:tx>
            <c:strRef>
              <c:f>List1!$C$78</c:f>
              <c:strCache>
                <c:ptCount val="1"/>
                <c:pt idx="0">
                  <c:v>Naknade građanima i kućanstvima</c:v>
                </c:pt>
              </c:strCache>
            </c:strRef>
          </c:tx>
          <c:spPr>
            <a:solidFill>
              <a:schemeClr val="accent6"/>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List1!$D$78:$H$78</c:f>
              <c:numCache>
                <c:formatCode>#,##0</c:formatCode>
                <c:ptCount val="5"/>
                <c:pt idx="0">
                  <c:v>214602</c:v>
                </c:pt>
                <c:pt idx="1">
                  <c:v>259500</c:v>
                </c:pt>
                <c:pt idx="2">
                  <c:v>268278</c:v>
                </c:pt>
                <c:pt idx="3">
                  <c:v>265408</c:v>
                </c:pt>
                <c:pt idx="4">
                  <c:v>265408</c:v>
                </c:pt>
              </c:numCache>
            </c:numRef>
          </c:val>
          <c:extLst>
            <c:ext xmlns:c16="http://schemas.microsoft.com/office/drawing/2014/chart" uri="{C3380CC4-5D6E-409C-BE32-E72D297353CC}">
              <c16:uniqueId val="{00000004-11CC-40D6-93C5-B8F4511D7059}"/>
            </c:ext>
          </c:extLst>
        </c:ser>
        <c:ser>
          <c:idx val="6"/>
          <c:order val="6"/>
          <c:tx>
            <c:strRef>
              <c:f>List1!$C$79</c:f>
              <c:strCache>
                <c:ptCount val="1"/>
                <c:pt idx="0">
                  <c:v>Ostali rashodi(pomoći i donacije)</c:v>
                </c:pt>
              </c:strCache>
            </c:strRef>
          </c:tx>
          <c:spPr>
            <a:solidFill>
              <a:schemeClr val="accent1">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List1!$D$79:$H$79</c:f>
              <c:numCache>
                <c:formatCode>#,##0</c:formatCode>
                <c:ptCount val="5"/>
                <c:pt idx="0">
                  <c:v>762827</c:v>
                </c:pt>
                <c:pt idx="1">
                  <c:v>917841</c:v>
                </c:pt>
                <c:pt idx="2">
                  <c:v>922148</c:v>
                </c:pt>
                <c:pt idx="3">
                  <c:v>1031008</c:v>
                </c:pt>
                <c:pt idx="4">
                  <c:v>1027027</c:v>
                </c:pt>
              </c:numCache>
            </c:numRef>
          </c:val>
          <c:extLst>
            <c:ext xmlns:c16="http://schemas.microsoft.com/office/drawing/2014/chart" uri="{C3380CC4-5D6E-409C-BE32-E72D297353CC}">
              <c16:uniqueId val="{00000005-11CC-40D6-93C5-B8F4511D7059}"/>
            </c:ext>
          </c:extLst>
        </c:ser>
        <c:ser>
          <c:idx val="7"/>
          <c:order val="7"/>
          <c:tx>
            <c:strRef>
              <c:f>List1!$C$80</c:f>
              <c:strCache>
                <c:ptCount val="1"/>
                <c:pt idx="0">
                  <c:v>Za nefinancijsku imovinu</c:v>
                </c:pt>
              </c:strCache>
            </c:strRef>
          </c:tx>
          <c:spPr>
            <a:solidFill>
              <a:schemeClr val="accent2">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List1!$D$80:$H$80</c:f>
              <c:numCache>
                <c:formatCode>#,##0</c:formatCode>
                <c:ptCount val="5"/>
                <c:pt idx="0">
                  <c:v>2586680</c:v>
                </c:pt>
                <c:pt idx="1">
                  <c:v>4688141</c:v>
                </c:pt>
                <c:pt idx="2">
                  <c:v>13896275</c:v>
                </c:pt>
                <c:pt idx="3">
                  <c:v>5358495</c:v>
                </c:pt>
                <c:pt idx="4">
                  <c:v>4747695</c:v>
                </c:pt>
              </c:numCache>
            </c:numRef>
          </c:val>
          <c:extLst>
            <c:ext xmlns:c16="http://schemas.microsoft.com/office/drawing/2014/chart" uri="{C3380CC4-5D6E-409C-BE32-E72D297353CC}">
              <c16:uniqueId val="{00000006-11CC-40D6-93C5-B8F4511D7059}"/>
            </c:ext>
          </c:extLst>
        </c:ser>
        <c:ser>
          <c:idx val="8"/>
          <c:order val="8"/>
          <c:tx>
            <c:strRef>
              <c:f>List1!$C$81</c:f>
              <c:strCache>
                <c:ptCount val="1"/>
                <c:pt idx="0">
                  <c:v>Za financ. imovinu i otplatu zajmova</c:v>
                </c:pt>
              </c:strCache>
            </c:strRef>
          </c:tx>
          <c:spPr>
            <a:solidFill>
              <a:schemeClr val="accent3">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List1!$D$81:$H$81</c:f>
              <c:numCache>
                <c:formatCode>#,##0</c:formatCode>
                <c:ptCount val="5"/>
                <c:pt idx="0">
                  <c:v>609474</c:v>
                </c:pt>
                <c:pt idx="1">
                  <c:v>501586</c:v>
                </c:pt>
                <c:pt idx="2">
                  <c:v>402088</c:v>
                </c:pt>
                <c:pt idx="3">
                  <c:v>350761</c:v>
                </c:pt>
                <c:pt idx="4">
                  <c:v>245622</c:v>
                </c:pt>
              </c:numCache>
            </c:numRef>
          </c:val>
          <c:extLst>
            <c:ext xmlns:c16="http://schemas.microsoft.com/office/drawing/2014/chart" uri="{C3380CC4-5D6E-409C-BE32-E72D297353CC}">
              <c16:uniqueId val="{00000007-11CC-40D6-93C5-B8F4511D7059}"/>
            </c:ext>
          </c:extLst>
        </c:ser>
        <c:dLbls>
          <c:showLegendKey val="0"/>
          <c:showVal val="0"/>
          <c:showCatName val="0"/>
          <c:showSerName val="0"/>
          <c:showPercent val="0"/>
          <c:showBubbleSize val="0"/>
        </c:dLbls>
        <c:gapWidth val="150"/>
        <c:shape val="box"/>
        <c:axId val="1149123999"/>
        <c:axId val="1149142303"/>
        <c:axId val="0"/>
        <c:extLst>
          <c:ext xmlns:c15="http://schemas.microsoft.com/office/drawing/2012/chart" uri="{02D57815-91ED-43cb-92C2-25804820EDAC}">
            <c15:filteredBarSeries>
              <c15:ser>
                <c:idx val="3"/>
                <c:order val="3"/>
                <c:tx>
                  <c:strRef>
                    <c:extLst>
                      <c:ext uri="{02D57815-91ED-43cb-92C2-25804820EDAC}">
                        <c15:formulaRef>
                          <c15:sqref>List1!#REF!</c15:sqref>
                        </c15:formulaRef>
                      </c:ext>
                    </c:extLst>
                    <c:strCache>
                      <c:ptCount val="1"/>
                      <c:pt idx="0">
                        <c:v>#REF!</c:v>
                      </c:pt>
                    </c:strCache>
                  </c:strRef>
                </c:tx>
                <c:spPr>
                  <a:solidFill>
                    <a:schemeClr val="accent4"/>
                  </a:solidFill>
                  <a:ln>
                    <a:noFill/>
                  </a:ln>
                  <a:effectLst/>
                  <a:sp3d/>
                </c:spPr>
                <c:invertIfNegative val="0"/>
                <c:cat>
                  <c:strRef>
                    <c:extLst>
                      <c:ext uri="{02D57815-91ED-43cb-92C2-25804820EDAC}">
                        <c15:formulaRef>
                          <c15:sqref>List1!$D$73:$H$73</c15:sqref>
                        </c15:formulaRef>
                      </c:ext>
                    </c:extLst>
                    <c:strCache>
                      <c:ptCount val="5"/>
                      <c:pt idx="0">
                        <c:v>OSTVARENO 2021.</c:v>
                      </c:pt>
                      <c:pt idx="1">
                        <c:v>PLAN 2022.</c:v>
                      </c:pt>
                      <c:pt idx="2">
                        <c:v>PLAN 2023.</c:v>
                      </c:pt>
                      <c:pt idx="3">
                        <c:v>PLAN 2024.</c:v>
                      </c:pt>
                      <c:pt idx="4">
                        <c:v>PLAN 2025.</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8-11CC-40D6-93C5-B8F4511D7059}"/>
                  </c:ext>
                </c:extLst>
              </c15:ser>
            </c15:filteredBarSeries>
          </c:ext>
        </c:extLst>
      </c:bar3DChart>
      <c:catAx>
        <c:axId val="11491239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49142303"/>
        <c:crosses val="autoZero"/>
        <c:auto val="1"/>
        <c:lblAlgn val="ctr"/>
        <c:lblOffset val="100"/>
        <c:noMultiLvlLbl val="0"/>
      </c:catAx>
      <c:valAx>
        <c:axId val="11491423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4912399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48465832561254"/>
          <c:y val="1.5289617867904925E-2"/>
          <c:w val="0.68923427877391175"/>
          <c:h val="0.69603176227493457"/>
        </c:manualLayout>
      </c:layout>
      <c:bar3DChart>
        <c:barDir val="col"/>
        <c:grouping val="clustered"/>
        <c:varyColors val="0"/>
        <c:ser>
          <c:idx val="0"/>
          <c:order val="0"/>
          <c:tx>
            <c:strRef>
              <c:f>List1!$D$73</c:f>
              <c:strCache>
                <c:ptCount val="1"/>
                <c:pt idx="0">
                  <c:v>OSTVARENO 2021.</c:v>
                </c:pt>
              </c:strCache>
            </c:strRef>
          </c:tx>
          <c:spPr>
            <a:solidFill>
              <a:schemeClr val="accent1"/>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List1!$D$74:$D$81</c:f>
              <c:numCache>
                <c:formatCode>#,##0</c:formatCode>
                <c:ptCount val="8"/>
                <c:pt idx="0">
                  <c:v>3576541</c:v>
                </c:pt>
                <c:pt idx="1">
                  <c:v>2887806</c:v>
                </c:pt>
                <c:pt idx="2">
                  <c:v>51912</c:v>
                </c:pt>
                <c:pt idx="3">
                  <c:v>192711</c:v>
                </c:pt>
                <c:pt idx="4">
                  <c:v>214602</c:v>
                </c:pt>
                <c:pt idx="5">
                  <c:v>762827</c:v>
                </c:pt>
                <c:pt idx="6">
                  <c:v>2586680</c:v>
                </c:pt>
                <c:pt idx="7">
                  <c:v>609474</c:v>
                </c:pt>
              </c:numCache>
            </c:numRef>
          </c:val>
          <c:extLst>
            <c:ext xmlns:c16="http://schemas.microsoft.com/office/drawing/2014/chart" uri="{C3380CC4-5D6E-409C-BE32-E72D297353CC}">
              <c16:uniqueId val="{00000000-18CA-486D-B99B-981F3C69DDDE}"/>
            </c:ext>
          </c:extLst>
        </c:ser>
        <c:ser>
          <c:idx val="1"/>
          <c:order val="1"/>
          <c:tx>
            <c:strRef>
              <c:f>List1!$E$73</c:f>
              <c:strCache>
                <c:ptCount val="1"/>
                <c:pt idx="0">
                  <c:v>PLAN 2022.</c:v>
                </c:pt>
              </c:strCache>
            </c:strRef>
          </c:tx>
          <c:spPr>
            <a:solidFill>
              <a:schemeClr val="accent2"/>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List1!$E$74:$E$81</c:f>
              <c:numCache>
                <c:formatCode>#,##0</c:formatCode>
                <c:ptCount val="8"/>
                <c:pt idx="0">
                  <c:v>3903555</c:v>
                </c:pt>
                <c:pt idx="1">
                  <c:v>3965089</c:v>
                </c:pt>
                <c:pt idx="2">
                  <c:v>57446</c:v>
                </c:pt>
                <c:pt idx="3">
                  <c:v>332603</c:v>
                </c:pt>
                <c:pt idx="4">
                  <c:v>259500</c:v>
                </c:pt>
                <c:pt idx="5">
                  <c:v>917841</c:v>
                </c:pt>
                <c:pt idx="6">
                  <c:v>4688141</c:v>
                </c:pt>
                <c:pt idx="7">
                  <c:v>501586</c:v>
                </c:pt>
              </c:numCache>
            </c:numRef>
          </c:val>
          <c:extLst>
            <c:ext xmlns:c16="http://schemas.microsoft.com/office/drawing/2014/chart" uri="{C3380CC4-5D6E-409C-BE32-E72D297353CC}">
              <c16:uniqueId val="{00000001-18CA-486D-B99B-981F3C69DDDE}"/>
            </c:ext>
          </c:extLst>
        </c:ser>
        <c:ser>
          <c:idx val="2"/>
          <c:order val="2"/>
          <c:tx>
            <c:strRef>
              <c:f>List1!$F$73</c:f>
              <c:strCache>
                <c:ptCount val="1"/>
                <c:pt idx="0">
                  <c:v>PLAN 2023.</c:v>
                </c:pt>
              </c:strCache>
            </c:strRef>
          </c:tx>
          <c:spPr>
            <a:solidFill>
              <a:schemeClr val="accent3"/>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List1!$F$74:$F$81</c:f>
              <c:numCache>
                <c:formatCode>#,##0</c:formatCode>
                <c:ptCount val="8"/>
                <c:pt idx="0">
                  <c:v>4216836</c:v>
                </c:pt>
                <c:pt idx="1">
                  <c:v>4528102</c:v>
                </c:pt>
                <c:pt idx="2">
                  <c:v>35813</c:v>
                </c:pt>
                <c:pt idx="3">
                  <c:v>244750</c:v>
                </c:pt>
                <c:pt idx="4">
                  <c:v>268278</c:v>
                </c:pt>
                <c:pt idx="5">
                  <c:v>922148</c:v>
                </c:pt>
                <c:pt idx="6">
                  <c:v>13896275</c:v>
                </c:pt>
                <c:pt idx="7">
                  <c:v>402088</c:v>
                </c:pt>
              </c:numCache>
            </c:numRef>
          </c:val>
          <c:extLst>
            <c:ext xmlns:c16="http://schemas.microsoft.com/office/drawing/2014/chart" uri="{C3380CC4-5D6E-409C-BE32-E72D297353CC}">
              <c16:uniqueId val="{00000002-18CA-486D-B99B-981F3C69DDDE}"/>
            </c:ext>
          </c:extLst>
        </c:ser>
        <c:ser>
          <c:idx val="3"/>
          <c:order val="3"/>
          <c:tx>
            <c:strRef>
              <c:f>List1!$G$73</c:f>
              <c:strCache>
                <c:ptCount val="1"/>
                <c:pt idx="0">
                  <c:v>PLAN 2024.</c:v>
                </c:pt>
              </c:strCache>
            </c:strRef>
          </c:tx>
          <c:spPr>
            <a:solidFill>
              <a:schemeClr val="accent4"/>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List1!$G$74:$G$81</c:f>
              <c:numCache>
                <c:formatCode>#,##0</c:formatCode>
                <c:ptCount val="8"/>
                <c:pt idx="0">
                  <c:v>4304749</c:v>
                </c:pt>
                <c:pt idx="1">
                  <c:v>3615965</c:v>
                </c:pt>
                <c:pt idx="2">
                  <c:v>33574</c:v>
                </c:pt>
                <c:pt idx="3">
                  <c:v>227390</c:v>
                </c:pt>
                <c:pt idx="4">
                  <c:v>265408</c:v>
                </c:pt>
                <c:pt idx="5">
                  <c:v>1031008</c:v>
                </c:pt>
                <c:pt idx="6">
                  <c:v>5358495</c:v>
                </c:pt>
                <c:pt idx="7">
                  <c:v>350761</c:v>
                </c:pt>
              </c:numCache>
            </c:numRef>
          </c:val>
          <c:extLst>
            <c:ext xmlns:c16="http://schemas.microsoft.com/office/drawing/2014/chart" uri="{C3380CC4-5D6E-409C-BE32-E72D297353CC}">
              <c16:uniqueId val="{00000003-18CA-486D-B99B-981F3C69DDDE}"/>
            </c:ext>
          </c:extLst>
        </c:ser>
        <c:ser>
          <c:idx val="4"/>
          <c:order val="4"/>
          <c:tx>
            <c:strRef>
              <c:f>List1!$H$73</c:f>
              <c:strCache>
                <c:ptCount val="1"/>
                <c:pt idx="0">
                  <c:v>PLAN 2025.</c:v>
                </c:pt>
              </c:strCache>
            </c:strRef>
          </c:tx>
          <c:spPr>
            <a:solidFill>
              <a:schemeClr val="accent5"/>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List1!$H$74:$H$81</c:f>
              <c:numCache>
                <c:formatCode>#,##0</c:formatCode>
                <c:ptCount val="8"/>
                <c:pt idx="0">
                  <c:v>4281971</c:v>
                </c:pt>
                <c:pt idx="1">
                  <c:v>3673827</c:v>
                </c:pt>
                <c:pt idx="2">
                  <c:v>53470</c:v>
                </c:pt>
                <c:pt idx="3">
                  <c:v>227390</c:v>
                </c:pt>
                <c:pt idx="4">
                  <c:v>265408</c:v>
                </c:pt>
                <c:pt idx="5">
                  <c:v>1027027</c:v>
                </c:pt>
                <c:pt idx="6">
                  <c:v>4747695</c:v>
                </c:pt>
                <c:pt idx="7">
                  <c:v>245622</c:v>
                </c:pt>
              </c:numCache>
            </c:numRef>
          </c:val>
          <c:extLst>
            <c:ext xmlns:c16="http://schemas.microsoft.com/office/drawing/2014/chart" uri="{C3380CC4-5D6E-409C-BE32-E72D297353CC}">
              <c16:uniqueId val="{00000004-18CA-486D-B99B-981F3C69DDDE}"/>
            </c:ext>
          </c:extLst>
        </c:ser>
        <c:dLbls>
          <c:showLegendKey val="0"/>
          <c:showVal val="0"/>
          <c:showCatName val="0"/>
          <c:showSerName val="0"/>
          <c:showPercent val="0"/>
          <c:showBubbleSize val="0"/>
        </c:dLbls>
        <c:gapWidth val="150"/>
        <c:shape val="box"/>
        <c:axId val="1058796047"/>
        <c:axId val="1058811439"/>
        <c:axId val="0"/>
      </c:bar3DChart>
      <c:catAx>
        <c:axId val="10587960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58811439"/>
        <c:crosses val="autoZero"/>
        <c:auto val="1"/>
        <c:lblAlgn val="ctr"/>
        <c:lblOffset val="100"/>
        <c:noMultiLvlLbl val="0"/>
      </c:catAx>
      <c:valAx>
        <c:axId val="1058811439"/>
        <c:scaling>
          <c:orientation val="minMax"/>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58796047"/>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A5A599B68504288EC88CA5C753BAD" ma:contentTypeVersion="2" ma:contentTypeDescription="Create a new document." ma:contentTypeScope="" ma:versionID="239e3e3317a6301d6891ab69977b1396">
  <xsd:schema xmlns:xsd="http://www.w3.org/2001/XMLSchema" xmlns:xs="http://www.w3.org/2001/XMLSchema" xmlns:p="http://schemas.microsoft.com/office/2006/metadata/properties" xmlns:ns3="b8e25a8f-bae1-4afb-85bc-50b7adb4d05a" targetNamespace="http://schemas.microsoft.com/office/2006/metadata/properties" ma:root="true" ma:fieldsID="f1d8a9e2fb5deb3cc29652c13fe66cc0" ns3:_="">
    <xsd:import namespace="b8e25a8f-bae1-4afb-85bc-50b7adb4d0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5a8f-bae1-4afb-85bc-50b7adb4d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EF275-4F45-4F7F-9180-76C0B78D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5a8f-bae1-4afb-85bc-50b7adb4d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5134E-D692-464D-891A-F09DC78A4617}">
  <ds:schemaRefs>
    <ds:schemaRef ds:uri="http://schemas.openxmlformats.org/officeDocument/2006/bibliography"/>
  </ds:schemaRefs>
</ds:datastoreItem>
</file>

<file path=customXml/itemProps3.xml><?xml version="1.0" encoding="utf-8"?>
<ds:datastoreItem xmlns:ds="http://schemas.openxmlformats.org/officeDocument/2006/customXml" ds:itemID="{AC0511CA-7689-4D2F-8718-6610FF6CE4BC}">
  <ds:schemaRefs>
    <ds:schemaRef ds:uri="http://schemas.microsoft.com/sharepoint/v3/contenttype/forms"/>
  </ds:schemaRefs>
</ds:datastoreItem>
</file>

<file path=customXml/itemProps4.xml><?xml version="1.0" encoding="utf-8"?>
<ds:datastoreItem xmlns:ds="http://schemas.openxmlformats.org/officeDocument/2006/customXml" ds:itemID="{69DCC82E-3DB9-47E2-9798-C8BB943E0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66</Pages>
  <Words>24028</Words>
  <Characters>136966</Characters>
  <Application>Microsoft Office Word</Application>
  <DocSecurity>0</DocSecurity>
  <Lines>1141</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160673</CharactersWithSpaces>
  <SharedDoc>false</SharedDoc>
  <HLinks>
    <vt:vector size="6" baseType="variant">
      <vt:variant>
        <vt:i4>3014702</vt:i4>
      </vt:variant>
      <vt:variant>
        <vt:i4>0</vt:i4>
      </vt:variant>
      <vt:variant>
        <vt:i4>0</vt:i4>
      </vt:variant>
      <vt:variant>
        <vt:i4>5</vt:i4>
      </vt:variant>
      <vt:variant>
        <vt:lpwstr>http://www.grad-krk.hr/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Vizinger</dc:creator>
  <cp:keywords/>
  <dc:description/>
  <cp:lastModifiedBy>Dinka Pejnović</cp:lastModifiedBy>
  <cp:revision>18</cp:revision>
  <cp:lastPrinted>2022-11-14T07:27:00Z</cp:lastPrinted>
  <dcterms:created xsi:type="dcterms:W3CDTF">2022-11-14T08:02:00Z</dcterms:created>
  <dcterms:modified xsi:type="dcterms:W3CDTF">2022-12-15T13:49:00Z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0x010100EE1A5A599B68504288EC88CA5C753BAD</vt:lpwstr>
  </property>
</Properties>
</file>