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1F8" w14:textId="54066C34" w:rsidR="00DA5527" w:rsidRDefault="000F0FB1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  <w:r w:rsidR="00DA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F7125C" w14:textId="6454618C" w:rsidR="008D5A61" w:rsidRPr="00C50C95" w:rsidRDefault="00C50C95" w:rsidP="00C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Izmjene i dopune Proračuna Grada Krka za 202</w:t>
            </w:r>
            <w:r w:rsidR="002C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C5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godinu</w:t>
            </w:r>
            <w:r w:rsidR="00DC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projekcija za 2024. -2025. godinu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F289CB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2C0AD4">
              <w:rPr>
                <w:rFonts w:ascii="Arial" w:hAnsi="Arial" w:cs="Arial"/>
                <w:b/>
                <w:u w:val="single"/>
              </w:rPr>
              <w:t>05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2C0AD4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2C0AD4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5FC8E8A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2C0AD4">
              <w:rPr>
                <w:rFonts w:ascii="Arial" w:hAnsi="Arial" w:cs="Arial"/>
                <w:b/>
              </w:rPr>
              <w:t>19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2C0AD4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2C0AD4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A3B" w14:textId="7498E820" w:rsidR="009C1640" w:rsidRDefault="007B23A3" w:rsidP="009C16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Javno savjetovanje za Nacrt </w:t>
            </w:r>
            <w:r w:rsidR="009C1640">
              <w:rPr>
                <w:rFonts w:ascii="Arial" w:hAnsi="Arial" w:cs="Arial"/>
                <w:bCs/>
                <w:sz w:val="16"/>
                <w:szCs w:val="16"/>
              </w:rPr>
              <w:t>I. Izmjene i dopune Proračuna Grada Krka za 202</w:t>
            </w:r>
            <w:r w:rsidR="002C0AD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C1640">
              <w:rPr>
                <w:rFonts w:ascii="Arial" w:hAnsi="Arial" w:cs="Arial"/>
                <w:bCs/>
                <w:sz w:val="16"/>
                <w:szCs w:val="16"/>
              </w:rPr>
              <w:t>. godinu</w:t>
            </w:r>
            <w:r w:rsidR="00DC7022">
              <w:rPr>
                <w:rFonts w:ascii="Arial" w:hAnsi="Arial" w:cs="Arial"/>
                <w:bCs/>
                <w:sz w:val="16"/>
                <w:szCs w:val="16"/>
              </w:rPr>
              <w:t xml:space="preserve"> i projekcija za 2024. -2025. godinu</w:t>
            </w:r>
            <w:r w:rsidR="009C164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bit će kraće od Zakonom preporučenih 30 dana. </w:t>
            </w:r>
          </w:p>
          <w:p w14:paraId="198B121D" w14:textId="29414C69" w:rsidR="000F2B8A" w:rsidRPr="007B23A3" w:rsidRDefault="007B23A3" w:rsidP="009C16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Razlog kraćeg razdoblja savjetovanja proizlazi zbog specifičnosti proračuna kao financijsko planskog dokumenta JLS posebno u dijelu njegova važenja kao i njegove povezanosti i utemeljenosti na financijskim izvještajima i odlukama upravljačkih tijela korisnika koji imaju utvrđene rokove za donošenje. 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2C0AD4"/>
    <w:rsid w:val="003E4E02"/>
    <w:rsid w:val="00420381"/>
    <w:rsid w:val="0057323E"/>
    <w:rsid w:val="007B23A3"/>
    <w:rsid w:val="008D5A61"/>
    <w:rsid w:val="00957489"/>
    <w:rsid w:val="009C1640"/>
    <w:rsid w:val="00A85357"/>
    <w:rsid w:val="00C50C95"/>
    <w:rsid w:val="00DA5527"/>
    <w:rsid w:val="00DC7022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31</cp:revision>
  <dcterms:created xsi:type="dcterms:W3CDTF">2020-06-23T13:00:00Z</dcterms:created>
  <dcterms:modified xsi:type="dcterms:W3CDTF">2023-06-05T13:24:00Z</dcterms:modified>
</cp:coreProperties>
</file>